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7B" w:rsidRPr="00E12946" w:rsidRDefault="0094537B" w:rsidP="0094537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129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ПАМЯТКА ИНВЕСТОРУ</w:t>
      </w:r>
    </w:p>
    <w:p w:rsidR="0094537B" w:rsidRPr="00E12946" w:rsidRDefault="0094537B" w:rsidP="0094537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4537B" w:rsidRPr="00E12946" w:rsidRDefault="0094537B" w:rsidP="0094537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Ресурсный и экономический потенциал Арского района</w:t>
      </w:r>
    </w:p>
    <w:p w:rsidR="0094537B" w:rsidRPr="00E12946" w:rsidRDefault="0094537B" w:rsidP="0094537B">
      <w:pPr>
        <w:jc w:val="both"/>
        <w:rPr>
          <w:rFonts w:ascii="Times New Roman" w:hAnsi="Times New Roman" w:cs="Times New Roman"/>
          <w:b/>
          <w:sz w:val="20"/>
        </w:rPr>
      </w:pPr>
    </w:p>
    <w:p w:rsidR="0094537B" w:rsidRPr="00E12946" w:rsidRDefault="0094537B" w:rsidP="0094537B">
      <w:pPr>
        <w:jc w:val="both"/>
        <w:rPr>
          <w:rFonts w:ascii="Times New Roman" w:hAnsi="Times New Roman" w:cs="Times New Roman"/>
          <w:b/>
          <w:sz w:val="20"/>
        </w:rPr>
      </w:pPr>
    </w:p>
    <w:p w:rsidR="0094537B" w:rsidRPr="00E12946" w:rsidRDefault="0094537B" w:rsidP="009453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294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Географическое положение</w:t>
      </w:r>
      <w:bookmarkStart w:id="0" w:name="_GoBack"/>
      <w:bookmarkEnd w:id="0"/>
    </w:p>
    <w:p w:rsidR="0094537B" w:rsidRPr="00E12946" w:rsidRDefault="0094537B" w:rsidP="009453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4537B" w:rsidRPr="00E12946" w:rsidRDefault="0094537B" w:rsidP="0094537B">
      <w:pPr>
        <w:spacing w:before="135" w:after="135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Арский район – один из крупнейших районов Республики Татарстан, расположен в северной части </w:t>
      </w:r>
      <w:proofErr w:type="gram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западного</w:t>
      </w:r>
      <w:proofErr w:type="gram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предкамья</w:t>
      </w:r>
      <w:proofErr w:type="spell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граничит с </w:t>
      </w:r>
      <w:proofErr w:type="spell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Атнинским</w:t>
      </w:r>
      <w:proofErr w:type="spell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Балтасинским</w:t>
      </w:r>
      <w:proofErr w:type="spell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Сабинским, </w:t>
      </w:r>
      <w:proofErr w:type="spell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Тюлячинским</w:t>
      </w:r>
      <w:proofErr w:type="spell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Высокогорским, </w:t>
      </w:r>
      <w:proofErr w:type="spell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Пестречинским</w:t>
      </w:r>
      <w:proofErr w:type="spell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районами Республики Татарстан. Общая площадь района составляет 184 тыс. га. Из них 1769 га</w:t>
      </w:r>
      <w:proofErr w:type="gram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лощадь городских земель. Районный центр – город Арск, расположенный на живописном берегу реки Казанка, находится всего </w:t>
      </w:r>
      <w:r w:rsidRPr="00E12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60 километрах</w:t>
      </w: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столицы Татарстана города Казани и связан с ним железнодорожным сообщением. Развитая логистическая инфраструктура создает дополнительные благоприятные условия для развития инвестиционных проектов, связанных с развитием производства и торговли.</w:t>
      </w:r>
    </w:p>
    <w:p w:rsidR="0094537B" w:rsidRPr="00E12946" w:rsidRDefault="0094537B" w:rsidP="0094537B">
      <w:pPr>
        <w:spacing w:before="135" w:after="135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4"/>
        <w:gridCol w:w="2436"/>
      </w:tblGrid>
      <w:tr w:rsidR="0094537B" w:rsidRPr="00E12946" w:rsidTr="00F25AE7">
        <w:trPr>
          <w:trHeight w:val="6942"/>
        </w:trPr>
        <w:tc>
          <w:tcPr>
            <w:tcW w:w="7196" w:type="dxa"/>
          </w:tcPr>
          <w:p w:rsidR="0094537B" w:rsidRPr="00E12946" w:rsidRDefault="0094537B" w:rsidP="00F25AE7">
            <w:pPr>
              <w:spacing w:before="135" w:after="135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A7497C" wp14:editId="3BBAEF3E">
                  <wp:extent cx="4998720" cy="43271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4520" t="15945" r="4310" b="7677"/>
                          <a:stretch/>
                        </pic:blipFill>
                        <pic:spPr bwMode="auto">
                          <a:xfrm>
                            <a:off x="0" y="0"/>
                            <a:ext cx="5012386" cy="433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94537B" w:rsidRPr="00E12946" w:rsidRDefault="0094537B" w:rsidP="00F25AE7">
            <w:pPr>
              <w:spacing w:before="135" w:after="13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8E529" wp14:editId="71FBFBE1">
                  <wp:extent cx="1426210" cy="1901825"/>
                  <wp:effectExtent l="0" t="0" r="2540" b="3175"/>
                  <wp:docPr id="2" name="Рисунок 2" descr="http://www.heraldicum.ru/russia/subjects/towns/images/arsk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eraldicum.ru/russia/subjects/towns/images/arsk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Default="0094537B" w:rsidP="0094537B">
      <w:pPr>
        <w:spacing w:before="135"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537B" w:rsidRPr="00E12946" w:rsidRDefault="0094537B" w:rsidP="0094537B">
      <w:pPr>
        <w:spacing w:before="135"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4537B" w:rsidRPr="00E12946" w:rsidRDefault="0094537B" w:rsidP="0094537B">
      <w:pPr>
        <w:spacing w:before="135"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29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Основные социально-экономические характеристики</w:t>
      </w:r>
    </w:p>
    <w:p w:rsidR="0094537B" w:rsidRPr="00E12946" w:rsidRDefault="0094537B" w:rsidP="0094537B">
      <w:pPr>
        <w:spacing w:before="135" w:after="135"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E12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 и трудовые ресурсы.</w:t>
      </w: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района проживает </w:t>
      </w:r>
      <w:r w:rsidRPr="00E12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52 274 человек</w:t>
      </w: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 городе Арск проживает более </w:t>
      </w:r>
      <w:r w:rsidRPr="00E12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22 263</w:t>
      </w: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расположено </w:t>
      </w:r>
      <w:r w:rsidRPr="00E12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127</w:t>
      </w:r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населенных пунктов, 1 </w:t>
      </w:r>
      <w:proofErr w:type="gramStart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городское</w:t>
      </w:r>
      <w:proofErr w:type="gramEnd"/>
      <w:r w:rsidRPr="00E1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16 сельских поселений, 91 школ, 78 домов культуры и сельских клубов, 57 библиотек, 2 больницы, 56 фельдшерско-акушерских пункта. За последние годы численность населения растет, наметилась тенденция снижения смертности и повышения уровня рождаемости. </w:t>
      </w:r>
      <w:r w:rsidRPr="00E12946">
        <w:rPr>
          <w:rFonts w:ascii="Times New Roman" w:hAnsi="Times New Roman" w:cs="Times New Roman"/>
          <w:b/>
        </w:rPr>
        <w:t xml:space="preserve">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067"/>
      </w:tblGrid>
      <w:tr w:rsidR="0094537B" w:rsidRPr="00E12946" w:rsidTr="00F25AE7">
        <w:trPr>
          <w:trHeight w:val="3004"/>
        </w:trPr>
        <w:tc>
          <w:tcPr>
            <w:tcW w:w="5070" w:type="dxa"/>
          </w:tcPr>
          <w:p w:rsidR="0094537B" w:rsidRPr="00E12946" w:rsidRDefault="0094537B" w:rsidP="00F25AE7">
            <w:pPr>
              <w:spacing w:before="135" w:after="135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FAEA76" wp14:editId="3701974C">
                  <wp:extent cx="2444304" cy="1719072"/>
                  <wp:effectExtent l="0" t="0" r="0" b="0"/>
                  <wp:docPr id="3" name="Рисунок 3" descr="http://arsk.tatarstan.ru/file/%D0%9D%D0%BE%D0%B2%D1%8B%D0%B9%20%D1%80%D0%B8%D1%81%D1%83%D0%BD%D0%BE%D0%BA%20(9)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sk.tatarstan.ru/file/%D0%9D%D0%BE%D0%B2%D1%8B%D0%B9%20%D1%80%D0%B8%D1%81%D1%83%D0%BD%D0%BE%D0%BA%20(9)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303" cy="172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4537B" w:rsidRPr="00E12946" w:rsidRDefault="0094537B" w:rsidP="00F25AE7">
            <w:pPr>
              <w:spacing w:before="135" w:after="135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15FDC6" wp14:editId="0DB5737E">
                  <wp:extent cx="2520850" cy="1719072"/>
                  <wp:effectExtent l="0" t="0" r="0" b="0"/>
                  <wp:docPr id="4" name="Picture 81" descr="C:\Users\Зульфат\AppData\Local\Microsoft\Windows\Temporary Internet Files\Content.Outlook\ZGW8L5YI\211430 871445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81" descr="C:\Users\Зульфат\AppData\Local\Microsoft\Windows\Temporary Internet Files\Content.Outlook\ZGW8L5YI\211430 871445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75" cy="172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Pr="00E12946" w:rsidRDefault="0094537B" w:rsidP="0094537B">
      <w:pPr>
        <w:spacing w:before="135" w:after="13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2946">
        <w:rPr>
          <w:rFonts w:ascii="Times New Roman" w:hAnsi="Times New Roman" w:cs="Times New Roman"/>
          <w:b/>
        </w:rPr>
        <w:t xml:space="preserve">                      </w:t>
      </w:r>
      <w:r w:rsidRPr="00E12946">
        <w:rPr>
          <w:rFonts w:ascii="Times New Roman" w:hAnsi="Times New Roman" w:cs="Times New Roman"/>
          <w:noProof/>
          <w:lang w:eastAsia="ru-RU"/>
        </w:rPr>
        <w:t xml:space="preserve">                                   </w:t>
      </w:r>
      <w:r w:rsidRPr="00E129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Отраслевое развитие района</w:t>
      </w:r>
    </w:p>
    <w:p w:rsidR="0094537B" w:rsidRPr="00E12946" w:rsidRDefault="0094537B" w:rsidP="009453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46">
        <w:rPr>
          <w:rFonts w:ascii="Times New Roman" w:hAnsi="Times New Roman" w:cs="Times New Roman"/>
          <w:b/>
          <w:sz w:val="24"/>
          <w:szCs w:val="24"/>
        </w:rPr>
        <w:t>Сельское хозяйство.</w:t>
      </w:r>
      <w:r w:rsidRPr="00E12946">
        <w:rPr>
          <w:rFonts w:ascii="Times New Roman" w:hAnsi="Times New Roman" w:cs="Times New Roman"/>
          <w:sz w:val="24"/>
          <w:szCs w:val="24"/>
        </w:rPr>
        <w:t xml:space="preserve"> Один из крупных сельскохозяйственных районов. Основу сельского хозяйства составляют мясо-молочное, </w:t>
      </w:r>
      <w:proofErr w:type="gramStart"/>
      <w:r w:rsidRPr="00E12946">
        <w:rPr>
          <w:rFonts w:ascii="Times New Roman" w:hAnsi="Times New Roman" w:cs="Times New Roman"/>
          <w:sz w:val="24"/>
          <w:szCs w:val="24"/>
        </w:rPr>
        <w:t>зерновое</w:t>
      </w:r>
      <w:proofErr w:type="gramEnd"/>
      <w:r w:rsidRPr="00E12946">
        <w:rPr>
          <w:rFonts w:ascii="Times New Roman" w:hAnsi="Times New Roman" w:cs="Times New Roman"/>
          <w:sz w:val="24"/>
          <w:szCs w:val="24"/>
        </w:rPr>
        <w:t xml:space="preserve"> направления. В полеводстве главное значение принадлежит зерновому хозяйству (</w:t>
      </w:r>
      <w:hyperlink r:id="rId9" w:tooltip="Рожь" w:history="1">
        <w:r w:rsidRPr="00E12946">
          <w:rPr>
            <w:rStyle w:val="a3"/>
            <w:rFonts w:ascii="Times New Roman" w:hAnsi="Times New Roman" w:cs="Times New Roman"/>
            <w:sz w:val="24"/>
            <w:szCs w:val="24"/>
          </w:rPr>
          <w:t>рожь</w:t>
        </w:r>
      </w:hyperlink>
      <w:r w:rsidRPr="00E12946">
        <w:rPr>
          <w:rFonts w:ascii="Times New Roman" w:hAnsi="Times New Roman" w:cs="Times New Roman"/>
          <w:sz w:val="24"/>
          <w:szCs w:val="24"/>
        </w:rPr>
        <w:t xml:space="preserve"> озимая, </w:t>
      </w:r>
      <w:hyperlink r:id="rId10" w:tooltip="Пшеница" w:history="1">
        <w:r w:rsidRPr="00E12946">
          <w:rPr>
            <w:rStyle w:val="a3"/>
            <w:rFonts w:ascii="Times New Roman" w:hAnsi="Times New Roman" w:cs="Times New Roman"/>
            <w:sz w:val="24"/>
            <w:szCs w:val="24"/>
          </w:rPr>
          <w:t>пшеница</w:t>
        </w:r>
      </w:hyperlink>
      <w:r w:rsidRPr="00E12946">
        <w:rPr>
          <w:rFonts w:ascii="Times New Roman" w:hAnsi="Times New Roman" w:cs="Times New Roman"/>
          <w:sz w:val="24"/>
          <w:szCs w:val="24"/>
        </w:rPr>
        <w:t xml:space="preserve"> яровая и группа яровых, зерновых и зернобобовых культур), </w:t>
      </w:r>
      <w:hyperlink r:id="rId11" w:tooltip="Картофель" w:history="1">
        <w:r w:rsidRPr="00E12946">
          <w:rPr>
            <w:rStyle w:val="a3"/>
            <w:rFonts w:ascii="Times New Roman" w:hAnsi="Times New Roman" w:cs="Times New Roman"/>
            <w:sz w:val="24"/>
            <w:szCs w:val="24"/>
          </w:rPr>
          <w:t>картофелю</w:t>
        </w:r>
      </w:hyperlink>
      <w:r w:rsidRPr="00E12946">
        <w:rPr>
          <w:rFonts w:ascii="Times New Roman" w:hAnsi="Times New Roman" w:cs="Times New Roman"/>
          <w:sz w:val="24"/>
          <w:szCs w:val="24"/>
        </w:rPr>
        <w:t>. Активно  развивается и получило широкую известность рыбное хозяйство.</w:t>
      </w:r>
      <w:r w:rsidRPr="00E12946">
        <w:rPr>
          <w:rFonts w:ascii="Times New Roman" w:hAnsi="Times New Roman" w:cs="Times New Roman"/>
          <w:color w:val="494949"/>
          <w:sz w:val="24"/>
          <w:szCs w:val="24"/>
        </w:rPr>
        <w:t xml:space="preserve"> </w:t>
      </w:r>
      <w:r w:rsidRPr="00E12946">
        <w:rPr>
          <w:rFonts w:ascii="Times New Roman" w:hAnsi="Times New Roman" w:cs="Times New Roman"/>
          <w:sz w:val="24"/>
          <w:szCs w:val="24"/>
        </w:rPr>
        <w:t xml:space="preserve">В аграрном комплексе района, за счет внедрения новых технологий выращивания скота и возделывания земли ежегодно обеспечивается позитивная динамика: рост поголовья скота, надоев, валового сбора зерновых и картофеля. При этом показатели продуктивности скота и урожайности зерновых ежегодно превышают среднереспубликанские показатели. </w:t>
      </w:r>
    </w:p>
    <w:p w:rsidR="0094537B" w:rsidRPr="00E12946" w:rsidRDefault="0094537B" w:rsidP="009453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46">
        <w:rPr>
          <w:rFonts w:ascii="Times New Roman" w:hAnsi="Times New Roman" w:cs="Times New Roman"/>
          <w:sz w:val="24"/>
          <w:szCs w:val="24"/>
        </w:rPr>
        <w:t>Успешно реализуются 26 отраслевых программ с участием федерального и республиканского бюджетов. Ежегодные бюджетные инвестиции составляют около 1 млрд. руб.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4537B" w:rsidRPr="00E12946" w:rsidTr="00F25AE7">
        <w:trPr>
          <w:trHeight w:val="2948"/>
        </w:trPr>
        <w:tc>
          <w:tcPr>
            <w:tcW w:w="5068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1C6518" wp14:editId="2D5F05AA">
                  <wp:extent cx="2574950" cy="1876034"/>
                  <wp:effectExtent l="0" t="0" r="0" b="0"/>
                  <wp:docPr id="5" name="Рисунок 5" descr="http://agro.tatarstan.ru/rus/file/news/news_97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gro.tatarstan.ru/rus/file/news/news_97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221" cy="188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690A39" wp14:editId="25BA00C7">
                  <wp:extent cx="2538374" cy="1899915"/>
                  <wp:effectExtent l="0" t="0" r="0" b="5715"/>
                  <wp:docPr id="6" name="Picture 2" descr="http://claas.spb.ru/wp-content/uploads/2012/04/VERSAT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2" descr="http://claas.spb.ru/wp-content/uploads/2012/04/VERSAT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07" cy="191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Pr="00E12946" w:rsidRDefault="0094537B" w:rsidP="009453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537B" w:rsidRPr="00E12946" w:rsidRDefault="0094537B" w:rsidP="0094537B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E12946">
        <w:rPr>
          <w:rFonts w:ascii="Times New Roman" w:hAnsi="Times New Roman" w:cs="Times New Roman"/>
          <w:b/>
          <w:sz w:val="24"/>
          <w:szCs w:val="24"/>
        </w:rPr>
        <w:t>Строительство.</w:t>
      </w:r>
      <w:r w:rsidRPr="00E12946">
        <w:rPr>
          <w:rFonts w:ascii="Times New Roman" w:hAnsi="Times New Roman" w:cs="Times New Roman"/>
          <w:sz w:val="24"/>
          <w:szCs w:val="24"/>
        </w:rPr>
        <w:t xml:space="preserve"> Одним из приоритетных направлений развития района является строительство. В 2014 года построено более 30 тысяч </w:t>
      </w:r>
      <w:proofErr w:type="spellStart"/>
      <w:r w:rsidRPr="00E1294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12946">
        <w:rPr>
          <w:rFonts w:ascii="Times New Roman" w:hAnsi="Times New Roman" w:cs="Times New Roman"/>
          <w:sz w:val="24"/>
          <w:szCs w:val="24"/>
        </w:rPr>
        <w:t xml:space="preserve">. жилья. Ежегодно проводится капитальный ремонт </w:t>
      </w:r>
      <w:r w:rsidRPr="00E12946">
        <w:rPr>
          <w:rFonts w:ascii="Times New Roman" w:hAnsi="Times New Roman" w:cs="Times New Roman"/>
          <w:sz w:val="24"/>
          <w:szCs w:val="24"/>
        </w:rPr>
        <w:lastRenderedPageBreak/>
        <w:t xml:space="preserve">десятков объектов образования, культуры, спорта и здравоохранения. </w:t>
      </w:r>
      <w:r w:rsidRPr="00E12946">
        <w:rPr>
          <w:rStyle w:val="a4"/>
          <w:rFonts w:ascii="Times New Roman" w:hAnsi="Times New Roman" w:cs="Times New Roman"/>
          <w:sz w:val="24"/>
          <w:szCs w:val="24"/>
        </w:rPr>
        <w:t>Планомерно идет развитие внутренней инфраструктуры города и района, направленной на повышение уровня жизни населения.  По итогам 2008 года г. Арск стал дипломантом Всероссийского конкурса «Самый благоустроенный город России». Работы по благоустройству города и района продолжаются, ежегодно приобретая все более массовый характер и интересные формы.</w:t>
      </w:r>
    </w:p>
    <w:p w:rsidR="0094537B" w:rsidRPr="00E12946" w:rsidRDefault="0094537B" w:rsidP="0094537B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000"/>
      </w:tblGrid>
      <w:tr w:rsidR="0094537B" w:rsidRPr="00E12946" w:rsidTr="00F25AE7">
        <w:trPr>
          <w:trHeight w:val="3894"/>
        </w:trPr>
        <w:tc>
          <w:tcPr>
            <w:tcW w:w="5353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BCA47D" wp14:editId="3EFF3337">
                  <wp:extent cx="3357677" cy="2305341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588" cy="231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5C9CB8" wp14:editId="7EF53394">
                  <wp:extent cx="3086713" cy="2304288"/>
                  <wp:effectExtent l="0" t="0" r="0" b="127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67" cy="232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Pr="00E12946" w:rsidRDefault="0094537B" w:rsidP="0094537B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94537B" w:rsidRPr="00E12946" w:rsidRDefault="0094537B" w:rsidP="0094537B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E12946">
        <w:rPr>
          <w:rStyle w:val="a4"/>
          <w:rFonts w:ascii="Times New Roman" w:hAnsi="Times New Roman" w:cs="Times New Roman"/>
          <w:sz w:val="24"/>
          <w:szCs w:val="24"/>
        </w:rPr>
        <w:t>Промышленность и торговля. В структуре валового территориального продукта доля промышленности составляет 18,7%. Индекс промышленного производства ежегодно превышает среднереспубликанские показатели. Прибыль по крупным и средним предприятиям в 2014 году составила 194 млн. рублей. Динамично развивается торговая инфраструктура: в районе действуют более 368 предприятий розничной торговли, 4 оптовых предприятия по продаже продовольственных и непродовольственных товаров. В сфере торговли занято более 2500 человек. За 2014 год товарооборот составил 3 млрд. 180 млн. рублей.</w:t>
      </w:r>
    </w:p>
    <w:p w:rsidR="0094537B" w:rsidRPr="00E12946" w:rsidRDefault="0094537B" w:rsidP="0094537B">
      <w:pPr>
        <w:spacing w:line="36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94537B" w:rsidRPr="00E12946" w:rsidRDefault="0094537B" w:rsidP="0094537B">
      <w:pPr>
        <w:spacing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E1294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C8B4D2" wp14:editId="71CDA019">
            <wp:extent cx="3072384" cy="2304288"/>
            <wp:effectExtent l="0" t="0" r="0" b="1270"/>
            <wp:docPr id="9" name="Picture 9" descr="C:\Users\Света\Desktop\Фотки3\DSCN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9" descr="C:\Users\Света\Desktop\Фотки3\DSCN3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71" cy="23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294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</w:t>
      </w:r>
      <w:r w:rsidRPr="00E1294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883C7AE" wp14:editId="72904DED">
            <wp:extent cx="3021177" cy="2303030"/>
            <wp:effectExtent l="0" t="0" r="8255" b="2540"/>
            <wp:docPr id="10" name="Рисунок 10" descr="C:\Users\Зульфат\AppData\Local\Microsoft\Windows\Temporary Internet Files\Content.Outlook\ZGW8L5YI\AS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ат\AppData\Local\Microsoft\Windows\Temporary Internet Files\Content.Outlook\ZGW8L5YI\ASP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8" cy="23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7B" w:rsidRDefault="0094537B" w:rsidP="0094537B">
      <w:pPr>
        <w:spacing w:line="36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</w:p>
    <w:p w:rsidR="0094537B" w:rsidRDefault="0094537B" w:rsidP="0094537B">
      <w:pPr>
        <w:spacing w:line="36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</w:p>
    <w:p w:rsidR="0094537B" w:rsidRDefault="0094537B" w:rsidP="0094537B">
      <w:pPr>
        <w:spacing w:line="36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</w:p>
    <w:p w:rsidR="0094537B" w:rsidRDefault="0094537B" w:rsidP="0094537B">
      <w:pPr>
        <w:spacing w:line="36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</w:p>
    <w:p w:rsidR="0094537B" w:rsidRPr="00E12946" w:rsidRDefault="0094537B" w:rsidP="0094537B">
      <w:pPr>
        <w:spacing w:line="360" w:lineRule="auto"/>
        <w:contextualSpacing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E12946">
        <w:rPr>
          <w:rStyle w:val="a4"/>
          <w:rFonts w:ascii="Times New Roman" w:hAnsi="Times New Roman" w:cs="Times New Roman"/>
          <w:sz w:val="28"/>
          <w:szCs w:val="28"/>
          <w:u w:val="single"/>
        </w:rPr>
        <w:t>Поддержка и развитие предпринимательства</w:t>
      </w:r>
    </w:p>
    <w:p w:rsidR="0094537B" w:rsidRPr="00E12946" w:rsidRDefault="0094537B" w:rsidP="0094537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46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E12946">
        <w:rPr>
          <w:rFonts w:ascii="Times New Roman" w:hAnsi="Times New Roman" w:cs="Times New Roman"/>
          <w:sz w:val="24"/>
          <w:szCs w:val="24"/>
        </w:rPr>
        <w:t>Предпринимательская деятельность – немаловажный доходный источник в бюджет муниципального района. Если в 2005 году в местный бюджет от малого бизнеса поступило 18% всех поступлений, то в 2015 году бюджет на четверть состоит из поступлений от субъектов малого предпринимательства.</w:t>
      </w:r>
      <w:r w:rsidRPr="00E129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12946">
        <w:rPr>
          <w:rFonts w:ascii="Times New Roman" w:hAnsi="Times New Roman" w:cs="Times New Roman"/>
          <w:sz w:val="24"/>
          <w:szCs w:val="24"/>
        </w:rPr>
        <w:t xml:space="preserve">Значительный вклад вносят малые предприятия, выпускающие товары и оказывающие услуги населению. Предпринимательская деятельность – один из возможных вариантов обеспечения работой населения. В этой области занято в районе свыше </w:t>
      </w:r>
      <w:r w:rsidRPr="00E12946">
        <w:rPr>
          <w:rFonts w:ascii="Times New Roman" w:hAnsi="Times New Roman" w:cs="Times New Roman"/>
          <w:b/>
          <w:sz w:val="24"/>
          <w:szCs w:val="24"/>
        </w:rPr>
        <w:t>3,8 тыс</w:t>
      </w:r>
      <w:r w:rsidRPr="00E12946">
        <w:rPr>
          <w:rFonts w:ascii="Times New Roman" w:hAnsi="Times New Roman" w:cs="Times New Roman"/>
          <w:sz w:val="24"/>
          <w:szCs w:val="24"/>
        </w:rPr>
        <w:t xml:space="preserve">. человек. Предпринимательство в Арском районе продолжает успешно развиваться, выбирая все новые формы для полного удовлетворения потребностей жителей нашего района. В 2014 году в экономику района было привлечено инвестиций в объёме </w:t>
      </w:r>
      <w:r w:rsidRPr="00E12946">
        <w:rPr>
          <w:rFonts w:ascii="Times New Roman" w:hAnsi="Times New Roman" w:cs="Times New Roman"/>
          <w:b/>
          <w:sz w:val="24"/>
          <w:szCs w:val="24"/>
        </w:rPr>
        <w:t>2 млрд. 361 млн</w:t>
      </w:r>
      <w:r w:rsidRPr="00E12946">
        <w:rPr>
          <w:rFonts w:ascii="Times New Roman" w:hAnsi="Times New Roman" w:cs="Times New Roman"/>
          <w:sz w:val="24"/>
          <w:szCs w:val="24"/>
        </w:rPr>
        <w:t>. рублей. За период с 2006 по 2013 год инвестиции в экономику Арского муниципального района выросли более чем в пять раз.</w:t>
      </w:r>
    </w:p>
    <w:p w:rsidR="0094537B" w:rsidRPr="00E12946" w:rsidRDefault="0094537B" w:rsidP="009453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46">
        <w:rPr>
          <w:rFonts w:ascii="Times New Roman" w:hAnsi="Times New Roman" w:cs="Times New Roman"/>
          <w:sz w:val="24"/>
          <w:szCs w:val="24"/>
        </w:rPr>
        <w:t>По реализующим программам в 2014 году 11 субъектов предпринимательства получили субсидию на общую сумму 14 761 110 рублей.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94537B" w:rsidRPr="00E12946" w:rsidTr="00F25AE7">
        <w:trPr>
          <w:trHeight w:val="2212"/>
        </w:trPr>
        <w:tc>
          <w:tcPr>
            <w:tcW w:w="5210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0A76B5" wp14:editId="1D78D01A">
                  <wp:extent cx="2401824" cy="1402080"/>
                  <wp:effectExtent l="0" t="0" r="0" b="7620"/>
                  <wp:docPr id="11" name="Рисунок 11" descr="http://arskmedia.com/ru/wp-content/uploads/2015/02/foto-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skmedia.com/ru/wp-content/uploads/2015/02/foto-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4537B" w:rsidRPr="00E12946" w:rsidRDefault="0094537B" w:rsidP="00F25AE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D440D3" wp14:editId="6FC7AE26">
                  <wp:extent cx="2377439" cy="1402080"/>
                  <wp:effectExtent l="0" t="0" r="4445" b="762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85" cy="140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Pr="00E12946" w:rsidRDefault="0094537B" w:rsidP="0094537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2946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94537B" w:rsidRPr="00E12946" w:rsidRDefault="0094537B" w:rsidP="009453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12946">
        <w:rPr>
          <w:rFonts w:ascii="Times New Roman" w:hAnsi="Times New Roman" w:cs="Times New Roman"/>
          <w:b/>
          <w:sz w:val="28"/>
          <w:szCs w:val="28"/>
          <w:u w:val="single"/>
        </w:rPr>
        <w:t>Социально-образовательная и досуговая инфраструктура</w:t>
      </w:r>
    </w:p>
    <w:p w:rsidR="0094537B" w:rsidRPr="00E12946" w:rsidRDefault="0094537B" w:rsidP="0094537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946">
        <w:rPr>
          <w:rFonts w:ascii="Times New Roman" w:hAnsi="Times New Roman" w:cs="Times New Roman"/>
          <w:sz w:val="24"/>
          <w:szCs w:val="24"/>
        </w:rPr>
        <w:t xml:space="preserve">Наряду со стабильным развитием экономики, в районе динамично развивается и достигает значительных успехов в республике районный образовательный кластер, затраты на который составляют более половины бюджета района. Успешно функционируют и развиваются в отраслях здравоохранения и социальной защиты населения. В районе сохранена, действует и развивается сеть муниципальных учреждений культуры. Творческие коллективы Арского района вносят достойный вклад в развитие народного творчества и художественной самодеятельности не только района, но и республики.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94537B" w:rsidRPr="00E12946" w:rsidTr="00F25AE7">
        <w:trPr>
          <w:trHeight w:val="2690"/>
        </w:trPr>
        <w:tc>
          <w:tcPr>
            <w:tcW w:w="5210" w:type="dxa"/>
          </w:tcPr>
          <w:p w:rsidR="0094537B" w:rsidRPr="00E12946" w:rsidRDefault="0094537B" w:rsidP="00F25AE7">
            <w:pPr>
              <w:tabs>
                <w:tab w:val="right" w:pos="49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70DD4A" wp14:editId="36E658E5">
                  <wp:extent cx="2968752" cy="1638357"/>
                  <wp:effectExtent l="0" t="0" r="3175" b="0"/>
                  <wp:docPr id="13" name="Picture 2" descr="C:\Documents and Settings\Алсу\Мои документы\Мои рисунки\ph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Documents and Settings\Алсу\Мои документы\Мои рисунки\ph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41" cy="1646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D0A14" wp14:editId="49A886A5">
                  <wp:extent cx="3005328" cy="1659846"/>
                  <wp:effectExtent l="0" t="0" r="5080" b="0"/>
                  <wp:docPr id="14" name="Picture 2" descr="C:\Users\Рустам\Desktop\ф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Рустам\Desktop\ф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851" cy="166234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90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37B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537B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537B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537B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4537B" w:rsidRPr="00E12946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12946">
        <w:rPr>
          <w:rFonts w:ascii="Times New Roman" w:hAnsi="Times New Roman" w:cs="Times New Roman"/>
          <w:b/>
          <w:sz w:val="20"/>
          <w:szCs w:val="20"/>
        </w:rPr>
        <w:t>ИНВЕСТОРУ НА ЗАМЕТКУ</w:t>
      </w:r>
    </w:p>
    <w:p w:rsidR="0094537B" w:rsidRPr="00E12946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12946">
        <w:rPr>
          <w:rFonts w:ascii="Times New Roman" w:hAnsi="Times New Roman" w:cs="Times New Roman"/>
          <w:b/>
          <w:sz w:val="18"/>
          <w:szCs w:val="18"/>
        </w:rPr>
        <w:t>Предлагаемые перспективные направления для инвестирования, исходя из особенностей района</w:t>
      </w:r>
    </w:p>
    <w:p w:rsidR="0094537B" w:rsidRPr="00E12946" w:rsidRDefault="0094537B" w:rsidP="0094537B">
      <w:pPr>
        <w:spacing w:after="0" w:line="24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5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026"/>
        <w:gridCol w:w="2886"/>
        <w:gridCol w:w="3508"/>
      </w:tblGrid>
      <w:tr w:rsidR="0094537B" w:rsidRPr="00E12946" w:rsidTr="00F25AE7">
        <w:trPr>
          <w:trHeight w:val="262"/>
        </w:trPr>
        <w:tc>
          <w:tcPr>
            <w:tcW w:w="4026" w:type="dxa"/>
            <w:tcBorders>
              <w:bottom w:val="single" w:sz="4" w:space="0" w:color="auto"/>
            </w:tcBorders>
            <w:shd w:val="clear" w:color="auto" w:fill="FFFF00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b/>
                <w:sz w:val="18"/>
                <w:szCs w:val="18"/>
              </w:rPr>
              <w:t>Направление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FFFF00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b/>
                <w:sz w:val="18"/>
                <w:szCs w:val="18"/>
              </w:rPr>
              <w:t>Формат и стратегия развития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FFFF00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b/>
                <w:sz w:val="18"/>
                <w:szCs w:val="18"/>
              </w:rPr>
              <w:t>Благоприятствующие предпосылки</w:t>
            </w:r>
          </w:p>
        </w:tc>
      </w:tr>
      <w:tr w:rsidR="0094537B" w:rsidRPr="00E12946" w:rsidTr="00F25AE7">
        <w:trPr>
          <w:trHeight w:val="3114"/>
        </w:trPr>
        <w:tc>
          <w:tcPr>
            <w:tcW w:w="402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Агропромышленный кластер</w:t>
            </w: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423890" wp14:editId="4480D73C">
                  <wp:extent cx="1475232" cy="1138831"/>
                  <wp:effectExtent l="323850" t="323850" r="315595" b="328295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49" cy="113104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Выращивание и переработка сельхозпродукции</w:t>
            </w:r>
            <w:r w:rsidRPr="00E12946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(зерно, мясо, молоко, овощные культуры, </w:t>
            </w:r>
            <w:proofErr w:type="spellStart"/>
            <w:proofErr w:type="gram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проч</w:t>
            </w:r>
            <w:proofErr w:type="spellEnd"/>
            <w:proofErr w:type="gram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). Организация проекта как в формате частного фермерского хозяйства или производства, так и в рамках специализированной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промплощадки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, способной обеспечивать полный цикл на уровне: выращивание - сырье-товар - реализация. 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Идеальные логистические условия.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Наличие профильных трудовых ресурсов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. Присутствие в районе крупных сельхозпредприятий основных отраслей АПК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с налаженной системой скупки и сбыта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сельхозпродукции. Действующая практика применения механизмов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программ </w:t>
            </w:r>
            <w:proofErr w:type="spellStart"/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софинансирования</w:t>
            </w:r>
            <w:proofErr w:type="spellEnd"/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на республиканском и Федеральном уровнях. Широкий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выбор земельных участков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, а также площадок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с готовой инфраструктурой. </w:t>
            </w:r>
          </w:p>
        </w:tc>
      </w:tr>
      <w:tr w:rsidR="0094537B" w:rsidRPr="00E12946" w:rsidTr="00F25AE7">
        <w:tc>
          <w:tcPr>
            <w:tcW w:w="40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 строительных материалов</w:t>
            </w:r>
          </w:p>
          <w:p w:rsidR="0094537B" w:rsidRPr="00E12946" w:rsidRDefault="0094537B" w:rsidP="00F25A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CDFA5B" wp14:editId="020A3B92">
                  <wp:extent cx="1664208" cy="1186977"/>
                  <wp:effectExtent l="0" t="0" r="0" b="0"/>
                  <wp:docPr id="16" name="Рисунок 16" descr="http://prom-toles.ru/wp-content/uploads/2013/08/image_big_1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m-toles.ru/wp-content/uploads/2013/08/image_big_1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64" cy="118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Style w:val="a4"/>
                <w:rFonts w:ascii="Times New Roman" w:hAnsi="Times New Roman" w:cs="Times New Roman"/>
                <w:color w:val="00B050"/>
                <w:sz w:val="18"/>
                <w:szCs w:val="18"/>
              </w:rPr>
              <w:t>Инвестиции в производство строительных материалов</w:t>
            </w:r>
            <w:r w:rsidRPr="00E12946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– это наиболее простой вариант вложения инвестиций. Простота, доступность технологий, оборудования и сырья. Пути развития – от установки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минизавода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до формирования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промплощадки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с дальнейшим развитием производства. 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Строительная </w:t>
            </w:r>
            <w:proofErr w:type="gram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сфера</w:t>
            </w:r>
            <w:proofErr w:type="gram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как района так и Татарстана продолжает активно функционировать.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Гарантированный спрос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на стройматериалы. Причем полным ходом идет строительство, как жилых многоэтажных зданий, коммерческой недвижимости, так и усадеб, дач, загородных домов, гаражных массивов и пр. Наличие в районе отдельных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профильных месторождений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(красная глина) для производства керамзита. </w:t>
            </w:r>
          </w:p>
        </w:tc>
      </w:tr>
      <w:tr w:rsidR="0094537B" w:rsidRPr="00E12946" w:rsidTr="00F25AE7">
        <w:trPr>
          <w:trHeight w:val="4045"/>
        </w:trPr>
        <w:tc>
          <w:tcPr>
            <w:tcW w:w="402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 в универсальные многоотраслевые промышленные площадки муниципального уровня</w:t>
            </w: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(в </w:t>
            </w:r>
            <w:proofErr w:type="spellStart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технопарковые</w:t>
            </w:r>
            <w:proofErr w:type="spellEnd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структуры)</w:t>
            </w:r>
          </w:p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9C0097" wp14:editId="44CF95AC">
                  <wp:extent cx="2412457" cy="1524000"/>
                  <wp:effectExtent l="0" t="0" r="6985" b="0"/>
                  <wp:docPr id="17" name="Рисунок 17" descr="http://school.xvatit.com/images/a/a4/Qw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.xvatit.com/images/a/a4/Qw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80" cy="15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Основная цель – </w:t>
            </w:r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создание благоприятных условий для новых производств</w:t>
            </w:r>
            <w:r w:rsidRPr="00E12946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.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Бизнесу важнее </w:t>
            </w:r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готовая инфраструктура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, которую предоставляют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промплощадки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промпарки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. Разнообразные направления развития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промплощадок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. Надо стремиться </w:t>
            </w:r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создать уникальную площадку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, которой ни у кого нет. К примеру, можно создать </w:t>
            </w:r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агропромышленный парк</w:t>
            </w:r>
            <w:r w:rsidRPr="00E12946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— но не под сельскохозяйственную ярмарку по сбыту, как это обычно делается, а по первичной или даже вторичной переработке сельхозпродукции.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Действующая </w:t>
            </w:r>
            <w:r w:rsidRPr="00E1294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система господдержки 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для данного концепта. Для </w:t>
            </w:r>
            <w:proofErr w:type="spell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промплощадок</w:t>
            </w:r>
            <w:proofErr w:type="spell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в Татарстане действует аккредитация министерства экономики РТ. Предприниматели</w:t>
            </w:r>
            <w:r w:rsidRPr="00E12946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-резиденты промышленных площадок муниципального уровня, занятые в обрабатывающих отраслях экономики, производстве новых видов продукции, внедрении наиболее прогрессивных технологий и производств,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могут получать господдержку в виде субсидий.</w:t>
            </w:r>
          </w:p>
        </w:tc>
      </w:tr>
      <w:tr w:rsidR="0094537B" w:rsidRPr="00E12946" w:rsidTr="00F25AE7">
        <w:tc>
          <w:tcPr>
            <w:tcW w:w="4026" w:type="dxa"/>
            <w:shd w:val="clear" w:color="auto" w:fill="F2DBDB" w:themeFill="accent2" w:themeFillTint="33"/>
          </w:tcPr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Внутренний туризм </w:t>
            </w: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(эко/</w:t>
            </w:r>
            <w:proofErr w:type="spellStart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агротуризм</w:t>
            </w:r>
            <w:proofErr w:type="spellEnd"/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и </w:t>
            </w: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946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оздоровление населения</w:t>
            </w:r>
          </w:p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537B" w:rsidRPr="00E12946" w:rsidRDefault="0094537B" w:rsidP="00F25A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ADB8C7" wp14:editId="2596AD92">
                  <wp:extent cx="2165299" cy="1506902"/>
                  <wp:effectExtent l="0" t="0" r="6985" b="0"/>
                  <wp:docPr id="18" name="Рисунок 18" descr="http://go3.imgsmail.ru/imgpreview?key=21322649916e1d28&amp;mb=imgdb_preview_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o3.imgsmail.ru/imgpreview?key=21322649916e1d28&amp;mb=imgdb_preview_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31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F2DBDB" w:themeFill="accent2" w:themeFillTint="33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>Различают такие виды экотуризма: водный туризм (на байдарках, на плотах, каноэ, парусники и другие), пешеходный, лыжный, конный, велосипедный, автомобильный (электромобили), авиационный (планеры, аэростаты).</w:t>
            </w:r>
            <w:proofErr w:type="gramEnd"/>
            <w:r w:rsidRPr="00E12946">
              <w:rPr>
                <w:rFonts w:ascii="Times New Roman" w:hAnsi="Times New Roman" w:cs="Times New Roman"/>
                <w:sz w:val="18"/>
                <w:szCs w:val="18"/>
              </w:rPr>
              <w:t xml:space="preserve"> Всё большую инвестиционную привлекательность получает </w:t>
            </w:r>
            <w:proofErr w:type="spellStart"/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агротуризм</w:t>
            </w:r>
            <w:proofErr w:type="spellEnd"/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, или </w:t>
            </w:r>
            <w:proofErr w:type="spellStart"/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агроэкотуризм</w:t>
            </w:r>
            <w:proofErr w:type="spellEnd"/>
            <w:r w:rsidRPr="00E1294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.</w:t>
            </w:r>
          </w:p>
        </w:tc>
        <w:tc>
          <w:tcPr>
            <w:tcW w:w="3508" w:type="dxa"/>
            <w:shd w:val="clear" w:color="auto" w:fill="F2DBDB" w:themeFill="accent2" w:themeFillTint="33"/>
          </w:tcPr>
          <w:p w:rsidR="0094537B" w:rsidRPr="00E12946" w:rsidRDefault="0094537B" w:rsidP="00F25AE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294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Создаваемые </w:t>
            </w:r>
            <w:proofErr w:type="spellStart"/>
            <w:r w:rsidRPr="00E1294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агротуристические</w:t>
            </w:r>
            <w:proofErr w:type="spellEnd"/>
            <w:r w:rsidRPr="00E1294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комплексы ориентированы на сельскохозяйственные, природные, культурно-исторические и иные ресурсы сельской и городской местности.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Историко-географическое положение Арска полностью соответствует данной концепции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.  </w:t>
            </w:r>
            <w:r w:rsidRPr="00E1294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Целый ряд исторических и природных туристических мест позволит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создать комплексный туристский продукт высшего качества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. </w:t>
            </w:r>
            <w:r w:rsidRPr="00E12946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С учетом Федеральной и Республиканской программы по развитию внутреннего туризма данный концепт при активном маркетинговом подходе </w:t>
            </w:r>
            <w:r w:rsidRPr="00E1294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будет коммерчески и социально оправдан</w:t>
            </w:r>
            <w:r w:rsidRPr="00E1294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.</w:t>
            </w:r>
          </w:p>
        </w:tc>
      </w:tr>
    </w:tbl>
    <w:p w:rsidR="0094537B" w:rsidRPr="00E12946" w:rsidRDefault="0094537B" w:rsidP="0094537B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324177" w:rsidRDefault="00324177"/>
    <w:sectPr w:rsidR="00324177" w:rsidSect="00543C8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C57"/>
    <w:rsid w:val="00324177"/>
    <w:rsid w:val="0094537B"/>
    <w:rsid w:val="00D0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537B"/>
    <w:rPr>
      <w:color w:val="0000FF"/>
      <w:u w:val="single"/>
    </w:rPr>
  </w:style>
  <w:style w:type="character" w:styleId="a4">
    <w:name w:val="Strong"/>
    <w:basedOn w:val="a0"/>
    <w:uiPriority w:val="22"/>
    <w:qFormat/>
    <w:rsid w:val="0094537B"/>
    <w:rPr>
      <w:b/>
      <w:bCs/>
    </w:rPr>
  </w:style>
  <w:style w:type="table" w:styleId="a5">
    <w:name w:val="Table Grid"/>
    <w:basedOn w:val="a1"/>
    <w:uiPriority w:val="59"/>
    <w:rsid w:val="0094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537B"/>
    <w:rPr>
      <w:color w:val="0000FF"/>
      <w:u w:val="single"/>
    </w:rPr>
  </w:style>
  <w:style w:type="character" w:styleId="a4">
    <w:name w:val="Strong"/>
    <w:basedOn w:val="a0"/>
    <w:uiPriority w:val="22"/>
    <w:qFormat/>
    <w:rsid w:val="0094537B"/>
    <w:rPr>
      <w:b/>
      <w:bCs/>
    </w:rPr>
  </w:style>
  <w:style w:type="table" w:styleId="a5">
    <w:name w:val="Table Grid"/>
    <w:basedOn w:val="a1"/>
    <w:uiPriority w:val="59"/>
    <w:rsid w:val="0094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ru.wikipedia.org/wiki/%D0%9A%D0%B0%D1%80%D1%82%D0%BE%D1%84%D0%B5%D0%BB%D1%8C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F%D1%88%D0%B5%D0%BD%D0%B8%D1%86%D0%B0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E%D0%B6%D1%8C" TargetMode="External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1321</Words>
  <Characters>7531</Characters>
  <Application>Microsoft Office Word</Application>
  <DocSecurity>0</DocSecurity>
  <Lines>62</Lines>
  <Paragraphs>17</Paragraphs>
  <ScaleCrop>false</ScaleCrop>
  <Company/>
  <LinksUpToDate>false</LinksUpToDate>
  <CharactersWithSpaces>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Зульфат</dc:creator>
  <cp:keywords/>
  <dc:description/>
  <cp:lastModifiedBy>Зульфат</cp:lastModifiedBy>
  <cp:revision>2</cp:revision>
  <dcterms:created xsi:type="dcterms:W3CDTF">2015-08-24T08:30:00Z</dcterms:created>
  <dcterms:modified xsi:type="dcterms:W3CDTF">2015-08-24T08:30:00Z</dcterms:modified>
</cp:coreProperties>
</file>