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C2" w:rsidRPr="00E627CD" w:rsidRDefault="00407EC2" w:rsidP="00407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40B549" wp14:editId="4677960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CD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627CD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407EC2" w:rsidRPr="00E627CD" w:rsidRDefault="00407EC2" w:rsidP="00407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407EC2" w:rsidRPr="00E627CD" w:rsidRDefault="00407EC2" w:rsidP="00407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407EC2" w:rsidRPr="00E627CD" w:rsidRDefault="00407EC2" w:rsidP="00407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627CD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407EC2" w:rsidRDefault="00407EC2" w:rsidP="00407EC2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407EC2" w:rsidRDefault="00407EC2" w:rsidP="00407E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00F7" w:rsidRPr="00407EC2" w:rsidRDefault="003B08FD" w:rsidP="00407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C2">
        <w:rPr>
          <w:rFonts w:ascii="Times New Roman" w:hAnsi="Times New Roman" w:cs="Times New Roman"/>
          <w:b/>
          <w:sz w:val="28"/>
          <w:szCs w:val="28"/>
        </w:rPr>
        <w:t>П</w:t>
      </w:r>
      <w:r w:rsidR="00E500F7" w:rsidRPr="00407EC2">
        <w:rPr>
          <w:rFonts w:ascii="Times New Roman" w:hAnsi="Times New Roman" w:cs="Times New Roman"/>
          <w:b/>
          <w:sz w:val="28"/>
          <w:szCs w:val="28"/>
        </w:rPr>
        <w:t xml:space="preserve">ервоначальный взнос на сельскую ипотеку </w:t>
      </w:r>
      <w:r w:rsidRPr="00407EC2">
        <w:rPr>
          <w:rFonts w:ascii="Times New Roman" w:hAnsi="Times New Roman" w:cs="Times New Roman"/>
          <w:b/>
          <w:sz w:val="28"/>
          <w:szCs w:val="28"/>
        </w:rPr>
        <w:t>составит</w:t>
      </w:r>
      <w:r w:rsidR="00E500F7" w:rsidRPr="00407EC2">
        <w:rPr>
          <w:rFonts w:ascii="Times New Roman" w:hAnsi="Times New Roman" w:cs="Times New Roman"/>
          <w:b/>
          <w:sz w:val="28"/>
          <w:szCs w:val="28"/>
        </w:rPr>
        <w:t xml:space="preserve"> 10%</w:t>
      </w:r>
      <w:r w:rsidRPr="00407EC2">
        <w:rPr>
          <w:rFonts w:ascii="Times New Roman" w:hAnsi="Times New Roman" w:cs="Times New Roman"/>
          <w:b/>
          <w:sz w:val="28"/>
          <w:szCs w:val="28"/>
        </w:rPr>
        <w:t xml:space="preserve">, а ставка кредита от 0,1 до 3% </w:t>
      </w:r>
      <w:proofErr w:type="gramStart"/>
      <w:r w:rsidRPr="00407EC2">
        <w:rPr>
          <w:rFonts w:ascii="Times New Roman" w:hAnsi="Times New Roman" w:cs="Times New Roman"/>
          <w:b/>
          <w:sz w:val="28"/>
          <w:szCs w:val="28"/>
        </w:rPr>
        <w:t>годовых</w:t>
      </w:r>
      <w:proofErr w:type="gramEnd"/>
    </w:p>
    <w:p w:rsidR="00E500F7" w:rsidRPr="00AF7699" w:rsidRDefault="003B08FD" w:rsidP="00407EC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7699">
        <w:rPr>
          <w:rFonts w:ascii="Times New Roman" w:hAnsi="Times New Roman" w:cs="Times New Roman"/>
          <w:sz w:val="28"/>
          <w:szCs w:val="28"/>
        </w:rPr>
        <w:t xml:space="preserve"> 1 января 2020 года </w:t>
      </w:r>
      <w:r>
        <w:rPr>
          <w:rFonts w:ascii="Times New Roman" w:hAnsi="Times New Roman" w:cs="Times New Roman"/>
          <w:sz w:val="28"/>
          <w:szCs w:val="28"/>
        </w:rPr>
        <w:t xml:space="preserve">начнет действовать </w:t>
      </w:r>
      <w:r w:rsidRPr="00AF7699">
        <w:rPr>
          <w:rFonts w:ascii="Times New Roman" w:hAnsi="Times New Roman" w:cs="Times New Roman"/>
          <w:sz w:val="28"/>
          <w:szCs w:val="28"/>
        </w:rPr>
        <w:t>Программа льготной ипотеки на селе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7699" w:rsidRPr="00AF7699">
        <w:rPr>
          <w:rFonts w:ascii="Times New Roman" w:hAnsi="Times New Roman" w:cs="Times New Roman"/>
          <w:sz w:val="28"/>
          <w:szCs w:val="28"/>
        </w:rPr>
        <w:t>Проект постановления П</w:t>
      </w:r>
      <w:r w:rsidR="00E500F7" w:rsidRPr="00AF7699">
        <w:rPr>
          <w:rFonts w:ascii="Times New Roman" w:hAnsi="Times New Roman" w:cs="Times New Roman"/>
          <w:sz w:val="28"/>
          <w:szCs w:val="28"/>
        </w:rPr>
        <w:t>равительства РФ предусматривает установление первоначального взноса на сельскую ипотеку от 10% годовых, говорится в документе на сайте публикации проектов правовых актов.</w:t>
      </w:r>
    </w:p>
    <w:p w:rsidR="00E500F7" w:rsidRPr="00AF7699" w:rsidRDefault="00E500F7" w:rsidP="00407EC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699">
        <w:rPr>
          <w:rFonts w:ascii="Times New Roman" w:hAnsi="Times New Roman" w:cs="Times New Roman"/>
          <w:sz w:val="28"/>
          <w:szCs w:val="28"/>
        </w:rPr>
        <w:t>"Заемщик оплачивает за счет собственных средств, в том числе полученных из федерального бюджета, бюджетов субъектов Российской Федерации, местных бюджетов либо от организации - работодателя заемщика (за исключением средств социальной выплаты, полученной в рамках реализации мероприятий государственной программы Российской Федерации "Комплексное развитие сельских территорий"), 10 и более процентов стоимости приобретаемого (строящегося) жилого помещения", - говорится в приложении к проекту постановления.</w:t>
      </w:r>
      <w:proofErr w:type="gramEnd"/>
    </w:p>
    <w:p w:rsidR="00E500F7" w:rsidRPr="00AF7699" w:rsidRDefault="00E500F7" w:rsidP="00407EC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7699">
        <w:rPr>
          <w:rFonts w:ascii="Times New Roman" w:hAnsi="Times New Roman" w:cs="Times New Roman"/>
          <w:sz w:val="28"/>
          <w:szCs w:val="28"/>
        </w:rPr>
        <w:t>При этом ставка кредитования составляет от 0,1% до 3% годовых на весь срок действия кредитного договора, который не может быть больше 25 лет. При этом льготная ставка действует при условии личного страхования заемщика.</w:t>
      </w:r>
    </w:p>
    <w:p w:rsidR="00E500F7" w:rsidRPr="00AF7699" w:rsidRDefault="00E500F7" w:rsidP="00407EC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7699">
        <w:rPr>
          <w:rFonts w:ascii="Times New Roman" w:hAnsi="Times New Roman" w:cs="Times New Roman"/>
          <w:sz w:val="28"/>
          <w:szCs w:val="28"/>
        </w:rPr>
        <w:t>Размер льготного кредита составляет 3 миллиона рублей для сельских территорий РФ, кроме Дальневосточного федерального округа, где его размер составляет 5 миллионов рублей. Территории Москвы, Петербурга и Московской области в программе не участвуют.</w:t>
      </w:r>
    </w:p>
    <w:p w:rsidR="003B08FD" w:rsidRDefault="00407EC2" w:rsidP="00407EC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anchor="npa=92362" w:history="1">
        <w:r w:rsidR="00AF7699" w:rsidRPr="00AF7699">
          <w:rPr>
            <w:rStyle w:val="a3"/>
            <w:rFonts w:ascii="Times New Roman" w:hAnsi="Times New Roman" w:cs="Times New Roman"/>
            <w:sz w:val="28"/>
            <w:szCs w:val="28"/>
          </w:rPr>
          <w:t>Проект постановления Правительства РФ</w:t>
        </w:r>
      </w:hyperlink>
      <w:r w:rsidR="00AF7699" w:rsidRPr="00AF7699">
        <w:rPr>
          <w:rFonts w:ascii="Times New Roman" w:hAnsi="Times New Roman" w:cs="Times New Roman"/>
          <w:sz w:val="28"/>
          <w:szCs w:val="28"/>
        </w:rPr>
        <w:t xml:space="preserve"> </w:t>
      </w:r>
      <w:r w:rsidR="00AF7699" w:rsidRPr="00AF7699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на стадии независимой антикоррупционной экспертизы</w:t>
      </w:r>
      <w:r w:rsidR="00AF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25FB1" w:rsidRDefault="003B08FD" w:rsidP="00407EC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сельского хозяйства и продовольствия Республики Татарстан обращает внимание, что п</w:t>
      </w:r>
      <w:r w:rsidR="00AF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ринять участие в обсуждении проекта, оставить свое мнение или внести предложения можно на </w:t>
      </w:r>
      <w:hyperlink r:id="rId7" w:history="1">
        <w:r w:rsidR="00AF7699" w:rsidRPr="003B08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Федеральном портале проектов нормативных правовых актов.</w:t>
        </w:r>
      </w:hyperlink>
      <w:r w:rsidR="00AF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7EC2" w:rsidRPr="00407EC2" w:rsidRDefault="00407EC2" w:rsidP="00407EC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Пресс – служба Минсельхозпрода РТ</w:t>
      </w:r>
    </w:p>
    <w:sectPr w:rsidR="00407EC2" w:rsidRPr="0040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F7"/>
    <w:rsid w:val="00125FB1"/>
    <w:rsid w:val="003B08FD"/>
    <w:rsid w:val="00407EC2"/>
    <w:rsid w:val="00AF7699"/>
    <w:rsid w:val="00E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9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9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7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2019-06-20T04:02:00Z</dcterms:created>
  <dcterms:modified xsi:type="dcterms:W3CDTF">2019-06-20T07:17:00Z</dcterms:modified>
</cp:coreProperties>
</file>