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54" w:rsidRPr="00EC7A14" w:rsidRDefault="00B06154" w:rsidP="00B06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16885D" wp14:editId="247A2A9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14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C7A14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B06154" w:rsidRPr="00EC7A14" w:rsidRDefault="00B06154" w:rsidP="00B06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B06154" w:rsidRPr="00EC7A14" w:rsidRDefault="00B06154" w:rsidP="00B06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06154" w:rsidRPr="00EC7A14" w:rsidRDefault="00B06154" w:rsidP="00B06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C7A14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B06154" w:rsidRDefault="00B06154" w:rsidP="00B0615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6154" w:rsidRDefault="00B06154" w:rsidP="00B061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0A4F" w:rsidRPr="00B06154" w:rsidRDefault="0024593F" w:rsidP="00B06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54">
        <w:rPr>
          <w:rFonts w:ascii="Times New Roman" w:hAnsi="Times New Roman" w:cs="Times New Roman"/>
          <w:b/>
          <w:sz w:val="28"/>
          <w:szCs w:val="28"/>
        </w:rPr>
        <w:t>Экспорт продукции АПК обсудили в ходе деловой программы Дня поля в Татарстане - 2019</w:t>
      </w:r>
    </w:p>
    <w:p w:rsidR="002B18CF" w:rsidRPr="00B06154" w:rsidRDefault="002B18CF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6154">
        <w:rPr>
          <w:rFonts w:ascii="Times New Roman" w:hAnsi="Times New Roman" w:cs="Times New Roman"/>
          <w:sz w:val="28"/>
          <w:szCs w:val="28"/>
        </w:rPr>
        <w:t>Сегодня первый заместитель министра сельского хозяйства и продовольствия Республики Татарстан Николай Титов в рамках деловой программы Дня поля в Татарстане – 2019 провел круглый стол с сельхозпроизводителями по теме развития экспорта АПК республики.</w:t>
      </w:r>
    </w:p>
    <w:p w:rsidR="002B18CF" w:rsidRPr="00B06154" w:rsidRDefault="00151F10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6154">
        <w:rPr>
          <w:rFonts w:ascii="Times New Roman" w:hAnsi="Times New Roman" w:cs="Times New Roman"/>
          <w:sz w:val="28"/>
          <w:szCs w:val="28"/>
        </w:rPr>
        <w:t>Открывая круглый стол Николай Титов отметил</w:t>
      </w:r>
      <w:r w:rsidR="002B18CF" w:rsidRPr="00B06154">
        <w:rPr>
          <w:rFonts w:ascii="Times New Roman" w:hAnsi="Times New Roman" w:cs="Times New Roman"/>
          <w:sz w:val="28"/>
          <w:szCs w:val="28"/>
        </w:rPr>
        <w:t xml:space="preserve">: «Развитие экспорта продукции АПК республики – это вопрос ежедневного нашего внимания. Совместно с Министерством промышленности и торговли РТ утвержден Паспорт регионального проекта «Развитие экспорта в Республике Татарстан на период 2019-2024 </w:t>
      </w:r>
      <w:proofErr w:type="spellStart"/>
      <w:r w:rsidR="002B18CF" w:rsidRPr="00B0615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B18CF" w:rsidRPr="00B06154">
        <w:rPr>
          <w:rFonts w:ascii="Times New Roman" w:hAnsi="Times New Roman" w:cs="Times New Roman"/>
          <w:sz w:val="28"/>
          <w:szCs w:val="28"/>
        </w:rPr>
        <w:t xml:space="preserve">.», где утверждены целевые показатели, предусматривающие увеличение экспорта продукции АПК </w:t>
      </w:r>
      <w:r w:rsidRPr="00B06154">
        <w:rPr>
          <w:rFonts w:ascii="Times New Roman" w:hAnsi="Times New Roman" w:cs="Times New Roman"/>
          <w:sz w:val="28"/>
          <w:szCs w:val="28"/>
        </w:rPr>
        <w:t xml:space="preserve">до 360 </w:t>
      </w:r>
      <w:proofErr w:type="gramStart"/>
      <w:r w:rsidRPr="00B0615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06154">
        <w:rPr>
          <w:rFonts w:ascii="Times New Roman" w:hAnsi="Times New Roman" w:cs="Times New Roman"/>
          <w:sz w:val="28"/>
          <w:szCs w:val="28"/>
        </w:rPr>
        <w:t xml:space="preserve"> долларов к 2024 году</w:t>
      </w:r>
      <w:r w:rsidR="002B18CF" w:rsidRPr="00B06154">
        <w:rPr>
          <w:rFonts w:ascii="Times New Roman" w:hAnsi="Times New Roman" w:cs="Times New Roman"/>
          <w:sz w:val="28"/>
          <w:szCs w:val="28"/>
        </w:rPr>
        <w:t>».</w:t>
      </w:r>
    </w:p>
    <w:p w:rsidR="00151F10" w:rsidRPr="00B06154" w:rsidRDefault="00151F10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стол собрал сельхозпроизводителей, заинтересованных в экспорте производимой продукции и специалистов в этой обрасти из Российского экспертного центра, Корпорации экспорта Республики Татарстан и др. Рабочая встреча прошла в формате диалога. Стороны делились экспертными мнениями, опытом работы и задавали интересующие вопросы.</w:t>
      </w:r>
    </w:p>
    <w:p w:rsidR="00151F10" w:rsidRPr="00B06154" w:rsidRDefault="00151F10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Представитель Корпорации экспорта РТ Артур </w:t>
      </w:r>
      <w:proofErr w:type="spellStart"/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Курамшин</w:t>
      </w:r>
      <w:proofErr w:type="spellEnd"/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 о готовности компании  взять на себя все организационные вопросы по </w:t>
      </w:r>
      <w:r w:rsidR="004221F5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заключению первой экспортной сделки для товаропроизводителей республики, а также помочь с оформлением документов, отметив, что экспортные сделки имеют свои особенности и многие </w:t>
      </w:r>
      <w:proofErr w:type="gramStart"/>
      <w:r w:rsidR="004221F5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производители</w:t>
      </w:r>
      <w:proofErr w:type="gramEnd"/>
      <w:r w:rsidR="004221F5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зная всех нюансов боятся на них выходить.</w:t>
      </w:r>
    </w:p>
    <w:p w:rsidR="0024593F" w:rsidRPr="00B06154" w:rsidRDefault="0024593F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 по экспорту продукции агропромышленного комплекса АО «РАЦИН» Анвар </w:t>
      </w:r>
      <w:proofErr w:type="spellStart"/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Мавланов</w:t>
      </w:r>
      <w:proofErr w:type="spellEnd"/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сообщил о готовности оказать сельхозпроизводителем Татарстана поддержку при продвижении продукции на зарубежные рынки.</w:t>
      </w:r>
    </w:p>
    <w:p w:rsidR="0024593F" w:rsidRPr="00B06154" w:rsidRDefault="004221F5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Представитель Российского экспертного центра Андрей Зайцев рассказал об инструментах отсрочки платежа, страхования рисков и компенсации убытков, также выразив готовность оказать поддержку </w:t>
      </w:r>
      <w:r w:rsidR="0024593F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аграриям</w:t>
      </w: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21F5" w:rsidRPr="00B06154" w:rsidRDefault="004221F5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Живое обсуждение участников круглого стола вызвали темы прибыльности экспортных</w:t>
      </w:r>
      <w:r w:rsidR="0024593F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сделок, возврата НДС, объема поставок, сертификации продукции, в </w:t>
      </w:r>
      <w:proofErr w:type="spellStart"/>
      <w:r w:rsidR="0024593F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="0024593F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. по стандартам «</w:t>
      </w:r>
      <w:proofErr w:type="spellStart"/>
      <w:r w:rsidR="0024593F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Халяль</w:t>
      </w:r>
      <w:proofErr w:type="spellEnd"/>
      <w:r w:rsidR="0024593F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», перспективные страны для экспорта, ведение счетов по внешнеэкономической деятельности и меры государственной поддержки.</w:t>
      </w:r>
    </w:p>
    <w:p w:rsidR="002B18CF" w:rsidRDefault="002B18CF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«Меры бюджетной поддержки они конечно способствуют продвижению продукции, но нам необходимо объединять наши усилия, создавать </w:t>
      </w:r>
      <w:proofErr w:type="spellStart"/>
      <w:r w:rsidR="0024593F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</w:t>
      </w: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кооперации</w:t>
      </w:r>
      <w:proofErr w:type="spellEnd"/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позволит увеличить свою конкуренцию и обеспечить планомерный экспорт продукции», - отметил Николай Титов в завершение </w:t>
      </w:r>
      <w:r w:rsidR="0024593F"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B061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6154" w:rsidRDefault="00B06154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Татарская версия новости: </w:t>
      </w:r>
      <w:hyperlink r:id="rId6" w:history="1">
        <w:r w:rsidRPr="007536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http://agro.tatarstan.ru/tat/index.htm/news/1509206.htm</w:t>
        </w:r>
      </w:hyperlink>
    </w:p>
    <w:p w:rsidR="00B06154" w:rsidRPr="00B06154" w:rsidRDefault="00B06154" w:rsidP="00B061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1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Пресс – служба Минсельхозпрода РТ</w:t>
      </w:r>
    </w:p>
    <w:sectPr w:rsidR="00B06154" w:rsidRPr="00B06154" w:rsidSect="002459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F"/>
    <w:rsid w:val="00151F10"/>
    <w:rsid w:val="00240A4F"/>
    <w:rsid w:val="0024593F"/>
    <w:rsid w:val="002B18CF"/>
    <w:rsid w:val="004221F5"/>
    <w:rsid w:val="00664CF4"/>
    <w:rsid w:val="00B06154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0920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2385</Characters>
  <Application>Microsoft Office Word</Application>
  <DocSecurity>0</DocSecurity>
  <Lines>72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2019-07-03T11:59:00Z</dcterms:created>
  <dcterms:modified xsi:type="dcterms:W3CDTF">2019-07-04T07:34:00Z</dcterms:modified>
</cp:coreProperties>
</file>