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55"/>
        <w:gridCol w:w="1135"/>
        <w:gridCol w:w="4255"/>
      </w:tblGrid>
      <w:tr w:rsidR="008F6E85" w:rsidTr="008F6E85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F6E85" w:rsidRDefault="008F6E85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0"/>
              </w:rPr>
            </w:pPr>
            <w:r>
              <w:rPr>
                <w:rFonts w:ascii="Times New Roman" w:hAnsi="Times New Roman" w:cs="Times New Roman"/>
                <w:caps/>
                <w:spacing w:val="0"/>
              </w:rPr>
              <w:t>СОВЕТ</w:t>
            </w:r>
          </w:p>
          <w:p w:rsidR="008F6E85" w:rsidRDefault="008F6E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8F6E85" w:rsidRDefault="008F6E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8F6E85" w:rsidRDefault="008F6E85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-18"/>
              </w:rPr>
            </w:pPr>
            <w:r>
              <w:rPr>
                <w:rFonts w:ascii="Times New Roman" w:hAnsi="Times New Roman" w:cs="Times New Roman"/>
                <w:caps/>
                <w:spacing w:val="-18"/>
              </w:rPr>
              <w:t>Арского муниципального района</w:t>
            </w:r>
          </w:p>
          <w:p w:rsidR="008F6E85" w:rsidRDefault="008F6E85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РЕСПУБЛИКИ ТАТАРСТАН</w:t>
            </w:r>
          </w:p>
          <w:p w:rsidR="008F6E85" w:rsidRDefault="008F6E85">
            <w:pPr>
              <w:spacing w:line="276" w:lineRule="auto"/>
              <w:jc w:val="center"/>
            </w:pPr>
            <w:r>
              <w:rPr>
                <w:lang w:val="tt-RU"/>
              </w:rPr>
              <w:t>ул.Центральная, д. 3</w:t>
            </w:r>
            <w:r>
              <w:t xml:space="preserve">, с.Новый </w:t>
            </w:r>
            <w:proofErr w:type="spellStart"/>
            <w:r>
              <w:t>Кырлай</w:t>
            </w:r>
            <w:proofErr w:type="spellEnd"/>
            <w:r>
              <w:t xml:space="preserve">, </w:t>
            </w:r>
          </w:p>
          <w:p w:rsidR="008F6E85" w:rsidRDefault="008F6E85">
            <w:pPr>
              <w:spacing w:line="276" w:lineRule="auto"/>
              <w:jc w:val="center"/>
            </w:pPr>
            <w:r>
              <w:t>Арский муниципальный район, 422035</w:t>
            </w:r>
          </w:p>
          <w:p w:rsidR="008F6E85" w:rsidRDefault="008F6E8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6E85" w:rsidRDefault="008F6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E85" w:rsidRDefault="008F6E85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8F6E85" w:rsidRDefault="008F6E85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8F6E85" w:rsidRDefault="008F6E85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ЯҢА КЫРЛАЙ</w:t>
            </w:r>
          </w:p>
          <w:p w:rsidR="008F6E85" w:rsidRDefault="008F6E85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авыл җирлеге</w:t>
            </w:r>
          </w:p>
          <w:p w:rsidR="008F6E85" w:rsidRDefault="008F6E85">
            <w:pPr>
              <w:spacing w:line="276" w:lineRule="auto"/>
              <w:jc w:val="center"/>
              <w:rPr>
                <w:caps/>
                <w:sz w:val="28"/>
                <w:szCs w:val="28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СОВЕты</w:t>
            </w:r>
            <w:r>
              <w:rPr>
                <w:caps/>
                <w:sz w:val="28"/>
                <w:szCs w:val="28"/>
                <w:lang w:val="tt-RU"/>
              </w:rPr>
              <w:t xml:space="preserve"> </w:t>
            </w:r>
          </w:p>
          <w:p w:rsidR="008F6E85" w:rsidRDefault="008F6E85">
            <w:pPr>
              <w:spacing w:line="276" w:lineRule="auto"/>
              <w:jc w:val="center"/>
              <w:rPr>
                <w:spacing w:val="-6"/>
                <w:lang w:val="tt-RU"/>
              </w:rPr>
            </w:pPr>
            <w:r>
              <w:rPr>
                <w:spacing w:val="-6"/>
                <w:lang w:val="tt-RU"/>
              </w:rPr>
              <w:t xml:space="preserve">Үзәк урам, 3 йорт, Яңа Кырлай авылы, </w:t>
            </w:r>
          </w:p>
          <w:p w:rsidR="008F6E85" w:rsidRDefault="008F6E85">
            <w:pPr>
              <w:spacing w:line="276" w:lineRule="auto"/>
              <w:jc w:val="center"/>
              <w:rPr>
                <w:b/>
                <w:bCs/>
                <w:spacing w:val="-6"/>
              </w:rPr>
            </w:pPr>
            <w:r>
              <w:rPr>
                <w:spacing w:val="-6"/>
                <w:lang w:val="tt-RU"/>
              </w:rPr>
              <w:t>Арча муниципаль районы, 422035</w:t>
            </w:r>
          </w:p>
        </w:tc>
      </w:tr>
      <w:tr w:rsidR="008F6E85" w:rsidTr="008F6E85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6E85" w:rsidRDefault="008F6E85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</w:rPr>
              <w:t>Тел. (84366)</w:t>
            </w:r>
            <w:r>
              <w:rPr>
                <w:spacing w:val="2"/>
                <w:lang w:val="tt-RU"/>
              </w:rPr>
              <w:t>56-7-32</w:t>
            </w:r>
            <w:r>
              <w:rPr>
                <w:spacing w:val="2"/>
              </w:rPr>
              <w:t>, факс (84366)</w:t>
            </w:r>
            <w:r>
              <w:rPr>
                <w:spacing w:val="2"/>
                <w:lang w:val="tt-RU"/>
              </w:rPr>
              <w:t>56-7-34</w:t>
            </w:r>
            <w:r>
              <w:rPr>
                <w:spacing w:val="2"/>
              </w:rPr>
              <w:t xml:space="preserve">. </w:t>
            </w:r>
            <w:r>
              <w:rPr>
                <w:spacing w:val="2"/>
                <w:lang w:val="en-US"/>
              </w:rPr>
              <w:t xml:space="preserve">E-mail: </w:t>
            </w:r>
            <w:proofErr w:type="spellStart"/>
            <w:r>
              <w:rPr>
                <w:spacing w:val="2"/>
                <w:lang w:val="en-US"/>
              </w:rPr>
              <w:t>Nkrl</w:t>
            </w:r>
            <w:proofErr w:type="spellEnd"/>
            <w:r w:rsidR="0058322A">
              <w:fldChar w:fldCharType="begin"/>
            </w:r>
            <w:r w:rsidR="00B837B9">
              <w:instrText>HYPERLINK "mailto:.Ars@tatar.ru"</w:instrText>
            </w:r>
            <w:r w:rsidR="0058322A">
              <w:fldChar w:fldCharType="separate"/>
            </w:r>
            <w:r>
              <w:rPr>
                <w:rStyle w:val="a3"/>
              </w:rPr>
              <w:t>.Ars@tatar.ru</w:t>
            </w:r>
            <w:r w:rsidR="0058322A">
              <w:fldChar w:fldCharType="end"/>
            </w:r>
          </w:p>
        </w:tc>
      </w:tr>
    </w:tbl>
    <w:p w:rsidR="00C22878" w:rsidRDefault="00C22878"/>
    <w:p w:rsidR="00641702" w:rsidRDefault="00641702" w:rsidP="0064170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1702" w:rsidRPr="00641702" w:rsidRDefault="00641702" w:rsidP="00641702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1702">
        <w:rPr>
          <w:rFonts w:ascii="Times New Roman" w:hAnsi="Times New Roman" w:cs="Times New Roman"/>
          <w:color w:val="auto"/>
          <w:sz w:val="28"/>
        </w:rPr>
        <w:t xml:space="preserve">Совета </w:t>
      </w:r>
      <w:proofErr w:type="spellStart"/>
      <w:r w:rsidRPr="00641702">
        <w:rPr>
          <w:rFonts w:ascii="Times New Roman" w:hAnsi="Times New Roman" w:cs="Times New Roman"/>
          <w:color w:val="auto"/>
          <w:sz w:val="28"/>
        </w:rPr>
        <w:t>Новокырлайского</w:t>
      </w:r>
      <w:proofErr w:type="spellEnd"/>
      <w:r w:rsidRPr="00641702">
        <w:rPr>
          <w:rFonts w:ascii="Times New Roman" w:hAnsi="Times New Roman" w:cs="Times New Roman"/>
          <w:color w:val="auto"/>
          <w:sz w:val="28"/>
        </w:rPr>
        <w:t xml:space="preserve"> сельского поселения</w:t>
      </w:r>
    </w:p>
    <w:p w:rsidR="00641702" w:rsidRDefault="00641702" w:rsidP="00641702"/>
    <w:tbl>
      <w:tblPr>
        <w:tblW w:w="9750" w:type="dxa"/>
        <w:tblLayout w:type="fixed"/>
        <w:tblLook w:val="01E0"/>
      </w:tblPr>
      <w:tblGrid>
        <w:gridCol w:w="535"/>
        <w:gridCol w:w="283"/>
        <w:gridCol w:w="567"/>
        <w:gridCol w:w="284"/>
        <w:gridCol w:w="1418"/>
        <w:gridCol w:w="1135"/>
        <w:gridCol w:w="3547"/>
        <w:gridCol w:w="988"/>
        <w:gridCol w:w="993"/>
      </w:tblGrid>
      <w:tr w:rsidR="00641702" w:rsidTr="00641702">
        <w:tc>
          <w:tcPr>
            <w:tcW w:w="534" w:type="dxa"/>
            <w:hideMark/>
          </w:tcPr>
          <w:p w:rsidR="00641702" w:rsidRDefault="00641702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641702" w:rsidRDefault="0064170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702" w:rsidRPr="00641702" w:rsidRDefault="00641702">
            <w:pPr>
              <w:rPr>
                <w:rFonts w:eastAsiaTheme="minorEastAsia"/>
                <w:b/>
                <w:sz w:val="28"/>
                <w:szCs w:val="28"/>
              </w:rPr>
            </w:pPr>
            <w:r w:rsidRPr="00641702">
              <w:rPr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284" w:type="dxa"/>
            <w:hideMark/>
          </w:tcPr>
          <w:p w:rsidR="00641702" w:rsidRPr="00641702" w:rsidRDefault="0064170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641702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702" w:rsidRPr="00641702" w:rsidRDefault="00641702">
            <w:pPr>
              <w:rPr>
                <w:rFonts w:eastAsiaTheme="minorEastAsia"/>
                <w:b/>
                <w:sz w:val="28"/>
                <w:szCs w:val="28"/>
              </w:rPr>
            </w:pPr>
            <w:r w:rsidRPr="00641702">
              <w:rPr>
                <w:rFonts w:eastAsiaTheme="minorEastAsia"/>
                <w:b/>
                <w:sz w:val="28"/>
                <w:szCs w:val="28"/>
              </w:rPr>
              <w:t>августа</w:t>
            </w:r>
          </w:p>
        </w:tc>
        <w:tc>
          <w:tcPr>
            <w:tcW w:w="1135" w:type="dxa"/>
            <w:hideMark/>
          </w:tcPr>
          <w:p w:rsidR="00641702" w:rsidRDefault="00641702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2017 г.</w:t>
            </w:r>
          </w:p>
        </w:tc>
        <w:tc>
          <w:tcPr>
            <w:tcW w:w="3546" w:type="dxa"/>
          </w:tcPr>
          <w:p w:rsidR="00641702" w:rsidRDefault="00641702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88" w:type="dxa"/>
            <w:hideMark/>
          </w:tcPr>
          <w:p w:rsidR="00641702" w:rsidRDefault="00641702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702" w:rsidRPr="00641702" w:rsidRDefault="00641702">
            <w:pPr>
              <w:rPr>
                <w:rFonts w:eastAsiaTheme="minorEastAsia"/>
                <w:b/>
                <w:sz w:val="28"/>
                <w:szCs w:val="28"/>
              </w:rPr>
            </w:pPr>
            <w:r w:rsidRPr="00641702">
              <w:rPr>
                <w:rFonts w:eastAsiaTheme="minorEastAsia"/>
                <w:b/>
                <w:sz w:val="28"/>
                <w:szCs w:val="28"/>
              </w:rPr>
              <w:t>39</w:t>
            </w:r>
          </w:p>
        </w:tc>
      </w:tr>
    </w:tbl>
    <w:p w:rsidR="00641702" w:rsidRDefault="00641702" w:rsidP="00641702">
      <w:pPr>
        <w:shd w:val="clear" w:color="auto" w:fill="FFFFFF"/>
        <w:spacing w:line="274" w:lineRule="exact"/>
        <w:jc w:val="both"/>
        <w:rPr>
          <w:color w:val="000000"/>
          <w:sz w:val="28"/>
          <w:szCs w:val="28"/>
        </w:rPr>
      </w:pPr>
    </w:p>
    <w:p w:rsidR="00641702" w:rsidRDefault="00641702" w:rsidP="00641702">
      <w:pPr>
        <w:shd w:val="clear" w:color="auto" w:fill="FFFFFF"/>
        <w:spacing w:line="274" w:lineRule="exact"/>
        <w:jc w:val="both"/>
        <w:rPr>
          <w:color w:val="000000"/>
          <w:sz w:val="28"/>
          <w:szCs w:val="28"/>
        </w:rPr>
      </w:pPr>
    </w:p>
    <w:p w:rsidR="00641702" w:rsidRDefault="00641702" w:rsidP="00641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</w:p>
    <w:p w:rsidR="00641702" w:rsidRPr="005F35B6" w:rsidRDefault="00641702" w:rsidP="006417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«О муниципальной службе в муниципальном образовании «</w:t>
      </w:r>
      <w:proofErr w:type="spellStart"/>
      <w:r w:rsidR="005F35B6" w:rsidRPr="005F35B6">
        <w:rPr>
          <w:b/>
          <w:sz w:val="28"/>
          <w:szCs w:val="28"/>
        </w:rPr>
        <w:t>Новокырлайское</w:t>
      </w:r>
      <w:proofErr w:type="spellEnd"/>
      <w:r w:rsidRPr="005F35B6">
        <w:rPr>
          <w:b/>
          <w:sz w:val="28"/>
          <w:szCs w:val="28"/>
        </w:rPr>
        <w:t xml:space="preserve"> сельское поселение» Арского муниципального района, утвержденное решением Совета </w:t>
      </w:r>
      <w:proofErr w:type="spellStart"/>
      <w:r w:rsidR="005F35B6" w:rsidRPr="005F35B6">
        <w:rPr>
          <w:b/>
          <w:sz w:val="28"/>
          <w:szCs w:val="28"/>
        </w:rPr>
        <w:t>Новокырлайского</w:t>
      </w:r>
      <w:proofErr w:type="spellEnd"/>
      <w:r w:rsidRPr="005F35B6">
        <w:rPr>
          <w:b/>
          <w:sz w:val="28"/>
          <w:szCs w:val="28"/>
        </w:rPr>
        <w:t xml:space="preserve"> сельского поселения </w:t>
      </w:r>
      <w:r w:rsidR="005F35B6">
        <w:rPr>
          <w:b/>
          <w:sz w:val="28"/>
          <w:szCs w:val="28"/>
        </w:rPr>
        <w:t>от 31.03.2015 № 74</w:t>
      </w:r>
      <w:r w:rsidRPr="005F35B6">
        <w:rPr>
          <w:b/>
          <w:sz w:val="28"/>
          <w:szCs w:val="28"/>
        </w:rPr>
        <w:t xml:space="preserve"> (</w:t>
      </w:r>
      <w:r w:rsidR="005F35B6">
        <w:rPr>
          <w:b/>
          <w:sz w:val="28"/>
          <w:szCs w:val="28"/>
        </w:rPr>
        <w:t>с изменениями от 19.03.</w:t>
      </w:r>
      <w:r w:rsidR="005F35B6">
        <w:rPr>
          <w:b/>
          <w:sz w:val="28"/>
          <w:szCs w:val="28"/>
        </w:rPr>
        <w:tab/>
        <w:t>2016</w:t>
      </w:r>
      <w:r w:rsidR="00081C49">
        <w:rPr>
          <w:b/>
          <w:sz w:val="28"/>
          <w:szCs w:val="28"/>
        </w:rPr>
        <w:t xml:space="preserve"> </w:t>
      </w:r>
      <w:r w:rsidR="005F35B6">
        <w:rPr>
          <w:b/>
          <w:sz w:val="28"/>
          <w:szCs w:val="28"/>
        </w:rPr>
        <w:t>№14, 11</w:t>
      </w:r>
      <w:r w:rsidRPr="005F35B6">
        <w:rPr>
          <w:b/>
          <w:sz w:val="28"/>
          <w:szCs w:val="28"/>
        </w:rPr>
        <w:t>.0</w:t>
      </w:r>
      <w:r w:rsidR="005F35B6">
        <w:rPr>
          <w:b/>
          <w:sz w:val="28"/>
          <w:szCs w:val="28"/>
        </w:rPr>
        <w:t>1.2017 № 34</w:t>
      </w:r>
      <w:r w:rsidRPr="005F35B6">
        <w:rPr>
          <w:b/>
          <w:sz w:val="28"/>
          <w:szCs w:val="28"/>
        </w:rPr>
        <w:t xml:space="preserve">) </w:t>
      </w:r>
      <w:proofErr w:type="gramEnd"/>
    </w:p>
    <w:p w:rsidR="00641702" w:rsidRPr="005F35B6" w:rsidRDefault="00641702" w:rsidP="00641702">
      <w:pPr>
        <w:jc w:val="center"/>
        <w:rPr>
          <w:b/>
          <w:sz w:val="28"/>
          <w:szCs w:val="28"/>
        </w:rPr>
      </w:pPr>
    </w:p>
    <w:p w:rsidR="00641702" w:rsidRPr="005F35B6" w:rsidRDefault="00641702" w:rsidP="00641702">
      <w:pPr>
        <w:ind w:firstLine="720"/>
        <w:jc w:val="both"/>
        <w:outlineLvl w:val="0"/>
        <w:rPr>
          <w:spacing w:val="-2"/>
          <w:sz w:val="28"/>
          <w:szCs w:val="28"/>
        </w:rPr>
      </w:pPr>
      <w:r w:rsidRPr="005F35B6">
        <w:rPr>
          <w:spacing w:val="-2"/>
          <w:sz w:val="28"/>
          <w:szCs w:val="28"/>
        </w:rPr>
        <w:t>В связи с внесением Федеральным законом от 03.04.2017 N 64-ФЗ</w:t>
      </w:r>
    </w:p>
    <w:p w:rsidR="00641702" w:rsidRPr="005F35B6" w:rsidRDefault="00641702" w:rsidP="00641702">
      <w:pPr>
        <w:jc w:val="both"/>
        <w:outlineLvl w:val="0"/>
        <w:rPr>
          <w:spacing w:val="-2"/>
          <w:sz w:val="28"/>
          <w:szCs w:val="28"/>
        </w:rPr>
      </w:pPr>
      <w:r w:rsidRPr="005F35B6">
        <w:rPr>
          <w:spacing w:val="-2"/>
          <w:sz w:val="28"/>
          <w:szCs w:val="28"/>
        </w:rPr>
        <w:t>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изменений в Федеральный закон от 02.03.2007 N 25-ФЗ</w:t>
      </w:r>
      <w:proofErr w:type="gramStart"/>
      <w:r w:rsidRPr="005F35B6">
        <w:rPr>
          <w:spacing w:val="-2"/>
          <w:sz w:val="28"/>
          <w:szCs w:val="28"/>
        </w:rPr>
        <w:t>"О</w:t>
      </w:r>
      <w:proofErr w:type="gramEnd"/>
      <w:r w:rsidRPr="005F35B6">
        <w:rPr>
          <w:spacing w:val="-2"/>
          <w:sz w:val="28"/>
          <w:szCs w:val="28"/>
        </w:rPr>
        <w:t xml:space="preserve"> муниципальной службе в Российской Федерации", а также принятием Закона Республики Татарстан от 22.02.2017 N 7-ЗРТ "О внесении изменений в статьи 8 и 42 Кодекса Республики Татарстан о муниципальной службе", Совет </w:t>
      </w:r>
      <w:proofErr w:type="spellStart"/>
      <w:r w:rsidR="005F35B6" w:rsidRPr="005F35B6">
        <w:rPr>
          <w:spacing w:val="-2"/>
          <w:sz w:val="28"/>
          <w:szCs w:val="28"/>
        </w:rPr>
        <w:t>Новокырлайского</w:t>
      </w:r>
      <w:proofErr w:type="spellEnd"/>
      <w:r w:rsidRPr="005F35B6">
        <w:rPr>
          <w:spacing w:val="-2"/>
          <w:sz w:val="28"/>
          <w:szCs w:val="28"/>
        </w:rPr>
        <w:t xml:space="preserve"> сельского поселения </w:t>
      </w:r>
      <w:r w:rsidRPr="005F35B6">
        <w:rPr>
          <w:b/>
          <w:spacing w:val="-2"/>
          <w:sz w:val="28"/>
          <w:szCs w:val="28"/>
        </w:rPr>
        <w:t>решил:</w:t>
      </w:r>
    </w:p>
    <w:p w:rsidR="00641702" w:rsidRDefault="00641702" w:rsidP="00641702">
      <w:pPr>
        <w:ind w:firstLine="708"/>
        <w:jc w:val="both"/>
        <w:rPr>
          <w:sz w:val="28"/>
          <w:szCs w:val="28"/>
        </w:rPr>
      </w:pPr>
      <w:r w:rsidRPr="005F35B6">
        <w:rPr>
          <w:sz w:val="28"/>
          <w:szCs w:val="28"/>
        </w:rPr>
        <w:t xml:space="preserve">1. </w:t>
      </w:r>
      <w:proofErr w:type="gramStart"/>
      <w:r w:rsidRPr="005F35B6">
        <w:rPr>
          <w:sz w:val="28"/>
          <w:szCs w:val="28"/>
        </w:rPr>
        <w:t>Внести в Положение «О муниципальной службе в муниципальном образовании «</w:t>
      </w:r>
      <w:proofErr w:type="spellStart"/>
      <w:r w:rsidR="005F35B6" w:rsidRPr="005F35B6">
        <w:rPr>
          <w:sz w:val="28"/>
          <w:szCs w:val="28"/>
        </w:rPr>
        <w:t>Новокырлайское</w:t>
      </w:r>
      <w:proofErr w:type="spellEnd"/>
      <w:r w:rsidRPr="005F35B6">
        <w:rPr>
          <w:sz w:val="28"/>
          <w:szCs w:val="28"/>
        </w:rPr>
        <w:t xml:space="preserve"> сельское поселение» Арского муниципального района, утвержденное решением Совета </w:t>
      </w:r>
      <w:proofErr w:type="spellStart"/>
      <w:r w:rsidR="005F35B6" w:rsidRPr="005F35B6">
        <w:rPr>
          <w:sz w:val="28"/>
          <w:szCs w:val="28"/>
        </w:rPr>
        <w:t>Новокырлайского</w:t>
      </w:r>
      <w:proofErr w:type="spellEnd"/>
      <w:r w:rsidRPr="005F35B6">
        <w:rPr>
          <w:sz w:val="28"/>
          <w:szCs w:val="28"/>
        </w:rPr>
        <w:t xml:space="preserve"> сельского поселения от </w:t>
      </w:r>
      <w:r w:rsidR="005F35B6">
        <w:rPr>
          <w:sz w:val="28"/>
          <w:szCs w:val="28"/>
        </w:rPr>
        <w:t>31.03.2015 № 74</w:t>
      </w:r>
      <w:r w:rsidRPr="005F35B6">
        <w:rPr>
          <w:sz w:val="28"/>
          <w:szCs w:val="28"/>
        </w:rPr>
        <w:t xml:space="preserve"> (</w:t>
      </w:r>
      <w:r w:rsidR="00081C49">
        <w:rPr>
          <w:sz w:val="28"/>
          <w:szCs w:val="28"/>
        </w:rPr>
        <w:t xml:space="preserve">с изменениями от 19.03.2016 </w:t>
      </w:r>
      <w:r w:rsidR="005F35B6">
        <w:rPr>
          <w:sz w:val="28"/>
          <w:szCs w:val="28"/>
        </w:rPr>
        <w:t>№14, 11</w:t>
      </w:r>
      <w:r w:rsidRPr="005F35B6">
        <w:rPr>
          <w:sz w:val="28"/>
          <w:szCs w:val="28"/>
        </w:rPr>
        <w:t>.0</w:t>
      </w:r>
      <w:r w:rsidR="005F35B6">
        <w:rPr>
          <w:sz w:val="28"/>
          <w:szCs w:val="28"/>
        </w:rPr>
        <w:t>1</w:t>
      </w:r>
      <w:r w:rsidRPr="005F35B6">
        <w:rPr>
          <w:sz w:val="28"/>
          <w:szCs w:val="28"/>
        </w:rPr>
        <w:t xml:space="preserve">.2017 № </w:t>
      </w:r>
      <w:r w:rsidR="005F35B6">
        <w:rPr>
          <w:sz w:val="28"/>
          <w:szCs w:val="28"/>
        </w:rPr>
        <w:t>34</w:t>
      </w:r>
      <w:r w:rsidRPr="005F35B6">
        <w:rPr>
          <w:sz w:val="28"/>
          <w:szCs w:val="28"/>
        </w:rPr>
        <w:t>) следующие изменения:</w:t>
      </w:r>
      <w:proofErr w:type="gramEnd"/>
    </w:p>
    <w:p w:rsidR="007161E1" w:rsidRDefault="007161E1" w:rsidP="007161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пункта 7.2 дополнить подпунктом 6 следующего содержания:</w:t>
      </w:r>
    </w:p>
    <w:p w:rsidR="007161E1" w:rsidRDefault="007161E1" w:rsidP="007161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полугода стажа муниципальной службы или одного года стажа работы по специальности»;</w:t>
      </w:r>
    </w:p>
    <w:p w:rsidR="007161E1" w:rsidRDefault="007161E1" w:rsidP="007161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подпункт 8 пункта 9.1 изложить в следующей редакции:</w:t>
      </w:r>
    </w:p>
    <w:p w:rsidR="007161E1" w:rsidRPr="00164A03" w:rsidRDefault="007161E1" w:rsidP="007161E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«8) представлять в установленном порядке предусмотренные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dst11" w:history="1">
        <w:r w:rsidRPr="00164A03">
          <w:rPr>
            <w:rStyle w:val="a3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164A03">
        <w:rPr>
          <w:rStyle w:val="apple-converted-space"/>
          <w:sz w:val="28"/>
          <w:szCs w:val="28"/>
          <w:shd w:val="clear" w:color="auto" w:fill="FFFFFF"/>
        </w:rPr>
        <w:t> </w:t>
      </w:r>
      <w:r w:rsidRPr="00164A03">
        <w:rPr>
          <w:sz w:val="28"/>
          <w:szCs w:val="28"/>
          <w:shd w:val="clear" w:color="auto" w:fill="FFFFFF"/>
        </w:rPr>
        <w:t>Российской Федерации сведения о себе и членах своей семьи»;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4 пункта 10.1  изложить в следующей редакции: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«4) наличия заболевания,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законом «О муниципальной службе в Российской Федерации»;</w:t>
      </w:r>
    </w:p>
    <w:p w:rsidR="007161E1" w:rsidRDefault="007161E1" w:rsidP="007161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подпункт 3 пункта 11.1 изложить в следующей редакции:</w:t>
      </w:r>
    </w:p>
    <w:p w:rsidR="007161E1" w:rsidRDefault="007161E1" w:rsidP="007161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>
        <w:rPr>
          <w:sz w:val="28"/>
          <w:szCs w:val="28"/>
        </w:rPr>
        <w:t>»;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подпункт 5 пункта 11.1  изложить в следующей редакции:</w:t>
      </w:r>
    </w:p>
    <w:p w:rsidR="007161E1" w:rsidRDefault="007161E1" w:rsidP="007161E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</w:t>
      </w:r>
      <w:proofErr w:type="gramStart"/>
      <w:r>
        <w:rPr>
          <w:bCs/>
          <w:sz w:val="28"/>
          <w:szCs w:val="28"/>
        </w:rPr>
        <w:t>признаются муниципальной собственностью и передаются</w:t>
      </w:r>
      <w:proofErr w:type="gramEnd"/>
      <w:r>
        <w:rPr>
          <w:bCs/>
          <w:sz w:val="28"/>
          <w:szCs w:val="28"/>
        </w:rPr>
        <w:t xml:space="preserve">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протокольными мероприятиями, со служебной командировкой или с другим официальным мероприятием, может его выкупить в порядке, установленном нормативными правовыми актами Российской Федерации»;</w:t>
      </w:r>
    </w:p>
    <w:p w:rsidR="007161E1" w:rsidRDefault="007161E1" w:rsidP="007161E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6) в пункте 11.3 слова «акциями» и «акции» исключить;</w:t>
      </w:r>
    </w:p>
    <w:p w:rsidR="007161E1" w:rsidRDefault="007161E1" w:rsidP="007161E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7) подпункты 12.1 и 12.2 пункта 12 изложить в следующей редакции:</w:t>
      </w:r>
    </w:p>
    <w:p w:rsidR="007161E1" w:rsidRDefault="007161E1" w:rsidP="007161E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«12.1. Для целей настоящего положения используется понятие </w:t>
      </w:r>
      <w:r>
        <w:rPr>
          <w:bCs/>
          <w:sz w:val="28"/>
          <w:szCs w:val="28"/>
        </w:rPr>
        <w:lastRenderedPageBreak/>
        <w:t>«конфликт интересов», установленное частью 1 статьи 10 Федерального закона «О противодействии коррупции».</w:t>
      </w:r>
    </w:p>
    <w:p w:rsidR="007161E1" w:rsidRDefault="007161E1" w:rsidP="007161E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12.2. для целей настоящего Положения используется понятие «личная заинтересованность», установленное частью 2 статьи 10 Федерального закона «О противодействии коррупции»;</w:t>
      </w:r>
    </w:p>
    <w:p w:rsidR="007161E1" w:rsidRDefault="007161E1" w:rsidP="007161E1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пункт 19.3 изложить в следующей редакции:</w:t>
      </w:r>
    </w:p>
    <w:p w:rsidR="007161E1" w:rsidRDefault="007161E1" w:rsidP="007161E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«19.3.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N 273-ФЗ "О противодействии коррупции" и Федеральным законом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законами и иными нормативными правовыми актами субъектов Российской Федерации, муниципальными правовыми актами»;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дополнить пунктом 19.9. следующего содержания: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«19.9.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в порядке, установленном законом субъекта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дополнить пунктом 19.10. следующего содержания: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«19.10.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актами»;</w:t>
      </w:r>
    </w:p>
    <w:p w:rsidR="007161E1" w:rsidRDefault="007161E1" w:rsidP="007161E1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дополнить пунктом 19.11. следующего содержания: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«19.11.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Федерации»;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дополнить пунктом 19.12. следующего содержания:</w:t>
      </w:r>
    </w:p>
    <w:p w:rsidR="007161E1" w:rsidRDefault="007161E1" w:rsidP="007161E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«19.12. </w:t>
      </w:r>
      <w:proofErr w:type="gramStart"/>
      <w:r>
        <w:rPr>
          <w:bCs/>
          <w:sz w:val="28"/>
          <w:szCs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</w:t>
      </w:r>
      <w:r>
        <w:rPr>
          <w:bCs/>
          <w:sz w:val="28"/>
          <w:szCs w:val="28"/>
        </w:rPr>
        <w:lastRenderedPageBreak/>
        <w:t>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</w:t>
      </w:r>
      <w:proofErr w:type="gramEnd"/>
      <w:r>
        <w:rPr>
          <w:bCs/>
          <w:sz w:val="28"/>
          <w:szCs w:val="28"/>
        </w:rPr>
        <w:t xml:space="preserve">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суд»;</w:t>
      </w:r>
    </w:p>
    <w:p w:rsidR="007161E1" w:rsidRDefault="007161E1" w:rsidP="007161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13) пункт 24.2. изложить в следующей редакции:</w:t>
      </w:r>
    </w:p>
    <w:p w:rsidR="007161E1" w:rsidRDefault="007161E1" w:rsidP="007161E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«24.2.Ежегодный основной оплачиваемый отпуск предоставляется муниципальному служащему продолжительностью 30 календарных дней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7161E1" w:rsidRDefault="007161E1" w:rsidP="007161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14) пункт 24.3 утратил силу;</w:t>
      </w:r>
    </w:p>
    <w:p w:rsidR="007161E1" w:rsidRDefault="007161E1" w:rsidP="007161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15) в пункте 24.4. цифры"15" заменить цифрами "10";</w:t>
      </w:r>
    </w:p>
    <w:p w:rsidR="007161E1" w:rsidRDefault="007161E1" w:rsidP="007161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16) дополнить пунктом 24.4.1. следующего содержания:</w:t>
      </w:r>
    </w:p>
    <w:p w:rsidR="007161E1" w:rsidRDefault="007161E1" w:rsidP="007161E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«24.4.1.Муниципальному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дня».</w:t>
      </w:r>
    </w:p>
    <w:p w:rsidR="007161E1" w:rsidRDefault="007161E1" w:rsidP="007161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путем размещения на Официальном портале правовой информации Республики Татарстан (</w:t>
      </w:r>
      <w:proofErr w:type="spellStart"/>
      <w:r>
        <w:rPr>
          <w:sz w:val="28"/>
          <w:szCs w:val="28"/>
        </w:rPr>
        <w:t>pravo.tatarstan.ru</w:t>
      </w:r>
      <w:proofErr w:type="spellEnd"/>
      <w:r>
        <w:rPr>
          <w:sz w:val="28"/>
          <w:szCs w:val="28"/>
        </w:rPr>
        <w:t>)  и на официальном сайте Арского муниципального района (</w:t>
      </w:r>
      <w:r>
        <w:rPr>
          <w:sz w:val="28"/>
          <w:szCs w:val="28"/>
          <w:lang w:val="en-US"/>
        </w:rPr>
        <w:t>arsk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7161E1" w:rsidRDefault="007161E1" w:rsidP="007161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161E1" w:rsidRDefault="007161E1" w:rsidP="007161E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61E1" w:rsidRDefault="007161E1" w:rsidP="007161E1">
      <w:pPr>
        <w:ind w:firstLine="540"/>
        <w:jc w:val="both"/>
        <w:rPr>
          <w:sz w:val="28"/>
          <w:szCs w:val="28"/>
        </w:rPr>
      </w:pPr>
    </w:p>
    <w:p w:rsidR="007161E1" w:rsidRDefault="007161E1" w:rsidP="007161E1">
      <w:pPr>
        <w:widowControl w:val="0"/>
        <w:ind w:firstLine="709"/>
        <w:jc w:val="both"/>
        <w:rPr>
          <w:sz w:val="28"/>
          <w:szCs w:val="28"/>
        </w:rPr>
      </w:pPr>
    </w:p>
    <w:p w:rsidR="007161E1" w:rsidRDefault="007161E1" w:rsidP="007161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Новокырлайского</w:t>
      </w:r>
      <w:proofErr w:type="spellEnd"/>
    </w:p>
    <w:p w:rsidR="007161E1" w:rsidRPr="005F35B6" w:rsidRDefault="007161E1" w:rsidP="007161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Г.Г.Сафаров</w:t>
      </w:r>
    </w:p>
    <w:sectPr w:rsidR="007161E1" w:rsidRPr="005F35B6" w:rsidSect="00C2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85"/>
    <w:rsid w:val="00081C49"/>
    <w:rsid w:val="00164A03"/>
    <w:rsid w:val="0025509A"/>
    <w:rsid w:val="0058322A"/>
    <w:rsid w:val="005F35B6"/>
    <w:rsid w:val="00641702"/>
    <w:rsid w:val="006E3764"/>
    <w:rsid w:val="007161E1"/>
    <w:rsid w:val="008F6E85"/>
    <w:rsid w:val="0099036D"/>
    <w:rsid w:val="00B837B9"/>
    <w:rsid w:val="00C2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F6E85"/>
    <w:pPr>
      <w:keepNext/>
      <w:jc w:val="center"/>
      <w:outlineLvl w:val="0"/>
    </w:pPr>
    <w:rPr>
      <w:rFonts w:ascii="Tatar Antiqua" w:hAnsi="Tatar Antiqua" w:cs="Tatar Antiqua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6E85"/>
    <w:pPr>
      <w:keepNext/>
      <w:spacing w:line="360" w:lineRule="auto"/>
      <w:jc w:val="center"/>
      <w:outlineLvl w:val="1"/>
    </w:pPr>
    <w:rPr>
      <w:rFonts w:ascii="Tatar Antiqua" w:hAnsi="Tatar Antiqua" w:cs="Tatar Antiqua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F6E85"/>
    <w:rPr>
      <w:rFonts w:ascii="Tatar Antiqua" w:eastAsia="Times New Roman" w:hAnsi="Tatar Antiqua" w:cs="Tatar Antiqua"/>
      <w:spacing w:val="-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F6E85"/>
    <w:rPr>
      <w:rFonts w:ascii="Tatar Antiqua" w:eastAsia="Times New Roman" w:hAnsi="Tatar Antiqua" w:cs="Tatar Antiqua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6E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1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641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641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2959/0df55120032a62dbb9f5793d06448e4132c1ac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9</cp:revision>
  <dcterms:created xsi:type="dcterms:W3CDTF">2017-08-16T05:05:00Z</dcterms:created>
  <dcterms:modified xsi:type="dcterms:W3CDTF">2017-08-21T11:38:00Z</dcterms:modified>
</cp:coreProperties>
</file>