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2A" w:rsidRPr="00F76EE5" w:rsidRDefault="006E3C4F" w:rsidP="006E3C4F">
      <w:pPr>
        <w:widowControl w:val="0"/>
        <w:tabs>
          <w:tab w:val="left" w:pos="10065"/>
        </w:tabs>
        <w:autoSpaceDE w:val="0"/>
        <w:autoSpaceDN w:val="0"/>
        <w:spacing w:after="0" w:line="230" w:lineRule="auto"/>
        <w:ind w:left="566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554"/>
      <w:bookmarkEnd w:id="0"/>
      <w:r w:rsidRPr="00F76EE5">
        <w:rPr>
          <w:rFonts w:ascii="Times New Roman" w:hAnsi="Times New Roman" w:cs="Times New Roman"/>
          <w:sz w:val="28"/>
          <w:szCs w:val="28"/>
        </w:rPr>
        <w:t>УТВЕРЖДЕНО</w:t>
      </w:r>
    </w:p>
    <w:p w:rsidR="001F662A" w:rsidRPr="00F76EE5" w:rsidRDefault="001F662A" w:rsidP="006E3C4F">
      <w:pPr>
        <w:widowControl w:val="0"/>
        <w:tabs>
          <w:tab w:val="left" w:pos="10065"/>
        </w:tabs>
        <w:autoSpaceDE w:val="0"/>
        <w:autoSpaceDN w:val="0"/>
        <w:spacing w:after="0" w:line="230" w:lineRule="auto"/>
        <w:ind w:left="566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EE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F662A" w:rsidRPr="00F76EE5" w:rsidRDefault="0067483F" w:rsidP="006E3C4F">
      <w:pPr>
        <w:widowControl w:val="0"/>
        <w:tabs>
          <w:tab w:val="left" w:pos="10065"/>
        </w:tabs>
        <w:autoSpaceDE w:val="0"/>
        <w:autoSpaceDN w:val="0"/>
        <w:spacing w:after="0" w:line="230" w:lineRule="auto"/>
        <w:ind w:left="566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67483F" w:rsidRPr="00F76EE5" w:rsidRDefault="0067483F" w:rsidP="006E3C4F">
      <w:pPr>
        <w:widowControl w:val="0"/>
        <w:tabs>
          <w:tab w:val="left" w:pos="10065"/>
        </w:tabs>
        <w:autoSpaceDE w:val="0"/>
        <w:autoSpaceDN w:val="0"/>
        <w:spacing w:after="0" w:line="230" w:lineRule="auto"/>
        <w:ind w:left="566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Арского муницип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ального</w:t>
      </w:r>
      <w:r w:rsidR="006E3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1F662A" w:rsidRPr="00F76EE5" w:rsidRDefault="001F662A" w:rsidP="006E3C4F">
      <w:pPr>
        <w:widowControl w:val="0"/>
        <w:tabs>
          <w:tab w:val="left" w:pos="10065"/>
        </w:tabs>
        <w:autoSpaceDE w:val="0"/>
        <w:autoSpaceDN w:val="0"/>
        <w:spacing w:after="0" w:line="230" w:lineRule="auto"/>
        <w:ind w:left="566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6EE5">
        <w:rPr>
          <w:rFonts w:ascii="Times New Roman" w:hAnsi="Times New Roman" w:cs="Times New Roman"/>
          <w:sz w:val="28"/>
          <w:szCs w:val="28"/>
        </w:rPr>
        <w:t>от _______ 2018 № _____</w:t>
      </w:r>
    </w:p>
    <w:p w:rsidR="00F76EE5" w:rsidRPr="009E79BE" w:rsidRDefault="00F76EE5" w:rsidP="00045337">
      <w:pPr>
        <w:widowControl w:val="0"/>
        <w:tabs>
          <w:tab w:val="left" w:pos="10065"/>
        </w:tabs>
        <w:autoSpaceDE w:val="0"/>
        <w:autoSpaceDN w:val="0"/>
        <w:spacing w:after="0" w:line="230" w:lineRule="auto"/>
        <w:contextualSpacing/>
        <w:jc w:val="both"/>
        <w:outlineLvl w:val="0"/>
        <w:rPr>
          <w:rFonts w:ascii="Times New Roman" w:hAnsi="Times New Roman" w:cs="Times New Roman"/>
          <w:sz w:val="16"/>
          <w:szCs w:val="28"/>
        </w:rPr>
      </w:pPr>
    </w:p>
    <w:p w:rsidR="00F76EE5" w:rsidRPr="009E79BE" w:rsidRDefault="00F76EE5" w:rsidP="00045337">
      <w:pPr>
        <w:widowControl w:val="0"/>
        <w:tabs>
          <w:tab w:val="left" w:pos="10065"/>
        </w:tabs>
        <w:autoSpaceDE w:val="0"/>
        <w:autoSpaceDN w:val="0"/>
        <w:spacing w:after="0" w:line="230" w:lineRule="auto"/>
        <w:contextualSpacing/>
        <w:jc w:val="both"/>
        <w:outlineLvl w:val="0"/>
        <w:rPr>
          <w:rFonts w:ascii="Times New Roman" w:hAnsi="Times New Roman" w:cs="Times New Roman"/>
          <w:sz w:val="16"/>
          <w:szCs w:val="28"/>
        </w:rPr>
      </w:pPr>
    </w:p>
    <w:p w:rsidR="00045337" w:rsidRPr="009E79BE" w:rsidRDefault="00045337" w:rsidP="00045337">
      <w:pPr>
        <w:widowControl w:val="0"/>
        <w:tabs>
          <w:tab w:val="left" w:pos="10065"/>
        </w:tabs>
        <w:autoSpaceDE w:val="0"/>
        <w:autoSpaceDN w:val="0"/>
        <w:spacing w:after="0" w:line="230" w:lineRule="auto"/>
        <w:contextualSpacing/>
        <w:jc w:val="both"/>
        <w:outlineLvl w:val="0"/>
        <w:rPr>
          <w:rFonts w:ascii="Times New Roman" w:hAnsi="Times New Roman" w:cs="Times New Roman"/>
          <w:sz w:val="16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>Положение</w:t>
      </w:r>
    </w:p>
    <w:p w:rsidR="00D72B9E" w:rsidRPr="00F76EE5" w:rsidRDefault="001F662A" w:rsidP="0004533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об условиях оплаты труда работников профессиональных квалификационных 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групп общеотраслевых профессий рабочих, </w:t>
      </w:r>
      <w:r w:rsidRPr="00F76EE5">
        <w:rPr>
          <w:rFonts w:ascii="Times New Roman" w:hAnsi="Times New Roman" w:cs="Times New Roman"/>
          <w:sz w:val="28"/>
          <w:szCs w:val="28"/>
        </w:rPr>
        <w:t xml:space="preserve">рабочих культуры, искусства </w:t>
      </w:r>
    </w:p>
    <w:p w:rsidR="00045337" w:rsidRDefault="001F662A" w:rsidP="0004533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hAnsi="Times New Roman" w:cs="Times New Roman"/>
          <w:sz w:val="28"/>
          <w:szCs w:val="28"/>
        </w:rPr>
        <w:t>и кинематографии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>, общеотрас</w:t>
      </w:r>
      <w:r w:rsidR="00045337">
        <w:rPr>
          <w:rFonts w:ascii="Times New Roman" w:eastAsia="Calibri" w:hAnsi="Times New Roman" w:cs="Times New Roman"/>
          <w:bCs/>
          <w:sz w:val="28"/>
          <w:szCs w:val="28"/>
        </w:rPr>
        <w:t>левых должностей руководителей,</w:t>
      </w:r>
    </w:p>
    <w:p w:rsidR="00045337" w:rsidRDefault="001F662A" w:rsidP="0004533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>специалистов и служа</w:t>
      </w:r>
      <w:r w:rsidR="00045337">
        <w:rPr>
          <w:rFonts w:ascii="Times New Roman" w:eastAsia="Calibri" w:hAnsi="Times New Roman" w:cs="Times New Roman"/>
          <w:bCs/>
          <w:sz w:val="28"/>
          <w:szCs w:val="28"/>
        </w:rPr>
        <w:t xml:space="preserve">щих </w:t>
      </w:r>
      <w:r w:rsidR="007D4837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="00045337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организаций</w:t>
      </w:r>
    </w:p>
    <w:p w:rsidR="001F662A" w:rsidRPr="00F76EE5" w:rsidRDefault="00045337" w:rsidP="00045337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D4837">
        <w:rPr>
          <w:rFonts w:ascii="Times New Roman" w:eastAsia="Calibri" w:hAnsi="Times New Roman" w:cs="Times New Roman"/>
          <w:bCs/>
          <w:sz w:val="28"/>
          <w:szCs w:val="28"/>
        </w:rPr>
        <w:t>Арского муниципального района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F662A" w:rsidRPr="009E79BE" w:rsidRDefault="001F662A" w:rsidP="00045337">
      <w:pPr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F76EE5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1F662A" w:rsidRPr="009E79BE" w:rsidRDefault="001F662A" w:rsidP="00045337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10"/>
          <w:szCs w:val="28"/>
        </w:rPr>
      </w:pPr>
    </w:p>
    <w:p w:rsidR="001F662A" w:rsidRPr="00F76EE5" w:rsidRDefault="00045337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об условиях </w:t>
      </w:r>
      <w:proofErr w:type="gramStart"/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оплаты труда 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>работников професси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>нальных квалификационных групп общеотраслевых профессий</w:t>
      </w:r>
      <w:proofErr w:type="gramEnd"/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>, общеотраслевых должностей руководит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лей, специалистов и служащих </w:t>
      </w:r>
      <w:r w:rsidR="00CE2818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организаций молодежной политики </w:t>
      </w:r>
      <w:r w:rsidR="00CE2818">
        <w:rPr>
          <w:rFonts w:ascii="Times New Roman" w:eastAsia="Calibri" w:hAnsi="Times New Roman" w:cs="Times New Roman"/>
          <w:bCs/>
          <w:sz w:val="28"/>
          <w:szCs w:val="28"/>
        </w:rPr>
        <w:t>Арского муниципального района</w:t>
      </w:r>
      <w:r w:rsidR="00F45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определяет порядок формирования окладов рабо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ников, условия и размеры выплат компенсационного и стимулирующего характера, а также критерии их установления.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2. В настоящем Положении используются следующие понятия и определения: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hAnsi="Times New Roman" w:cs="Times New Roman"/>
          <w:sz w:val="28"/>
          <w:szCs w:val="28"/>
        </w:rPr>
        <w:t>система оплаты труда – совокупность норм, определяющих условия и размеры оплаты труда работников организаций, включая размеры базовых окладов, базовых ставок заработной платы, должностных окладов, а также выплаты компенсационн</w:t>
      </w:r>
      <w:r w:rsidRPr="00F76EE5">
        <w:rPr>
          <w:rFonts w:ascii="Times New Roman" w:hAnsi="Times New Roman" w:cs="Times New Roman"/>
          <w:sz w:val="28"/>
          <w:szCs w:val="28"/>
        </w:rPr>
        <w:t>о</w:t>
      </w:r>
      <w:r w:rsidRPr="00F76EE5">
        <w:rPr>
          <w:rFonts w:ascii="Times New Roman" w:hAnsi="Times New Roman" w:cs="Times New Roman"/>
          <w:sz w:val="28"/>
          <w:szCs w:val="28"/>
        </w:rPr>
        <w:t>го и стимулирующего характера, установленных в соответствии с федеральным з</w:t>
      </w:r>
      <w:r w:rsidRPr="00F76EE5">
        <w:rPr>
          <w:rFonts w:ascii="Times New Roman" w:hAnsi="Times New Roman" w:cs="Times New Roman"/>
          <w:sz w:val="28"/>
          <w:szCs w:val="28"/>
        </w:rPr>
        <w:t>а</w:t>
      </w:r>
      <w:r w:rsidRPr="00F76EE5">
        <w:rPr>
          <w:rFonts w:ascii="Times New Roman" w:hAnsi="Times New Roman" w:cs="Times New Roman"/>
          <w:sz w:val="28"/>
          <w:szCs w:val="28"/>
        </w:rPr>
        <w:t>конодательством и иными нормативными правовыми актами Российской Федерации и Республики Татарстан</w:t>
      </w:r>
      <w:r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базовый оклад (должностной оклад, ставка заработной платы) – минимальный оклад (должностной оклад, ставка заработной платы) работника </w:t>
      </w:r>
      <w:r w:rsidR="0064328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F76EE5">
        <w:rPr>
          <w:rFonts w:ascii="Times New Roman" w:eastAsia="Calibri" w:hAnsi="Times New Roman" w:cs="Times New Roman"/>
          <w:sz w:val="28"/>
          <w:szCs w:val="28"/>
        </w:rPr>
        <w:t>р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ганизаций </w:t>
      </w:r>
      <w:r w:rsidR="003F0752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28E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Pr="00F76EE5">
        <w:rPr>
          <w:rFonts w:ascii="Times New Roman" w:eastAsia="Calibri" w:hAnsi="Times New Roman" w:cs="Times New Roman"/>
          <w:sz w:val="28"/>
          <w:szCs w:val="28"/>
        </w:rPr>
        <w:t>, осуществля</w:t>
      </w:r>
      <w:r w:rsidRPr="00F76EE5">
        <w:rPr>
          <w:rFonts w:ascii="Times New Roman" w:eastAsia="Calibri" w:hAnsi="Times New Roman" w:cs="Times New Roman"/>
          <w:sz w:val="28"/>
          <w:szCs w:val="28"/>
        </w:rPr>
        <w:t>ю</w:t>
      </w:r>
      <w:r w:rsidRPr="00F76EE5">
        <w:rPr>
          <w:rFonts w:ascii="Times New Roman" w:eastAsia="Calibri" w:hAnsi="Times New Roman" w:cs="Times New Roman"/>
          <w:sz w:val="28"/>
          <w:szCs w:val="28"/>
        </w:rPr>
        <w:t>щего профессиональную деятельность по профессии рабочего или должности рук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водителя, специалиста, </w:t>
      </w:r>
      <w:proofErr w:type="gramStart"/>
      <w:r w:rsidRPr="00F76EE5">
        <w:rPr>
          <w:rFonts w:ascii="Times New Roman" w:eastAsia="Calibri" w:hAnsi="Times New Roman" w:cs="Times New Roman"/>
          <w:sz w:val="28"/>
          <w:szCs w:val="28"/>
        </w:rPr>
        <w:t>технического исполнителя</w:t>
      </w:r>
      <w:proofErr w:type="gramEnd"/>
      <w:r w:rsidRPr="00F76EE5">
        <w:rPr>
          <w:rFonts w:ascii="Times New Roman" w:eastAsia="Calibri" w:hAnsi="Times New Roman" w:cs="Times New Roman"/>
          <w:sz w:val="28"/>
          <w:szCs w:val="28"/>
        </w:rPr>
        <w:t>, входящей в соответствующую профессиональную квалификационную груп</w:t>
      </w:r>
      <w:r w:rsidR="003756B5">
        <w:rPr>
          <w:rFonts w:ascii="Times New Roman" w:eastAsia="Calibri" w:hAnsi="Times New Roman" w:cs="Times New Roman"/>
          <w:sz w:val="28"/>
          <w:szCs w:val="28"/>
        </w:rPr>
        <w:t xml:space="preserve">пу, без учета компенсационных, </w:t>
      </w:r>
      <w:r w:rsidRPr="00F76EE5">
        <w:rPr>
          <w:rFonts w:ascii="Times New Roman" w:eastAsia="Calibri" w:hAnsi="Times New Roman" w:cs="Times New Roman"/>
          <w:sz w:val="28"/>
          <w:szCs w:val="28"/>
        </w:rPr>
        <w:t>стим</w:t>
      </w:r>
      <w:r w:rsidRPr="00F76EE5">
        <w:rPr>
          <w:rFonts w:ascii="Times New Roman" w:eastAsia="Calibri" w:hAnsi="Times New Roman" w:cs="Times New Roman"/>
          <w:sz w:val="28"/>
          <w:szCs w:val="28"/>
        </w:rPr>
        <w:t>у</w:t>
      </w:r>
      <w:r w:rsidRPr="00F76EE5">
        <w:rPr>
          <w:rFonts w:ascii="Times New Roman" w:eastAsia="Calibri" w:hAnsi="Times New Roman" w:cs="Times New Roman"/>
          <w:sz w:val="28"/>
          <w:szCs w:val="28"/>
        </w:rPr>
        <w:t>лирующих</w:t>
      </w:r>
      <w:r w:rsidR="003756B5">
        <w:rPr>
          <w:rFonts w:ascii="Times New Roman" w:eastAsia="Calibri" w:hAnsi="Times New Roman" w:cs="Times New Roman"/>
          <w:sz w:val="28"/>
          <w:szCs w:val="28"/>
        </w:rPr>
        <w:t xml:space="preserve"> и социальных </w:t>
      </w:r>
      <w:r w:rsidRPr="00F76EE5">
        <w:rPr>
          <w:rFonts w:ascii="Times New Roman" w:eastAsia="Calibri" w:hAnsi="Times New Roman" w:cs="Times New Roman"/>
          <w:sz w:val="28"/>
          <w:szCs w:val="28"/>
        </w:rPr>
        <w:t>выплат;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hAnsi="Times New Roman" w:cs="Times New Roman"/>
          <w:sz w:val="28"/>
          <w:szCs w:val="28"/>
        </w:rPr>
        <w:t>должностной оклад – фиксированный размер оплаты труда работника за и</w:t>
      </w:r>
      <w:r w:rsidRPr="00F76EE5">
        <w:rPr>
          <w:rFonts w:ascii="Times New Roman" w:hAnsi="Times New Roman" w:cs="Times New Roman"/>
          <w:sz w:val="28"/>
          <w:szCs w:val="28"/>
        </w:rPr>
        <w:t>с</w:t>
      </w:r>
      <w:r w:rsidRPr="00F76EE5">
        <w:rPr>
          <w:rFonts w:ascii="Times New Roman" w:hAnsi="Times New Roman" w:cs="Times New Roman"/>
          <w:sz w:val="28"/>
          <w:szCs w:val="28"/>
        </w:rPr>
        <w:t>полнение трудовых (должностных) обязанностей определенной сложности за кале</w:t>
      </w:r>
      <w:r w:rsidRPr="00F76EE5">
        <w:rPr>
          <w:rFonts w:ascii="Times New Roman" w:hAnsi="Times New Roman" w:cs="Times New Roman"/>
          <w:sz w:val="28"/>
          <w:szCs w:val="28"/>
        </w:rPr>
        <w:t>н</w:t>
      </w:r>
      <w:r w:rsidRPr="00F76EE5">
        <w:rPr>
          <w:rFonts w:ascii="Times New Roman" w:hAnsi="Times New Roman" w:cs="Times New Roman"/>
          <w:sz w:val="28"/>
          <w:szCs w:val="28"/>
        </w:rPr>
        <w:t xml:space="preserve">дарный месяц за фактически отработанное время </w:t>
      </w:r>
      <w:r w:rsidR="00CE5C57">
        <w:rPr>
          <w:rFonts w:ascii="Times New Roman" w:eastAsia="Calibri" w:hAnsi="Times New Roman" w:cs="Times New Roman"/>
          <w:sz w:val="28"/>
          <w:szCs w:val="28"/>
        </w:rPr>
        <w:t xml:space="preserve">без учета компенсационных, </w:t>
      </w:r>
      <w:r w:rsidR="00CE5C57" w:rsidRPr="00F76EE5">
        <w:rPr>
          <w:rFonts w:ascii="Times New Roman" w:eastAsia="Calibri" w:hAnsi="Times New Roman" w:cs="Times New Roman"/>
          <w:sz w:val="28"/>
          <w:szCs w:val="28"/>
        </w:rPr>
        <w:t>ст</w:t>
      </w:r>
      <w:r w:rsidR="00CE5C57"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="00CE5C57" w:rsidRPr="00F76EE5">
        <w:rPr>
          <w:rFonts w:ascii="Times New Roman" w:eastAsia="Calibri" w:hAnsi="Times New Roman" w:cs="Times New Roman"/>
          <w:sz w:val="28"/>
          <w:szCs w:val="28"/>
        </w:rPr>
        <w:t>мулирующих</w:t>
      </w:r>
      <w:r w:rsidR="00CE5C57">
        <w:rPr>
          <w:rFonts w:ascii="Times New Roman" w:eastAsia="Calibri" w:hAnsi="Times New Roman" w:cs="Times New Roman"/>
          <w:sz w:val="28"/>
          <w:szCs w:val="28"/>
        </w:rPr>
        <w:t xml:space="preserve"> и социальных </w:t>
      </w:r>
      <w:r w:rsidR="00CE5C57" w:rsidRPr="00F76EE5">
        <w:rPr>
          <w:rFonts w:ascii="Times New Roman" w:eastAsia="Calibri" w:hAnsi="Times New Roman" w:cs="Times New Roman"/>
          <w:sz w:val="28"/>
          <w:szCs w:val="28"/>
        </w:rPr>
        <w:t>выплат</w:t>
      </w:r>
      <w:r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заработная плата (оплата труда работника) – вознаграждение за труд в завис</w:t>
      </w:r>
      <w:r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Pr="00F76EE5">
        <w:rPr>
          <w:rFonts w:ascii="Times New Roman" w:eastAsia="Calibri" w:hAnsi="Times New Roman" w:cs="Times New Roman"/>
          <w:sz w:val="28"/>
          <w:szCs w:val="28"/>
        </w:rPr>
        <w:t>мости от квалификации работника, сложности, количества, качества и условий в</w:t>
      </w:r>
      <w:r w:rsidRPr="00F76EE5">
        <w:rPr>
          <w:rFonts w:ascii="Times New Roman" w:eastAsia="Calibri" w:hAnsi="Times New Roman" w:cs="Times New Roman"/>
          <w:sz w:val="28"/>
          <w:szCs w:val="28"/>
        </w:rPr>
        <w:t>ы</w:t>
      </w:r>
      <w:r w:rsidRPr="00F76EE5">
        <w:rPr>
          <w:rFonts w:ascii="Times New Roman" w:eastAsia="Calibri" w:hAnsi="Times New Roman" w:cs="Times New Roman"/>
          <w:sz w:val="28"/>
          <w:szCs w:val="28"/>
        </w:rPr>
        <w:t>полняемой работы, а также компенсационные и стимулирующие выплаты;</w:t>
      </w:r>
    </w:p>
    <w:p w:rsidR="00045337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компенсационного характера – доплаты и надбавки компенсационн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>го характера, в том числе за работу в условиях, отклоняющихся от нормальных, и иные выплаты компенсационного характера;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стимулирующего характера – доплаты и надбавки стимулирующего характера, прем</w:t>
      </w:r>
      <w:r w:rsidR="00F452C1">
        <w:rPr>
          <w:rFonts w:ascii="Times New Roman" w:eastAsia="Calibri" w:hAnsi="Times New Roman" w:cs="Times New Roman"/>
          <w:sz w:val="28"/>
          <w:szCs w:val="28"/>
        </w:rPr>
        <w:t>ии и иные поощрительные выплаты.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Заработная плата (оплата труда) работника определяется </w:t>
      </w:r>
      <w:r w:rsidR="002C67C1">
        <w:rPr>
          <w:rFonts w:ascii="Times New Roman" w:eastAsia="Calibri" w:hAnsi="Times New Roman" w:cs="Times New Roman"/>
          <w:sz w:val="28"/>
          <w:szCs w:val="28"/>
        </w:rPr>
        <w:t xml:space="preserve">исходя </w:t>
      </w:r>
      <w:r w:rsidRPr="00F76EE5">
        <w:rPr>
          <w:rFonts w:ascii="Times New Roman" w:eastAsia="Calibri" w:hAnsi="Times New Roman" w:cs="Times New Roman"/>
          <w:sz w:val="28"/>
          <w:szCs w:val="28"/>
        </w:rPr>
        <w:t>из: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должностных окладов;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 компенсационного характера;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 стимулирующего характера.</w:t>
      </w:r>
    </w:p>
    <w:p w:rsidR="001F662A" w:rsidRPr="009E79BE" w:rsidRDefault="001F662A" w:rsidP="00F7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1F662A" w:rsidRPr="00F76EE5" w:rsidRDefault="001F662A" w:rsidP="001F662A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. Определение базовых окладов оплаты труда работников </w:t>
      </w:r>
    </w:p>
    <w:p w:rsidR="001F662A" w:rsidRPr="00F76EE5" w:rsidRDefault="001F662A" w:rsidP="001F662A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профессиональных квалификационных групп общеотраслевых 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профессий рабочих, </w:t>
      </w:r>
      <w:r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, общеотраслевых должностей </w:t>
      </w:r>
    </w:p>
    <w:p w:rsidR="00F452C1" w:rsidRDefault="001F662A" w:rsidP="001F662A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>руководителей, специалистов и служа</w:t>
      </w:r>
      <w:r w:rsidR="00F452C1">
        <w:rPr>
          <w:rFonts w:ascii="Times New Roman" w:eastAsia="Calibri" w:hAnsi="Times New Roman" w:cs="Times New Roman"/>
          <w:bCs/>
          <w:sz w:val="28"/>
          <w:szCs w:val="28"/>
        </w:rPr>
        <w:t xml:space="preserve">щих </w:t>
      </w:r>
      <w:r w:rsidR="0064328E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="00F452C1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организаций</w:t>
      </w:r>
    </w:p>
    <w:p w:rsidR="001F662A" w:rsidRPr="00F76EE5" w:rsidRDefault="001F662A" w:rsidP="001F662A">
      <w:pPr>
        <w:tabs>
          <w:tab w:val="left" w:pos="992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молодежной политики </w:t>
      </w:r>
      <w:r w:rsidR="0064328E">
        <w:rPr>
          <w:rFonts w:ascii="Times New Roman" w:eastAsia="Calibri" w:hAnsi="Times New Roman" w:cs="Times New Roman"/>
          <w:bCs/>
          <w:sz w:val="28"/>
          <w:szCs w:val="28"/>
        </w:rPr>
        <w:t>Арского муниципального района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62A" w:rsidRPr="009E79BE" w:rsidRDefault="001F662A" w:rsidP="00F76EE5">
      <w:pPr>
        <w:tabs>
          <w:tab w:val="left" w:pos="9923"/>
        </w:tabs>
        <w:spacing w:after="0" w:line="24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1F662A" w:rsidRPr="00F76EE5" w:rsidRDefault="00045337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Базовые оклады работников профессиональных квалификационных групп общеотраслевых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</w:t>
      </w:r>
      <w:r w:rsidR="001F662A" w:rsidRPr="00F76EE5">
        <w:rPr>
          <w:rFonts w:ascii="Times New Roman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hAnsi="Times New Roman" w:cs="Times New Roman"/>
          <w:sz w:val="28"/>
          <w:szCs w:val="28"/>
        </w:rPr>
        <w:t>фии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289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молодежной политики </w:t>
      </w:r>
      <w:r w:rsidR="00567289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в следующих размерах:</w:t>
      </w:r>
    </w:p>
    <w:p w:rsidR="001F662A" w:rsidRPr="009E79BE" w:rsidRDefault="001F662A" w:rsidP="00F76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28"/>
        </w:rPr>
      </w:pPr>
    </w:p>
    <w:tbl>
      <w:tblPr>
        <w:tblW w:w="100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086"/>
      </w:tblGrid>
      <w:tr w:rsidR="001F662A" w:rsidRPr="00F76EE5" w:rsidTr="009E79BE">
        <w:trPr>
          <w:trHeight w:val="409"/>
          <w:tblHeader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  <w:tr w:rsidR="001F662A" w:rsidRPr="00F76EE5" w:rsidTr="009E79BE">
        <w:trPr>
          <w:trHeight w:val="279"/>
          <w:tblHeader/>
        </w:trPr>
        <w:tc>
          <w:tcPr>
            <w:tcW w:w="10048" w:type="dxa"/>
            <w:gridSpan w:val="2"/>
            <w:shd w:val="clear" w:color="auto" w:fill="auto"/>
          </w:tcPr>
          <w:p w:rsidR="009E79BE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</w:t>
            </w:r>
            <w:r w:rsidR="009E79BE">
              <w:rPr>
                <w:rFonts w:ascii="Times New Roman" w:eastAsia="Calibri" w:hAnsi="Times New Roman" w:cs="Times New Roman"/>
                <w:sz w:val="28"/>
                <w:szCs w:val="28"/>
              </w:rPr>
              <w:t>нальная квалификационная группа</w:t>
            </w:r>
          </w:p>
          <w:p w:rsidR="001F662A" w:rsidRPr="00F76EE5" w:rsidRDefault="009E79BE" w:rsidP="009E79B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«Общеотраслевые профессии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рабочих первого уровня»</w:t>
            </w:r>
          </w:p>
        </w:tc>
      </w:tr>
      <w:tr w:rsidR="001F662A" w:rsidRPr="00F76EE5" w:rsidTr="009E79BE">
        <w:trPr>
          <w:trHeight w:val="349"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8 380</w:t>
            </w:r>
          </w:p>
        </w:tc>
      </w:tr>
      <w:tr w:rsidR="001F662A" w:rsidRPr="00F76EE5" w:rsidTr="009E79BE">
        <w:trPr>
          <w:trHeight w:val="237"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8 578</w:t>
            </w:r>
          </w:p>
        </w:tc>
      </w:tr>
      <w:tr w:rsidR="001F662A" w:rsidRPr="00F76EE5" w:rsidTr="009E79BE">
        <w:trPr>
          <w:trHeight w:val="573"/>
        </w:trPr>
        <w:tc>
          <w:tcPr>
            <w:tcW w:w="10048" w:type="dxa"/>
            <w:gridSpan w:val="2"/>
            <w:shd w:val="clear" w:color="auto" w:fill="auto"/>
          </w:tcPr>
          <w:p w:rsidR="009E79BE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квалификационная</w:t>
            </w:r>
            <w:r w:rsidR="009E79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</w:p>
          <w:p w:rsidR="001F662A" w:rsidRPr="00F76EE5" w:rsidRDefault="009E79BE" w:rsidP="009E7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«Общеотраслевые профессии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рабочих второго уровня»</w:t>
            </w:r>
          </w:p>
        </w:tc>
      </w:tr>
      <w:tr w:rsidR="001F662A" w:rsidRPr="00F76EE5" w:rsidTr="009E79BE">
        <w:trPr>
          <w:trHeight w:val="281"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8 719</w:t>
            </w:r>
          </w:p>
        </w:tc>
      </w:tr>
      <w:tr w:rsidR="001F662A" w:rsidRPr="00F76EE5" w:rsidTr="009E79BE">
        <w:trPr>
          <w:trHeight w:val="232"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8 893</w:t>
            </w:r>
          </w:p>
        </w:tc>
      </w:tr>
      <w:tr w:rsidR="001F662A" w:rsidRPr="00F76EE5" w:rsidTr="009E79BE">
        <w:trPr>
          <w:trHeight w:val="290"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9 071</w:t>
            </w:r>
          </w:p>
        </w:tc>
      </w:tr>
      <w:tr w:rsidR="001F662A" w:rsidRPr="00F76EE5" w:rsidTr="009E79BE">
        <w:trPr>
          <w:trHeight w:val="417"/>
        </w:trPr>
        <w:tc>
          <w:tcPr>
            <w:tcW w:w="4962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5086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9 602</w:t>
            </w:r>
          </w:p>
        </w:tc>
      </w:tr>
    </w:tbl>
    <w:p w:rsidR="001F662A" w:rsidRPr="009E79BE" w:rsidRDefault="001F662A" w:rsidP="001F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1F662A" w:rsidRPr="00F76EE5" w:rsidRDefault="00045337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2" w:name="Par44"/>
      <w:bookmarkEnd w:id="2"/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Базовые оклады работников профессиональных квалификационных групп общеотраслевых должностей руководителей, специалистов и служащих </w:t>
      </w:r>
      <w:r w:rsidR="0040258E">
        <w:rPr>
          <w:rFonts w:ascii="Times New Roman" w:eastAsia="Calibri" w:hAnsi="Times New Roman" w:cs="Times New Roman"/>
          <w:sz w:val="28"/>
          <w:szCs w:val="28"/>
        </w:rPr>
        <w:t>муниц</w:t>
      </w:r>
      <w:r w:rsidR="0040258E">
        <w:rPr>
          <w:rFonts w:ascii="Times New Roman" w:eastAsia="Calibri" w:hAnsi="Times New Roman" w:cs="Times New Roman"/>
          <w:sz w:val="28"/>
          <w:szCs w:val="28"/>
        </w:rPr>
        <w:t>и</w:t>
      </w:r>
      <w:r w:rsidR="0040258E">
        <w:rPr>
          <w:rFonts w:ascii="Times New Roman" w:eastAsia="Calibri" w:hAnsi="Times New Roman" w:cs="Times New Roman"/>
          <w:sz w:val="28"/>
          <w:szCs w:val="28"/>
        </w:rPr>
        <w:t>пальных</w:t>
      </w:r>
      <w:r w:rsidR="002C6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организаций молодежной политики </w:t>
      </w:r>
      <w:r w:rsidR="0040258E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уст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навливаются в следующих размерах:</w:t>
      </w:r>
    </w:p>
    <w:p w:rsidR="00045337" w:rsidRPr="009E79BE" w:rsidRDefault="00045337" w:rsidP="00F76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0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F662A" w:rsidRPr="00F76EE5" w:rsidTr="009E79BE">
        <w:trPr>
          <w:cantSplit/>
          <w:trHeight w:val="289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Размер базового оклада в месяц, рублей</w:t>
            </w:r>
          </w:p>
        </w:tc>
      </w:tr>
    </w:tbl>
    <w:p w:rsidR="001F662A" w:rsidRPr="00F76EE5" w:rsidRDefault="001F662A" w:rsidP="001F662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F662A" w:rsidRPr="00F76EE5" w:rsidTr="00F76EE5">
        <w:trPr>
          <w:cantSplit/>
          <w:trHeight w:val="273"/>
          <w:tblHeader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1F662A" w:rsidRPr="00F76EE5" w:rsidTr="00F76EE5">
        <w:trPr>
          <w:cantSplit/>
          <w:trHeight w:val="279"/>
        </w:trPr>
        <w:tc>
          <w:tcPr>
            <w:tcW w:w="10201" w:type="dxa"/>
            <w:gridSpan w:val="2"/>
            <w:shd w:val="clear" w:color="auto" w:fill="auto"/>
          </w:tcPr>
          <w:p w:rsidR="00045337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</w:t>
            </w:r>
            <w:r w:rsidR="00045337">
              <w:rPr>
                <w:rFonts w:ascii="Times New Roman" w:eastAsia="Calibri" w:hAnsi="Times New Roman" w:cs="Times New Roman"/>
                <w:sz w:val="28"/>
                <w:szCs w:val="28"/>
              </w:rPr>
              <w:t>нальная квалификационная группа</w:t>
            </w:r>
          </w:p>
          <w:p w:rsidR="001F662A" w:rsidRPr="00F76EE5" w:rsidRDefault="00045337" w:rsidP="000453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«Общеотраслевые должности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служащих первого уровня»</w:t>
            </w:r>
          </w:p>
        </w:tc>
      </w:tr>
      <w:tr w:rsidR="001F662A" w:rsidRPr="00F76EE5" w:rsidTr="00F76EE5">
        <w:trPr>
          <w:cantSplit/>
          <w:trHeight w:val="349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8 380</w:t>
            </w:r>
          </w:p>
        </w:tc>
      </w:tr>
      <w:tr w:rsidR="001F662A" w:rsidRPr="00F76EE5" w:rsidTr="009E79BE">
        <w:trPr>
          <w:cantSplit/>
          <w:trHeight w:val="374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8 578</w:t>
            </w:r>
          </w:p>
        </w:tc>
      </w:tr>
      <w:tr w:rsidR="001F662A" w:rsidRPr="00F76EE5" w:rsidTr="00F76EE5">
        <w:trPr>
          <w:cantSplit/>
          <w:trHeight w:val="573"/>
        </w:trPr>
        <w:tc>
          <w:tcPr>
            <w:tcW w:w="10201" w:type="dxa"/>
            <w:gridSpan w:val="2"/>
            <w:shd w:val="clear" w:color="auto" w:fill="auto"/>
          </w:tcPr>
          <w:p w:rsidR="00045337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</w:t>
            </w:r>
            <w:r w:rsidR="00045337">
              <w:rPr>
                <w:rFonts w:ascii="Times New Roman" w:eastAsia="Calibri" w:hAnsi="Times New Roman" w:cs="Times New Roman"/>
                <w:sz w:val="28"/>
                <w:szCs w:val="28"/>
              </w:rPr>
              <w:t>нальная квалификационная группа</w:t>
            </w:r>
          </w:p>
          <w:p w:rsidR="001F662A" w:rsidRPr="00F76EE5" w:rsidRDefault="001F662A" w:rsidP="00045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«Общеотраслевые должно</w:t>
            </w:r>
            <w:r w:rsidR="000453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 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служащих второго уровня»</w:t>
            </w:r>
          </w:p>
        </w:tc>
      </w:tr>
      <w:tr w:rsidR="001F662A" w:rsidRPr="00F76EE5" w:rsidTr="00045337">
        <w:trPr>
          <w:cantSplit/>
          <w:trHeight w:val="272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8 719</w:t>
            </w:r>
          </w:p>
        </w:tc>
      </w:tr>
      <w:tr w:rsidR="001F662A" w:rsidRPr="00F76EE5" w:rsidTr="009E79BE">
        <w:trPr>
          <w:cantSplit/>
          <w:trHeight w:val="362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8 893</w:t>
            </w:r>
          </w:p>
        </w:tc>
      </w:tr>
      <w:tr w:rsidR="001F662A" w:rsidRPr="00F76EE5" w:rsidTr="00045337">
        <w:trPr>
          <w:cantSplit/>
          <w:trHeight w:val="356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9 071</w:t>
            </w:r>
          </w:p>
        </w:tc>
      </w:tr>
      <w:tr w:rsidR="001F662A" w:rsidRPr="00F76EE5" w:rsidTr="00045337">
        <w:trPr>
          <w:cantSplit/>
          <w:trHeight w:val="362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9 298</w:t>
            </w:r>
          </w:p>
        </w:tc>
      </w:tr>
      <w:tr w:rsidR="001F662A" w:rsidRPr="00F76EE5" w:rsidTr="00045337">
        <w:trPr>
          <w:cantSplit/>
          <w:trHeight w:val="353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9 484</w:t>
            </w:r>
          </w:p>
        </w:tc>
      </w:tr>
      <w:tr w:rsidR="001F662A" w:rsidRPr="00F76EE5" w:rsidTr="009E79BE">
        <w:trPr>
          <w:cantSplit/>
          <w:trHeight w:val="595"/>
        </w:trPr>
        <w:tc>
          <w:tcPr>
            <w:tcW w:w="10201" w:type="dxa"/>
            <w:gridSpan w:val="2"/>
            <w:shd w:val="clear" w:color="auto" w:fill="auto"/>
          </w:tcPr>
          <w:p w:rsidR="00045337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Профессиональная квалификаци</w:t>
            </w:r>
            <w:r w:rsidR="00045337">
              <w:rPr>
                <w:rFonts w:ascii="Times New Roman" w:eastAsia="Calibri" w:hAnsi="Times New Roman" w:cs="Times New Roman"/>
                <w:sz w:val="28"/>
                <w:szCs w:val="28"/>
              </w:rPr>
              <w:t>онная группа</w:t>
            </w:r>
          </w:p>
          <w:p w:rsidR="001F662A" w:rsidRPr="00F76EE5" w:rsidRDefault="00045337" w:rsidP="000453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«Общеотраслевые должности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служащих третьего уровня»</w:t>
            </w:r>
          </w:p>
        </w:tc>
      </w:tr>
      <w:tr w:rsidR="001F662A" w:rsidRPr="00F76EE5" w:rsidTr="00045337">
        <w:trPr>
          <w:cantSplit/>
          <w:trHeight w:val="285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9 674</w:t>
            </w:r>
          </w:p>
        </w:tc>
      </w:tr>
      <w:tr w:rsidR="001F662A" w:rsidRPr="00F76EE5" w:rsidTr="00045337">
        <w:trPr>
          <w:cantSplit/>
          <w:trHeight w:val="291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9 867</w:t>
            </w:r>
          </w:p>
        </w:tc>
      </w:tr>
      <w:tr w:rsidR="001F662A" w:rsidRPr="00F76EE5" w:rsidTr="00045337">
        <w:trPr>
          <w:cantSplit/>
          <w:trHeight w:val="297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10 064</w:t>
            </w:r>
          </w:p>
        </w:tc>
      </w:tr>
      <w:tr w:rsidR="001F662A" w:rsidRPr="00F76EE5" w:rsidTr="00045337">
        <w:trPr>
          <w:cantSplit/>
          <w:trHeight w:val="304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10 265</w:t>
            </w:r>
          </w:p>
        </w:tc>
      </w:tr>
      <w:tr w:rsidR="001F662A" w:rsidRPr="00F76EE5" w:rsidTr="00045337">
        <w:trPr>
          <w:cantSplit/>
          <w:trHeight w:val="309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Пятый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10 491</w:t>
            </w:r>
          </w:p>
        </w:tc>
      </w:tr>
      <w:tr w:rsidR="001F662A" w:rsidRPr="00F76EE5" w:rsidTr="00F76EE5">
        <w:trPr>
          <w:cantSplit/>
          <w:trHeight w:val="409"/>
        </w:trPr>
        <w:tc>
          <w:tcPr>
            <w:tcW w:w="10201" w:type="dxa"/>
            <w:gridSpan w:val="2"/>
            <w:shd w:val="clear" w:color="auto" w:fill="auto"/>
          </w:tcPr>
          <w:p w:rsidR="00045337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</w:t>
            </w:r>
            <w:r w:rsidR="00045337">
              <w:rPr>
                <w:rFonts w:ascii="Times New Roman" w:eastAsia="Calibri" w:hAnsi="Times New Roman" w:cs="Times New Roman"/>
                <w:sz w:val="28"/>
                <w:szCs w:val="28"/>
              </w:rPr>
              <w:t>нальная квалификационная группа</w:t>
            </w:r>
          </w:p>
          <w:p w:rsidR="001F662A" w:rsidRPr="00F76EE5" w:rsidRDefault="00045337" w:rsidP="000453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«Общеотраслевые должности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служащих четвертого уровня»</w:t>
            </w:r>
          </w:p>
        </w:tc>
      </w:tr>
      <w:tr w:rsidR="001F662A" w:rsidRPr="00F76EE5" w:rsidTr="00045337">
        <w:trPr>
          <w:cantSplit/>
          <w:trHeight w:val="313"/>
        </w:trPr>
        <w:tc>
          <w:tcPr>
            <w:tcW w:w="4957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5244" w:type="dxa"/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11 403</w:t>
            </w:r>
          </w:p>
        </w:tc>
      </w:tr>
      <w:tr w:rsidR="001F662A" w:rsidRPr="00F76EE5" w:rsidTr="00045337">
        <w:trPr>
          <w:cantSplit/>
          <w:trHeight w:val="262"/>
        </w:trPr>
        <w:tc>
          <w:tcPr>
            <w:tcW w:w="4957" w:type="dxa"/>
            <w:tcBorders>
              <w:bottom w:val="single" w:sz="4" w:space="0" w:color="000000"/>
            </w:tcBorders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5244" w:type="dxa"/>
            <w:tcBorders>
              <w:bottom w:val="single" w:sz="4" w:space="0" w:color="000000"/>
            </w:tcBorders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11 603</w:t>
            </w:r>
          </w:p>
        </w:tc>
      </w:tr>
      <w:tr w:rsidR="001F662A" w:rsidRPr="00F76EE5" w:rsidTr="00045337">
        <w:trPr>
          <w:cantSplit/>
          <w:trHeight w:val="22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Третий квалификационный уровень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803</w:t>
            </w:r>
          </w:p>
        </w:tc>
      </w:tr>
    </w:tbl>
    <w:p w:rsidR="001F662A" w:rsidRPr="009E79BE" w:rsidRDefault="001F662A" w:rsidP="00F76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0"/>
          <w:szCs w:val="28"/>
        </w:rPr>
      </w:pPr>
    </w:p>
    <w:p w:rsidR="001F662A" w:rsidRPr="00F76EE5" w:rsidRDefault="001F662A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71"/>
      <w:bookmarkEnd w:id="3"/>
      <w:r w:rsidRPr="00F76EE5">
        <w:rPr>
          <w:rFonts w:ascii="Times New Roman" w:eastAsia="Calibri" w:hAnsi="Times New Roman" w:cs="Times New Roman"/>
          <w:sz w:val="28"/>
          <w:szCs w:val="28"/>
        </w:rPr>
        <w:t>3. Соответствие должности и профессии работника квалификационным уро</w:t>
      </w:r>
      <w:r w:rsidRPr="00F76EE5">
        <w:rPr>
          <w:rFonts w:ascii="Times New Roman" w:eastAsia="Calibri" w:hAnsi="Times New Roman" w:cs="Times New Roman"/>
          <w:sz w:val="28"/>
          <w:szCs w:val="28"/>
        </w:rPr>
        <w:t>в</w:t>
      </w:r>
      <w:r w:rsidRPr="00F76EE5">
        <w:rPr>
          <w:rFonts w:ascii="Times New Roman" w:eastAsia="Calibri" w:hAnsi="Times New Roman" w:cs="Times New Roman"/>
          <w:sz w:val="28"/>
          <w:szCs w:val="28"/>
        </w:rPr>
        <w:t>ням профессиональных квалификационных групп общеотраслевых профессий раб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чих, </w:t>
      </w:r>
      <w:r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кинематографии,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6EE5">
        <w:rPr>
          <w:rFonts w:ascii="Times New Roman" w:eastAsia="Calibri" w:hAnsi="Times New Roman" w:cs="Times New Roman"/>
          <w:sz w:val="28"/>
          <w:szCs w:val="28"/>
        </w:rPr>
        <w:t>общеотраслевых должностей руководителей, специалистов и служащих принимается согласно нормативным пр</w:t>
      </w:r>
      <w:r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Pr="00F76EE5">
        <w:rPr>
          <w:rFonts w:ascii="Times New Roman" w:eastAsia="Calibri" w:hAnsi="Times New Roman" w:cs="Times New Roman"/>
          <w:sz w:val="28"/>
          <w:szCs w:val="28"/>
        </w:rPr>
        <w:t>вовым актам Министерства здравоохранения и социального развития Российской Федерации.</w:t>
      </w:r>
    </w:p>
    <w:p w:rsidR="001F662A" w:rsidRPr="00F76EE5" w:rsidRDefault="001F662A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4. Оплата труда работников, занятых по совместительству, а также на услов</w:t>
      </w:r>
      <w:r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Pr="00F76EE5">
        <w:rPr>
          <w:rFonts w:ascii="Times New Roman" w:eastAsia="Calibri" w:hAnsi="Times New Roman" w:cs="Times New Roman"/>
          <w:sz w:val="28"/>
          <w:szCs w:val="28"/>
        </w:rPr>
        <w:t>ях неполного рабочего времени, производится пропорционально отработанному времени либо в зависимости от выполненного объема работ. Определение размеров заработной платы по основной должности, а также по должности, занимаемой в п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>рядке совместительства, производится раздельно по каждой должности.</w:t>
      </w:r>
    </w:p>
    <w:p w:rsidR="001F662A" w:rsidRPr="009E79BE" w:rsidRDefault="001F662A" w:rsidP="009E79BE">
      <w:pPr>
        <w:autoSpaceDE w:val="0"/>
        <w:autoSpaceDN w:val="0"/>
        <w:adjustRightInd w:val="0"/>
        <w:spacing w:after="0" w:line="23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045337" w:rsidRDefault="001F662A" w:rsidP="009E79BE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5337">
        <w:rPr>
          <w:rFonts w:ascii="Times New Roman" w:eastAsia="Calibri" w:hAnsi="Times New Roman" w:cs="Times New Roman"/>
          <w:sz w:val="28"/>
          <w:szCs w:val="28"/>
        </w:rPr>
        <w:t>Порядок формирования должностного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 оклад</w:t>
      </w:r>
      <w:r w:rsidR="00045337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работников </w:t>
      </w:r>
    </w:p>
    <w:p w:rsidR="00045337" w:rsidRDefault="001F662A" w:rsidP="009E79BE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профессио</w:t>
      </w:r>
      <w:r w:rsidR="00045337">
        <w:rPr>
          <w:rFonts w:ascii="Times New Roman" w:eastAsia="Calibri" w:hAnsi="Times New Roman" w:cs="Times New Roman"/>
          <w:sz w:val="28"/>
          <w:szCs w:val="28"/>
        </w:rPr>
        <w:t xml:space="preserve">нальных квалификационных групп 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общеотраслевых 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профессий рабочих, </w:t>
      </w:r>
      <w:r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>, общеотрас</w:t>
      </w:r>
      <w:r w:rsidR="00045337">
        <w:rPr>
          <w:rFonts w:ascii="Times New Roman" w:eastAsia="Calibri" w:hAnsi="Times New Roman" w:cs="Times New Roman"/>
          <w:bCs/>
          <w:sz w:val="28"/>
          <w:szCs w:val="28"/>
        </w:rPr>
        <w:t>левых должностей</w:t>
      </w:r>
    </w:p>
    <w:p w:rsidR="00045337" w:rsidRDefault="00045337" w:rsidP="009E79BE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руководителей, 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>специалистов и служа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щих </w:t>
      </w:r>
      <w:r w:rsidR="0040258E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организаций</w:t>
      </w:r>
    </w:p>
    <w:p w:rsidR="001F662A" w:rsidRPr="00045337" w:rsidRDefault="001F662A" w:rsidP="009E79BE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молодежной политики </w:t>
      </w:r>
      <w:r w:rsidR="0040258E">
        <w:rPr>
          <w:rFonts w:ascii="Times New Roman" w:eastAsia="Calibri" w:hAnsi="Times New Roman" w:cs="Times New Roman"/>
          <w:bCs/>
          <w:sz w:val="28"/>
          <w:szCs w:val="28"/>
        </w:rPr>
        <w:t>Арского муниципального района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62A" w:rsidRPr="009E79BE" w:rsidRDefault="001F662A" w:rsidP="009E79BE">
      <w:pPr>
        <w:autoSpaceDE w:val="0"/>
        <w:autoSpaceDN w:val="0"/>
        <w:adjustRightInd w:val="0"/>
        <w:spacing w:after="0" w:line="230" w:lineRule="auto"/>
        <w:rPr>
          <w:rFonts w:ascii="Times New Roman" w:eastAsia="Calibri" w:hAnsi="Times New Roman" w:cs="Times New Roman"/>
          <w:sz w:val="16"/>
          <w:szCs w:val="28"/>
        </w:rPr>
      </w:pPr>
    </w:p>
    <w:p w:rsidR="001F662A" w:rsidRPr="00045337" w:rsidRDefault="00045337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Должностной оклад работников профессиональных квалификационных групп общеотраслевых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</w:t>
      </w:r>
      <w:r w:rsidR="001F662A" w:rsidRPr="00F76EE5">
        <w:rPr>
          <w:rFonts w:ascii="Times New Roman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hAnsi="Times New Roman" w:cs="Times New Roman"/>
          <w:sz w:val="28"/>
          <w:szCs w:val="28"/>
        </w:rPr>
        <w:t>тографии,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9F037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224E70" w:rsidRPr="00F76EE5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</w:t>
      </w:r>
      <w:r w:rsidR="009F0378">
        <w:rPr>
          <w:rFonts w:ascii="Times New Roman" w:eastAsia="Calibri" w:hAnsi="Times New Roman" w:cs="Times New Roman"/>
          <w:sz w:val="28"/>
          <w:szCs w:val="28"/>
        </w:rPr>
        <w:t>о</w:t>
      </w:r>
      <w:r w:rsidR="009F0378">
        <w:rPr>
          <w:rFonts w:ascii="Times New Roman" w:eastAsia="Calibri" w:hAnsi="Times New Roman" w:cs="Times New Roman"/>
          <w:sz w:val="28"/>
          <w:szCs w:val="28"/>
        </w:rPr>
        <w:t>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рассчитывается по формуле:</w:t>
      </w:r>
    </w:p>
    <w:p w:rsidR="00F76EE5" w:rsidRPr="009E79BE" w:rsidRDefault="0086446C" w:rsidP="009E79BE">
      <w:pPr>
        <w:tabs>
          <w:tab w:val="left" w:pos="0"/>
          <w:tab w:val="left" w:pos="993"/>
        </w:tabs>
        <w:spacing w:after="0" w:line="230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=O×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9E79BE" w:rsidRPr="009E79BE" w:rsidRDefault="009E79BE" w:rsidP="009E79BE">
      <w:pPr>
        <w:tabs>
          <w:tab w:val="left" w:pos="0"/>
          <w:tab w:val="left" w:pos="993"/>
        </w:tabs>
        <w:spacing w:after="0" w:line="230" w:lineRule="auto"/>
        <w:ind w:right="-1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9E79BE">
      <w:pPr>
        <w:tabs>
          <w:tab w:val="left" w:pos="0"/>
          <w:tab w:val="left" w:pos="993"/>
        </w:tabs>
        <w:spacing w:after="0" w:line="23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F662A" w:rsidRPr="00F76EE5" w:rsidRDefault="0086446C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должностной оклад работников профессиональных квалификационных групп общеотраслевых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</w:t>
      </w:r>
      <w:r w:rsidR="001F662A" w:rsidRPr="00F76EE5">
        <w:rPr>
          <w:rFonts w:ascii="Times New Roman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hAnsi="Times New Roman" w:cs="Times New Roman"/>
          <w:sz w:val="28"/>
          <w:szCs w:val="28"/>
        </w:rPr>
        <w:t>тографии,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9F037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224E70" w:rsidRPr="00F76EE5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</w:t>
      </w:r>
      <w:r w:rsidR="009F0378">
        <w:rPr>
          <w:rFonts w:ascii="Times New Roman" w:eastAsia="Calibri" w:hAnsi="Times New Roman" w:cs="Times New Roman"/>
          <w:sz w:val="28"/>
          <w:szCs w:val="28"/>
        </w:rPr>
        <w:t>о</w:t>
      </w:r>
      <w:r w:rsidR="009F0378">
        <w:rPr>
          <w:rFonts w:ascii="Times New Roman" w:eastAsia="Calibri" w:hAnsi="Times New Roman" w:cs="Times New Roman"/>
          <w:sz w:val="28"/>
          <w:szCs w:val="28"/>
        </w:rPr>
        <w:t>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86446C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f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фактическое количество часов работы работников </w:t>
      </w:r>
      <w:r w:rsidR="009F037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низаций </w:t>
      </w:r>
      <w:r w:rsidR="00224E70" w:rsidRPr="00F76EE5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9F0378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в пределах уст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новленной для работника продолжительности рабочего времени;</w:t>
      </w:r>
    </w:p>
    <w:p w:rsidR="001F662A" w:rsidRPr="00F76EE5" w:rsidRDefault="0086446C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норма часов за </w:t>
      </w:r>
      <w:r w:rsidR="00CA7D1F" w:rsidRPr="00F76EE5">
        <w:rPr>
          <w:rFonts w:ascii="Times New Roman" w:eastAsia="Calibri" w:hAnsi="Times New Roman" w:cs="Times New Roman"/>
          <w:sz w:val="28"/>
          <w:szCs w:val="28"/>
        </w:rPr>
        <w:t xml:space="preserve">базовый оклад (базовую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ставку заработной платы</w:t>
      </w:r>
      <w:r w:rsidR="00CA7D1F" w:rsidRPr="00F76EE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рабо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ников </w:t>
      </w:r>
      <w:r w:rsidR="009F037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C6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 w:rsidR="00224E70" w:rsidRPr="00F76EE5">
        <w:rPr>
          <w:rFonts w:ascii="Times New Roman" w:eastAsia="Calibri" w:hAnsi="Times New Roman" w:cs="Times New Roman"/>
          <w:sz w:val="28"/>
          <w:szCs w:val="28"/>
        </w:rPr>
        <w:t xml:space="preserve">молодежной политики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045337" w:rsidP="009E79B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O</m:t>
        </m:r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размер базового оклада работников профессиональных квалификацио</w:t>
      </w:r>
      <w:r w:rsidR="001F662A" w:rsidRPr="00F76EE5">
        <w:rPr>
          <w:rFonts w:ascii="Times New Roman" w:hAnsi="Times New Roman" w:cs="Times New Roman"/>
          <w:sz w:val="28"/>
          <w:szCs w:val="28"/>
        </w:rPr>
        <w:t>н</w:t>
      </w:r>
      <w:r w:rsidR="001F662A" w:rsidRPr="00F76EE5">
        <w:rPr>
          <w:rFonts w:ascii="Times New Roman" w:hAnsi="Times New Roman" w:cs="Times New Roman"/>
          <w:sz w:val="28"/>
          <w:szCs w:val="28"/>
        </w:rPr>
        <w:t xml:space="preserve">ных групп общеотраслевых профессий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</w:t>
      </w:r>
      <w:r w:rsidR="001F662A" w:rsidRPr="00F76EE5">
        <w:rPr>
          <w:rFonts w:ascii="Times New Roman" w:hAnsi="Times New Roman" w:cs="Times New Roman"/>
          <w:sz w:val="28"/>
          <w:szCs w:val="28"/>
        </w:rPr>
        <w:t>и</w:t>
      </w:r>
      <w:r w:rsidR="001F662A" w:rsidRPr="00F76EE5">
        <w:rPr>
          <w:rFonts w:ascii="Times New Roman" w:hAnsi="Times New Roman" w:cs="Times New Roman"/>
          <w:sz w:val="28"/>
          <w:szCs w:val="28"/>
        </w:rPr>
        <w:t>нематографии,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 и служ</w:t>
      </w:r>
      <w:r w:rsidR="001F662A" w:rsidRPr="00F76EE5">
        <w:rPr>
          <w:rFonts w:ascii="Times New Roman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hAnsi="Times New Roman" w:cs="Times New Roman"/>
          <w:sz w:val="28"/>
          <w:szCs w:val="28"/>
        </w:rPr>
        <w:t xml:space="preserve">щих </w:t>
      </w:r>
      <w:r w:rsidR="009F0378">
        <w:rPr>
          <w:rFonts w:ascii="Times New Roman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224E70" w:rsidRPr="00F76EE5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hAnsi="Times New Roman" w:cs="Times New Roman"/>
          <w:sz w:val="28"/>
          <w:szCs w:val="28"/>
        </w:rPr>
        <w:t xml:space="preserve"> </w:t>
      </w:r>
      <w:r w:rsidR="009F0378" w:rsidRPr="009F0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района,</w:t>
      </w:r>
      <w:r w:rsidR="009F0378" w:rsidRPr="00F76EE5">
        <w:rPr>
          <w:rFonts w:ascii="Times New Roman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hAnsi="Times New Roman" w:cs="Times New Roman"/>
          <w:sz w:val="28"/>
          <w:szCs w:val="28"/>
        </w:rPr>
        <w:t xml:space="preserve"> принимаемый в соответствии с разделом </w:t>
      </w:r>
      <w:r w:rsidR="001F662A" w:rsidRPr="00F76EE5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F662A" w:rsidRPr="009E79BE" w:rsidRDefault="001F662A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F76EE5">
        <w:rPr>
          <w:rFonts w:ascii="Times New Roman" w:eastAsia="Calibri" w:hAnsi="Times New Roman" w:cs="Times New Roman"/>
          <w:sz w:val="28"/>
          <w:szCs w:val="28"/>
        </w:rPr>
        <w:t>. Выплаты стимулирующего характера</w:t>
      </w:r>
    </w:p>
    <w:p w:rsidR="001F662A" w:rsidRPr="009E79BE" w:rsidRDefault="001F662A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1. К выплатам стимулирующего характера относятся выплаты, направленные на стимулирование работника к качественному результату труда, а также поощр</w:t>
      </w:r>
      <w:r w:rsidRPr="00F76EE5">
        <w:rPr>
          <w:rFonts w:ascii="Times New Roman" w:eastAsia="Calibri" w:hAnsi="Times New Roman" w:cs="Times New Roman"/>
          <w:sz w:val="28"/>
          <w:szCs w:val="28"/>
        </w:rPr>
        <w:t>е</w:t>
      </w:r>
      <w:r w:rsidRPr="00F76EE5">
        <w:rPr>
          <w:rFonts w:ascii="Times New Roman" w:eastAsia="Calibri" w:hAnsi="Times New Roman" w:cs="Times New Roman"/>
          <w:sz w:val="28"/>
          <w:szCs w:val="28"/>
        </w:rPr>
        <w:t>ние за выполненную работу.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2. Выплаты стимулирующего характера включают в себя: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за наличие государственных наград;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за стаж работы по должности;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премиальные и иные поощрительные выплаты.</w:t>
      </w:r>
    </w:p>
    <w:p w:rsidR="001F662A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3. Выплаты за наличие государственных наград предоставляются работникам, входящим в профессиональные квалификационные группы общеотраслевых пр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фессий рабочих, </w:t>
      </w:r>
      <w:r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кинематографии,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6EE5">
        <w:rPr>
          <w:rFonts w:ascii="Times New Roman" w:eastAsia="Calibri" w:hAnsi="Times New Roman" w:cs="Times New Roman"/>
          <w:sz w:val="28"/>
          <w:szCs w:val="28"/>
        </w:rPr>
        <w:t>общеотраслевых должностей руководителей, специалистов и служащих, и рассчитываются по фо</w:t>
      </w:r>
      <w:r w:rsidRPr="00F76EE5">
        <w:rPr>
          <w:rFonts w:ascii="Times New Roman" w:eastAsia="Calibri" w:hAnsi="Times New Roman" w:cs="Times New Roman"/>
          <w:sz w:val="28"/>
          <w:szCs w:val="28"/>
        </w:rPr>
        <w:t>р</w:t>
      </w:r>
      <w:r w:rsidRPr="00F76EE5">
        <w:rPr>
          <w:rFonts w:ascii="Times New Roman" w:eastAsia="Calibri" w:hAnsi="Times New Roman" w:cs="Times New Roman"/>
          <w:sz w:val="28"/>
          <w:szCs w:val="28"/>
        </w:rPr>
        <w:t>муле:</w:t>
      </w:r>
    </w:p>
    <w:p w:rsidR="00045337" w:rsidRPr="00045337" w:rsidRDefault="00045337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pz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pz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F76EE5" w:rsidRPr="00F76EE5" w:rsidRDefault="00F76EE5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pz</m:t>
            </m:r>
          </m:sub>
        </m:sSub>
      </m:oMath>
      <w:r w:rsidR="00F76EE5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выплата за наличие государственных наград;</w:t>
      </w: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должностной оклад работников профессиональных квалификационных групп общеотраслевых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</w:t>
      </w:r>
      <w:r w:rsidR="001F662A" w:rsidRPr="00F76EE5">
        <w:rPr>
          <w:rFonts w:ascii="Times New Roman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hAnsi="Times New Roman" w:cs="Times New Roman"/>
          <w:sz w:val="28"/>
          <w:szCs w:val="28"/>
        </w:rPr>
        <w:t>тографии,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9F037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224E70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</w:t>
      </w:r>
      <w:r w:rsidR="009F0378">
        <w:rPr>
          <w:rFonts w:ascii="Times New Roman" w:eastAsia="Calibri" w:hAnsi="Times New Roman" w:cs="Times New Roman"/>
          <w:sz w:val="28"/>
          <w:szCs w:val="28"/>
        </w:rPr>
        <w:t>о</w:t>
      </w:r>
      <w:r w:rsidR="009F0378">
        <w:rPr>
          <w:rFonts w:ascii="Times New Roman" w:eastAsia="Calibri" w:hAnsi="Times New Roman" w:cs="Times New Roman"/>
          <w:sz w:val="28"/>
          <w:szCs w:val="28"/>
        </w:rPr>
        <w:t>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pz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размер надбавки за наличие государственных наград составляет 3 пр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цента.</w:t>
      </w:r>
    </w:p>
    <w:p w:rsidR="001F662A" w:rsidRPr="00F76EE5" w:rsidRDefault="00F76EE5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3.1. </w:t>
      </w:r>
      <w:hyperlink w:anchor="Par542" w:history="1">
        <w:r w:rsidR="001F662A" w:rsidRPr="00F76EE5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наград, за наличие которых работникам пред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ставляются соответствующие выплаты, приведен в приложении к настоящему П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ложению.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3.2. Установление размеров выплат за наличие государственных наград прои</w:t>
      </w:r>
      <w:r w:rsidRPr="00F76EE5">
        <w:rPr>
          <w:rFonts w:ascii="Times New Roman" w:eastAsia="Calibri" w:hAnsi="Times New Roman" w:cs="Times New Roman"/>
          <w:sz w:val="28"/>
          <w:szCs w:val="28"/>
        </w:rPr>
        <w:t>з</w:t>
      </w:r>
      <w:r w:rsidRPr="00F76EE5">
        <w:rPr>
          <w:rFonts w:ascii="Times New Roman" w:eastAsia="Calibri" w:hAnsi="Times New Roman" w:cs="Times New Roman"/>
          <w:sz w:val="28"/>
          <w:szCs w:val="28"/>
        </w:rPr>
        <w:t>водится со дня присвоения почетного звания, государственной награды. Работн</w:t>
      </w:r>
      <w:r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Pr="00F76EE5">
        <w:rPr>
          <w:rFonts w:ascii="Times New Roman" w:eastAsia="Calibri" w:hAnsi="Times New Roman" w:cs="Times New Roman"/>
          <w:sz w:val="28"/>
          <w:szCs w:val="28"/>
        </w:rPr>
        <w:t>кам, имеющим две и более государственные награды, выплата за их наличие уст</w:t>
      </w:r>
      <w:r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Pr="00F76EE5">
        <w:rPr>
          <w:rFonts w:ascii="Times New Roman" w:eastAsia="Calibri" w:hAnsi="Times New Roman" w:cs="Times New Roman"/>
          <w:sz w:val="28"/>
          <w:szCs w:val="28"/>
        </w:rPr>
        <w:t>навливается по одной из государственных наград по выбору работника.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4. Выплаты за стаж работы по должности (специальности) устанавливаются работникам профессиональной квалификационной группы общеотраслевых дол</w:t>
      </w:r>
      <w:r w:rsidRPr="00F76EE5">
        <w:rPr>
          <w:rFonts w:ascii="Times New Roman" w:eastAsia="Calibri" w:hAnsi="Times New Roman" w:cs="Times New Roman"/>
          <w:sz w:val="28"/>
          <w:szCs w:val="28"/>
        </w:rPr>
        <w:t>ж</w:t>
      </w:r>
      <w:r w:rsidRPr="00F76EE5">
        <w:rPr>
          <w:rFonts w:ascii="Times New Roman" w:eastAsia="Calibri" w:hAnsi="Times New Roman" w:cs="Times New Roman"/>
          <w:sz w:val="28"/>
          <w:szCs w:val="28"/>
        </w:rPr>
        <w:lastRenderedPageBreak/>
        <w:t>ностей руководителей, специалистов и служащих по группам по стажу в разрезе профессионально-квалификационных групп и квалификационных уровней в зав</w:t>
      </w:r>
      <w:r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Pr="00F76EE5">
        <w:rPr>
          <w:rFonts w:ascii="Times New Roman" w:eastAsia="Calibri" w:hAnsi="Times New Roman" w:cs="Times New Roman"/>
          <w:sz w:val="28"/>
          <w:szCs w:val="28"/>
        </w:rPr>
        <w:t>симости от продолжительности работы по должности (специальности) и рассчит</w:t>
      </w:r>
      <w:r w:rsidRPr="00F76EE5">
        <w:rPr>
          <w:rFonts w:ascii="Times New Roman" w:eastAsia="Calibri" w:hAnsi="Times New Roman" w:cs="Times New Roman"/>
          <w:sz w:val="28"/>
          <w:szCs w:val="28"/>
        </w:rPr>
        <w:t>ы</w:t>
      </w:r>
      <w:r w:rsidRPr="00F76EE5">
        <w:rPr>
          <w:rFonts w:ascii="Times New Roman" w:eastAsia="Calibri" w:hAnsi="Times New Roman" w:cs="Times New Roman"/>
          <w:sz w:val="28"/>
          <w:szCs w:val="28"/>
        </w:rPr>
        <w:t>ваются по формуле: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O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F76EE5" w:rsidRPr="00F76EE5" w:rsidRDefault="00F76EE5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sub>
        </m:sSub>
      </m:oMath>
      <w:r w:rsidR="00F76EE5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выплата за стаж работы по должности (специальности);</w:t>
      </w: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O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должностной оклад работников профессиональных квалификационных групп общеотраслевых должностей руководителей, специалистов и служащих </w:t>
      </w:r>
      <w:r w:rsidR="009F0378">
        <w:rPr>
          <w:rFonts w:ascii="Times New Roman" w:eastAsia="Calibri" w:hAnsi="Times New Roman" w:cs="Times New Roman"/>
          <w:sz w:val="28"/>
          <w:szCs w:val="28"/>
        </w:rPr>
        <w:t>м</w:t>
      </w:r>
      <w:r w:rsidR="009F0378">
        <w:rPr>
          <w:rFonts w:ascii="Times New Roman" w:eastAsia="Calibri" w:hAnsi="Times New Roman" w:cs="Times New Roman"/>
          <w:sz w:val="28"/>
          <w:szCs w:val="28"/>
        </w:rPr>
        <w:t>у</w:t>
      </w:r>
      <w:r w:rsidR="009F0378">
        <w:rPr>
          <w:rFonts w:ascii="Times New Roman" w:eastAsia="Calibri" w:hAnsi="Times New Roman" w:cs="Times New Roman"/>
          <w:sz w:val="28"/>
          <w:szCs w:val="28"/>
        </w:rPr>
        <w:t>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224E70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86446C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s</m:t>
            </m:r>
          </m:sub>
        </m:sSub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размер надбавки за стаж работы по должности (специальности).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4.1. Размеры надбавок за стаж работы по должности (специальности) соста</w:t>
      </w:r>
      <w:r w:rsidRPr="00F76EE5">
        <w:rPr>
          <w:rFonts w:ascii="Times New Roman" w:eastAsia="Calibri" w:hAnsi="Times New Roman" w:cs="Times New Roman"/>
          <w:sz w:val="28"/>
          <w:szCs w:val="28"/>
        </w:rPr>
        <w:t>в</w:t>
      </w:r>
      <w:r w:rsidRPr="00F76EE5">
        <w:rPr>
          <w:rFonts w:ascii="Times New Roman" w:eastAsia="Calibri" w:hAnsi="Times New Roman" w:cs="Times New Roman"/>
          <w:sz w:val="28"/>
          <w:szCs w:val="28"/>
        </w:rPr>
        <w:t>ляют: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при стаже работы по должности (специальности) от 2 до 5 лет – 2,5 процента;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при стаже работы по должности (специальности) от 5 до 10 лет – 4 процента;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при стаже работы по должности (специальности) от 10 до 15 лет – 5 проце</w:t>
      </w:r>
      <w:r w:rsidRPr="00F76EE5">
        <w:rPr>
          <w:rFonts w:ascii="Times New Roman" w:eastAsia="Calibri" w:hAnsi="Times New Roman" w:cs="Times New Roman"/>
          <w:sz w:val="28"/>
          <w:szCs w:val="28"/>
        </w:rPr>
        <w:t>н</w:t>
      </w:r>
      <w:r w:rsidRPr="00F76EE5">
        <w:rPr>
          <w:rFonts w:ascii="Times New Roman" w:eastAsia="Calibri" w:hAnsi="Times New Roman" w:cs="Times New Roman"/>
          <w:sz w:val="28"/>
          <w:szCs w:val="28"/>
        </w:rPr>
        <w:t>тов;</w:t>
      </w: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при стаже работы по должности (специальности) свыше 15 лет – 6 процентов.</w:t>
      </w:r>
    </w:p>
    <w:p w:rsidR="001F662A" w:rsidRPr="00F76EE5" w:rsidRDefault="001F662A" w:rsidP="0004533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4.2. Установление (изменение) размеров выплат за стаж работы по должности (специальности) при изменении стажа работы производится </w:t>
      </w:r>
      <w:r w:rsidRPr="00F76EE5">
        <w:rPr>
          <w:rFonts w:ascii="Times New Roman" w:hAnsi="Times New Roman" w:cs="Times New Roman"/>
          <w:sz w:val="28"/>
          <w:szCs w:val="28"/>
        </w:rPr>
        <w:t>со дня достижения ст</w:t>
      </w:r>
      <w:r w:rsidRPr="00F76EE5">
        <w:rPr>
          <w:rFonts w:ascii="Times New Roman" w:hAnsi="Times New Roman" w:cs="Times New Roman"/>
          <w:sz w:val="28"/>
          <w:szCs w:val="28"/>
        </w:rPr>
        <w:t>а</w:t>
      </w:r>
      <w:r w:rsidRPr="00F76EE5">
        <w:rPr>
          <w:rFonts w:ascii="Times New Roman" w:hAnsi="Times New Roman" w:cs="Times New Roman"/>
          <w:sz w:val="28"/>
          <w:szCs w:val="28"/>
        </w:rPr>
        <w:t>жа, дающего право на увеличение размера выплат за стаж работы, если документы, подтверждающие стаж, находятся в организации, или со дня представления необх</w:t>
      </w:r>
      <w:r w:rsidRPr="00F76EE5">
        <w:rPr>
          <w:rFonts w:ascii="Times New Roman" w:hAnsi="Times New Roman" w:cs="Times New Roman"/>
          <w:sz w:val="28"/>
          <w:szCs w:val="28"/>
        </w:rPr>
        <w:t>о</w:t>
      </w:r>
      <w:r w:rsidRPr="00F76EE5">
        <w:rPr>
          <w:rFonts w:ascii="Times New Roman" w:hAnsi="Times New Roman" w:cs="Times New Roman"/>
          <w:sz w:val="28"/>
          <w:szCs w:val="28"/>
        </w:rPr>
        <w:t>димого документа, подтверждающего стаж.</w:t>
      </w:r>
    </w:p>
    <w:p w:rsidR="001F662A" w:rsidRDefault="001F662A" w:rsidP="00045337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4.3. В стаж работы по должности (специальности) засчитывается время работы по должностям (профессиям) согласно </w:t>
      </w:r>
      <w:hyperlink w:anchor="Par178" w:history="1">
        <w:r w:rsidRPr="00F76EE5">
          <w:rPr>
            <w:rFonts w:ascii="Times New Roman" w:eastAsia="Calibri" w:hAnsi="Times New Roman" w:cs="Times New Roman"/>
            <w:sz w:val="28"/>
            <w:szCs w:val="28"/>
          </w:rPr>
          <w:t>таблице</w:t>
        </w:r>
      </w:hyperlink>
      <w:r w:rsidR="000453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407" w:rsidRPr="00F76EE5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F76EE5" w:rsidRPr="00045337" w:rsidRDefault="00F76EE5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045337">
      <w:pPr>
        <w:autoSpaceDE w:val="0"/>
        <w:autoSpaceDN w:val="0"/>
        <w:adjustRightInd w:val="0"/>
        <w:spacing w:after="0" w:line="235" w:lineRule="auto"/>
        <w:ind w:firstLine="567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DD6407" w:rsidRPr="00F76EE5"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1F662A" w:rsidRPr="00045337" w:rsidRDefault="001F662A" w:rsidP="00045337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045337" w:rsidRDefault="001F662A" w:rsidP="001F1D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Par178"/>
      <w:bookmarkEnd w:id="4"/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Перечень должностей (профессий), время </w:t>
      </w:r>
      <w:r w:rsidR="00045337">
        <w:rPr>
          <w:rFonts w:ascii="Times New Roman" w:eastAsia="Calibri" w:hAnsi="Times New Roman" w:cs="Times New Roman"/>
          <w:sz w:val="28"/>
          <w:szCs w:val="28"/>
        </w:rPr>
        <w:t>работы по которым засчитывается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 стаж работы по должности (специальности)</w:t>
      </w:r>
    </w:p>
    <w:p w:rsidR="001F1DF3" w:rsidRPr="001F1DF3" w:rsidRDefault="001F1DF3" w:rsidP="001F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3"/>
        <w:gridCol w:w="5103"/>
      </w:tblGrid>
      <w:tr w:rsidR="001F662A" w:rsidRPr="00F76EE5" w:rsidTr="00DD6407">
        <w:tc>
          <w:tcPr>
            <w:tcW w:w="680" w:type="dxa"/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3" w:type="dxa"/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Наименования должностей рабо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ников профессиональных квалиф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кационных групп общеотраслевых должностей руководителей, спец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алистов и служащих (всех </w:t>
            </w:r>
            <w:proofErr w:type="spellStart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внутр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должностных</w:t>
            </w:r>
            <w:proofErr w:type="spellEnd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категорий, включая должностные наименования «гла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ный», «старший»)</w:t>
            </w:r>
          </w:p>
        </w:tc>
        <w:tc>
          <w:tcPr>
            <w:tcW w:w="5103" w:type="dxa"/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Наименования должностей (профессий), </w:t>
            </w:r>
          </w:p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периоды работы в которых включаются в стаж работы по специальности для установления стимулирующей выплаты</w:t>
            </w:r>
          </w:p>
        </w:tc>
      </w:tr>
    </w:tbl>
    <w:p w:rsidR="001F662A" w:rsidRPr="00F76EE5" w:rsidRDefault="001F662A" w:rsidP="001F1DF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206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3"/>
        <w:gridCol w:w="5103"/>
      </w:tblGrid>
      <w:tr w:rsidR="001F662A" w:rsidRPr="00F76EE5" w:rsidTr="00D72B9E">
        <w:trPr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F662A" w:rsidRPr="00F76EE5" w:rsidTr="001F1DF3">
        <w:trPr>
          <w:trHeight w:val="22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отдела, начальник планово-экономического отдела, замест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тель главного бухгалтера, бухга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тер, бухгалтер-ревизор, экономист, экономист по бухгалтерскому уч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ту и анализу хозяйственной де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тельности, экономист вычисл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тельного (информационно-вычислительного) центра, экон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мист по договорной и претензио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ной работе, экономист по финанс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вой работе, техник по планиров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нию, счетовод, калькулятор, ка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сир, таксировщик, статистик, уче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чик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отдела, начал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планово-экономического отдела, з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меститель главного бухгалтера, бухга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тер, бухгалтер-ревизор, экономист, эк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номист по бухгалтерскому учету и ан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лизу хозяйственной деятельности, эк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номист вычислительного (информац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онно-вычислительного) центра, экон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мист по договорной и претензионной 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боте, экономист материально-технического снабжения, экономист по планированию, экономист по сбыту, экономист по труду, экономист по ф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нансовой работе, техник по планиров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нию, счетовод, калькулятор, кассир, та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сировщик, статистик, учетчик, консул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тант по налогам и сборам, аудитор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 по материально-техническому снабжению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Экономист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 материально-техническому снабжению, начальник 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дела материально-технического снабж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ния, заведующий складом, бухгалтер, бухгалтер-ревизор, экономист, экон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мист по бухгалтерскому учету и анализу хозяйственной деятельности, экономист вычислительного (информационно-вычислительного) центра, экономист по договорной и претензионной работе, экономист по планированию, экономист по сбыту, экономист по финансовой 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боте, товаровед, техник по планиров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нию, счетовод, таксировщик, учетчик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организации и оплаты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отдела организации и оплаты труда, начальник лаборатории (бюро) по организации труда и управления прои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водством, начальник нормативно-исследовательской лаборатории по тр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ду, начальник лаборатории (бюро) с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циологии труда, начальник отдела соц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ального развития, экономист по труду, инженер по нормированию труда, инж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нер по организации и нормированию труда, инженер по организации труда, инструктор-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дактилолог</w:t>
            </w:r>
            <w:proofErr w:type="spellEnd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, техник по труду, социолог, нарядчик, хронометражист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охраны труда, инженер по охране труда и технике безопасности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отдела охраны труда, начал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отдела организации и оплаты труда, начальник лаборатории (бюро) по орг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низации труда и управления произво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ством, начальник нормативно-исследовательской лаборатории по тр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ду, инженер по охране труда и технике безопасности, инженер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кадров (спецо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дела и др.), начальник отдела по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готовки кадров, менеджер по пе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соналу, специалист по кадрам, 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спектор по кадрам, инженер по подготовке кадров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отдела кадров (спецотдела и др.), начальник отдела подготовки ка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ров, менеджер по персоналу, специалист по кадрам, инспектор по кадрам, инж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нер по подготовке кадров, инструктор-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дактилолог</w:t>
            </w:r>
            <w:proofErr w:type="spellEnd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, профконсультант, юриско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сульт, табельщик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социального развития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отдела социального развития, начальник отдела кадров, начальник 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дела подготовки кадров, начальник отд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ла организации и оплаты труда, начал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лаборатории (бюро) по организации труда и управления производством, начальник лаборатории (бюро) социол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гии труда, начальник отдела охраны тр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да, менеджер по персоналу, инженер по подготовке кадров, специалист по ка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рам, инструктор-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дактилолог</w:t>
            </w:r>
            <w:proofErr w:type="spellEnd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, инспектор по кадрам, инженер по охране труда и технике безопасности, инженер по но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мированию труда, инженер по организ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ции и нормированию труда, инженер по организации труда, техник по труду, с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циолог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Профконсультант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рофконсультант, начальник отдела кадров, специалист по кадрам, инспектор по кадрам, менеджер по персоналу, пс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холог, социолог, инспектор центра зан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тости населения, инструктор-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дактилолог</w:t>
            </w:r>
            <w:proofErr w:type="spellEnd"/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отдела, юрисконсульт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юридического отдела, юрисконсульт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архивом, заведующий канцелярией, </w:t>
            </w:r>
            <w:proofErr w:type="spellStart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, арх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вариус, делопроизводитель, 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спектор по контролю за исполн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нием поручений, секретарь, секр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тарь-машинистка, секретарь-стенографистка, секретарь незряч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го специалиста, секретарь руков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дителя, экспедитор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архивом, заведующий ка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целярией, 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, архивариус, 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лопроизводитель, инспектор по контр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лю за исполнением поручений, секр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тарь, секретарь-машинистка, секретарь-стенографистка, стенографистка, маш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нистка, секретарь незрячего специалиста, секретарь руководителя, паспортист, 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дификатор, экспедитор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машинописным бюро, заведующий копировально-множительным бюро, машинистка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машинописным бюро, зав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дующий копировально-множительным бюро, машинистка, секретарь-машинистка, копировщик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материально-технического снабжения, начал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хозяйственного отдела, зав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дующий складом, заведующий х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зяйством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отдела материально-технического снабжения, начальник 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зяйственного отдела, заведующий скл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дом, заведующий хозяйством, товаровед, агент, агент по закупкам, агент по сна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жению, экономист по снабжению, тов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ровед, экспедитор по перевозке грузов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общежитием, дежу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ный бюро пропусков, комендант, администратор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жилым корпусом пансион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та (гостиницы), заведующий общежит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ем, заведующий бюро пропусков, зав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дующий комнатой отдыха, заведующий хозяйством, дежурный бюро пропусков, дежурный (по выдаче справок, залу, эт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жу гостиницы, комнате отдыха водит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лей автомобилей, общежитию и др.), 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мендант, администратор, заведующий камерой хранения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гаража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гаража, начальник авток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лонны, контролер пассажирского тран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порта, оператор диспетчерской движения и погрузочно-разгрузочных работ, сп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циалист по автотехнической экспертизе (эксперт-автотехник), эксперт дорожного хозяйства, водитель автотранспорта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производством (шеф-повар), заведующий столовой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производством (шеф-повар), заведующий столовой, повар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Диспетчер, оператор диспетче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ской службы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испетчер, оператор диспетчерской службы, оператор диспетчерской движ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ния и погрузочно-разгрузочных работ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фотолабораторией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фотолабораторией, фот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граф, художник-фотограф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Механик, инженер по ремонту, инженер-энергетик (энергетик)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ремонтного цеха, начальник (заведующий) мастерской, механик, 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женер по ремонту, инженер-энергетик (энергетик), инженер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18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Инженер-программист (програ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мист), техник-программист, мат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матик, инспектор фонда, ассистент инспектора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отдела автоматизированной системы управления производством, начальник отдела автоматизации и мех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низации производственных процессов, инженер-программист (программист),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инженер по автоматизации и механиз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ции производственных процессов, инж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нер по автоматизированным системам управления производством, инженер, математик, техник-программист, техник, инспектор фонда, ассистент инспектора фонда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научно-технической библиотекой, начальник отдела информации, начальник отдела (лаборатории, сектора) по защите информации, инженер по научно-технической информации, инженер по защите информации, специалист по защите информации, техник по защите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научно-технической би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лиотекой, начальник отдела информ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ции, начальник отдела научно-технической информации, начальник 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дела (лаборатории, сектора) по защите информации, инженер по научно-технической информации, инженер по защите информации, инженер по патен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ной и изобретательской работе, инженер, специалист по защите информации, те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по защите информации, техник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лаборатории (бюро) технико-экономических исслед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ваний, начальник исследовател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ской лаборатории, начальник отд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ла информации, аналитик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лаборатории (бюро) технико-экономических исследований, начальник исследовательской лаборатории, начал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отдела информации, начальник 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дела научно-технической информации, аналитик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Инженер-лаборант, техник-лаборант, лаборант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центральной заводской лаб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ратории, начальник производственной лаборатории (по контролю произво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ства), инженер-лаборант, инженер, те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ник-лаборант, техник, лаборант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Техник по инструменту, техник-технолог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производственного отдела, начальник технического отдела, начал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цеха опытного производства, начальник инструментального отдела, начальник отдела автоматизации и мех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низации производственных процессов, начальник отдела комплектации обор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дования, начальник цеха (участка), м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стер контрольный (участка, цеха), мастер участка, инженер, инженер по подгото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ке производства, инженер-технолог, 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женер по автоматизации и механизации производственных процессов, инженер по инструменту, инженер по комплект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ции оборудования, инженер-конструктор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(конструктор), инженер по организации управления производством, инженер по патентной и изобретательской работе, инженер по научно-технической инфо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мации, механик, техник, техник-конструктор, техник по инструменту, техник-технолог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Инженер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Инженер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всех наименований, начальник производственного отдела, начальник технического отдела, начальник цеха опытного производства, начальник отд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ла автоматизации и механизации прои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водственных процессов, начальник цеха (участка), начальник отдела капитальн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го строительства, мастер участка, мех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ник, техник, техник-конструктор, техник по инструменту, техник-технолог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Инженер-электроник (электроник), техник вычислительного (инфо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мационно-вычислительного) це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нженер-электроник (электроник), те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 вычислительного (информационно-вычислительного) центра, инженер, 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женер-программист (программист), те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ник-программист, техник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Копировщик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ертежник, чертежник-конструктор, к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пировщик, художник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сихолог, медицинский психолог, пед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гог-психолог, профконсультант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27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Физиолог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изиолог, биолог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Социолог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оциолог, начальник лаборатории (б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ро) социологии труда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Художник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удожники всех наименований, арх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тектор, чертежник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Архитектор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удожник-конструктор (дизайнер), че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тежник-конструктор, чертежник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Переводчик-</w:t>
            </w:r>
            <w:proofErr w:type="spellStart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дактилолог</w:t>
            </w:r>
            <w:proofErr w:type="spellEnd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сурдоп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реводчик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ереводчик-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дактилолог</w:t>
            </w:r>
            <w:proofErr w:type="spellEnd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сурдоперево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чик</w:t>
            </w:r>
            <w:proofErr w:type="spellEnd"/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отделением (фе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мой, сельскохозяйственным учас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ком)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отделением (фермой, сельскохозяйственным участком), агр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ном, зоотехник</w:t>
            </w:r>
          </w:p>
        </w:tc>
      </w:tr>
      <w:tr w:rsidR="001F662A" w:rsidRPr="00F76EE5" w:rsidTr="00D72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1F662A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2A" w:rsidRPr="00F76EE5" w:rsidRDefault="002B24E6" w:rsidP="001F1D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олжности, отнесенные к професси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нальным квалификационным группам должностей работников соответству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1F662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щего вида экономической деятельности</w:t>
            </w:r>
          </w:p>
        </w:tc>
      </w:tr>
    </w:tbl>
    <w:p w:rsidR="00AB0FFF" w:rsidRPr="00F76EE5" w:rsidRDefault="00AB0FFF" w:rsidP="001F1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2B24E6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5. </w:t>
      </w:r>
      <w:r w:rsidR="001F662A" w:rsidRPr="00F76EE5">
        <w:rPr>
          <w:rFonts w:ascii="Times New Roman" w:hAnsi="Times New Roman" w:cs="Times New Roman"/>
          <w:sz w:val="28"/>
          <w:szCs w:val="28"/>
        </w:rPr>
        <w:t>Премиальные и иные поощрительные выплаты устанавливаются работн</w:t>
      </w:r>
      <w:r w:rsidR="001F662A" w:rsidRPr="00F76EE5">
        <w:rPr>
          <w:rFonts w:ascii="Times New Roman" w:hAnsi="Times New Roman" w:cs="Times New Roman"/>
          <w:sz w:val="28"/>
          <w:szCs w:val="28"/>
        </w:rPr>
        <w:t>и</w:t>
      </w:r>
      <w:r w:rsidR="001F662A" w:rsidRPr="00F76EE5">
        <w:rPr>
          <w:rFonts w:ascii="Times New Roman" w:hAnsi="Times New Roman" w:cs="Times New Roman"/>
          <w:sz w:val="28"/>
          <w:szCs w:val="28"/>
        </w:rPr>
        <w:t>кам за определенный период времени (месяц, квартал, год), а также единовременно в связи с юбилейными датами, получением знаков отличия, благодарственных п</w:t>
      </w:r>
      <w:r w:rsidR="001F662A" w:rsidRPr="00F76EE5">
        <w:rPr>
          <w:rFonts w:ascii="Times New Roman" w:hAnsi="Times New Roman" w:cs="Times New Roman"/>
          <w:sz w:val="28"/>
          <w:szCs w:val="28"/>
        </w:rPr>
        <w:t>и</w:t>
      </w:r>
      <w:r w:rsidR="001F662A" w:rsidRPr="00F76EE5">
        <w:rPr>
          <w:rFonts w:ascii="Times New Roman" w:hAnsi="Times New Roman" w:cs="Times New Roman"/>
          <w:sz w:val="28"/>
          <w:szCs w:val="28"/>
        </w:rPr>
        <w:t>сем, грамот, наград и по иным основаниям, установленным локальными актами и коллективными договорами организации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662A" w:rsidRPr="00F76EE5" w:rsidRDefault="002B24E6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Размеры, порядок и условия осуществления премиальных и иных поощр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тельных выплат определяются локальными актами </w:t>
      </w:r>
      <w:r w:rsidR="009F037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AB0FFF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0378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9F0378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и коллективными догов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рами.</w:t>
      </w:r>
    </w:p>
    <w:p w:rsidR="001F662A" w:rsidRPr="00F76EE5" w:rsidRDefault="002B24E6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Рекомендуемый размер фонда оплаты труда, предусмотренного на прем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альные выплаты работникам профессиональных квалификационных групп общео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б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щеотраслевых должностей руководителей, специалистов и служащих, составляет не менее 2 процентов фонда оплаты труда, предусмотренного на выплату окладов (ст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вок заработной платы, должностных окладов) и иных выплат стимулирующего 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рактера работникам по основному месту работы.</w:t>
      </w:r>
    </w:p>
    <w:p w:rsidR="00D72B9E" w:rsidRPr="00F76EE5" w:rsidRDefault="00D72B9E" w:rsidP="001F1DF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F76EE5">
        <w:rPr>
          <w:rFonts w:ascii="Times New Roman" w:eastAsia="Calibri" w:hAnsi="Times New Roman" w:cs="Times New Roman"/>
          <w:sz w:val="28"/>
          <w:szCs w:val="28"/>
        </w:rPr>
        <w:t>. Выплаты компенсационного характера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2B24E6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К выплатам компенсационного характе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 в </w:t>
      </w:r>
      <w:r w:rsidR="00151231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организациях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0FFF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231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51231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относятся: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работникам, занятым на работах с вредными и (или) опасными усл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>виями труда;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за работу в условиях, отклоняющихся от нормальных (при выполн</w:t>
      </w:r>
      <w:r w:rsidRPr="00F76EE5">
        <w:rPr>
          <w:rFonts w:ascii="Times New Roman" w:eastAsia="Calibri" w:hAnsi="Times New Roman" w:cs="Times New Roman"/>
          <w:sz w:val="28"/>
          <w:szCs w:val="28"/>
        </w:rPr>
        <w:t>е</w:t>
      </w:r>
      <w:r w:rsidRPr="00F76EE5">
        <w:rPr>
          <w:rFonts w:ascii="Times New Roman" w:eastAsia="Calibri" w:hAnsi="Times New Roman" w:cs="Times New Roman"/>
          <w:sz w:val="28"/>
          <w:szCs w:val="28"/>
        </w:rPr>
        <w:t>нии работ различной квалификации, совмещении профессий (должностей), свер</w:t>
      </w:r>
      <w:r w:rsidRPr="00F76EE5">
        <w:rPr>
          <w:rFonts w:ascii="Times New Roman" w:eastAsia="Calibri" w:hAnsi="Times New Roman" w:cs="Times New Roman"/>
          <w:sz w:val="28"/>
          <w:szCs w:val="28"/>
        </w:rPr>
        <w:t>х</w:t>
      </w:r>
      <w:r w:rsidRPr="00F76EE5">
        <w:rPr>
          <w:rFonts w:ascii="Times New Roman" w:eastAsia="Calibri" w:hAnsi="Times New Roman" w:cs="Times New Roman"/>
          <w:sz w:val="28"/>
          <w:szCs w:val="28"/>
        </w:rPr>
        <w:t>урочной работе, работе в ночное время и при выполнении работ в других условиях, отклоняющихся от нормальных).</w:t>
      </w:r>
    </w:p>
    <w:p w:rsidR="001F662A" w:rsidRPr="00F76EE5" w:rsidRDefault="002B24E6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proofErr w:type="gramStart"/>
      <w:r w:rsidR="001F662A" w:rsidRPr="00F76EE5">
        <w:rPr>
          <w:rFonts w:ascii="Times New Roman" w:eastAsia="Calibri" w:hAnsi="Times New Roman" w:cs="Times New Roman"/>
          <w:sz w:val="28"/>
          <w:szCs w:val="28"/>
        </w:rPr>
        <w:t>Выплаты компенсационного характера работникам, занятым на работах с вредными и (или) опасными условиями труда, и за работу в условиях, отклоня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ю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щихся от нормальных (совмещение профессий (должностей), сверхурочная работа, работа в ночное время, расширение зон обслуживания, увеличение объема работы или исполнение обязанностей временно отсутствующего работника без освобожд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е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ния от работы, определенной трудовым договором, работа в выходные и нерабочие праздничные дни), устанавливаются в соответствии</w:t>
      </w:r>
      <w:proofErr w:type="gramEnd"/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с законодательством и в </w:t>
      </w:r>
      <w:proofErr w:type="gramStart"/>
      <w:r w:rsidR="001F662A" w:rsidRPr="00F76EE5">
        <w:rPr>
          <w:rFonts w:ascii="Times New Roman" w:eastAsia="Calibri" w:hAnsi="Times New Roman" w:cs="Times New Roman"/>
          <w:sz w:val="28"/>
          <w:szCs w:val="28"/>
        </w:rPr>
        <w:t>пред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е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лах</w:t>
      </w:r>
      <w:proofErr w:type="gramEnd"/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утвержденного фонда оплаты труда </w:t>
      </w:r>
      <w:r w:rsidR="00151231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AB0FFF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231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51231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</w:t>
      </w:r>
      <w:r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Pr="00F76EE5">
        <w:rPr>
          <w:rFonts w:ascii="Times New Roman" w:eastAsia="Calibri" w:hAnsi="Times New Roman" w:cs="Times New Roman"/>
          <w:sz w:val="28"/>
          <w:szCs w:val="28"/>
        </w:rPr>
        <w:t>тивными актами в соответствии с трудовым законодательством и иными нормати</w:t>
      </w:r>
      <w:r w:rsidRPr="00F76EE5">
        <w:rPr>
          <w:rFonts w:ascii="Times New Roman" w:eastAsia="Calibri" w:hAnsi="Times New Roman" w:cs="Times New Roman"/>
          <w:sz w:val="28"/>
          <w:szCs w:val="28"/>
        </w:rPr>
        <w:t>в</w:t>
      </w:r>
      <w:r w:rsidRPr="00F76EE5">
        <w:rPr>
          <w:rFonts w:ascii="Times New Roman" w:eastAsia="Calibri" w:hAnsi="Times New Roman" w:cs="Times New Roman"/>
          <w:sz w:val="28"/>
          <w:szCs w:val="28"/>
        </w:rPr>
        <w:t>ными правовыми актами, содержащими нормы трудового права, настоящим Пол</w:t>
      </w:r>
      <w:r w:rsidRPr="00F76EE5">
        <w:rPr>
          <w:rFonts w:ascii="Times New Roman" w:eastAsia="Calibri" w:hAnsi="Times New Roman" w:cs="Times New Roman"/>
          <w:sz w:val="28"/>
          <w:szCs w:val="28"/>
        </w:rPr>
        <w:t>о</w:t>
      </w:r>
      <w:r w:rsidRPr="00F76EE5">
        <w:rPr>
          <w:rFonts w:ascii="Times New Roman" w:eastAsia="Calibri" w:hAnsi="Times New Roman" w:cs="Times New Roman"/>
          <w:sz w:val="28"/>
          <w:szCs w:val="28"/>
        </w:rPr>
        <w:t>жением.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2.1. Выплаты компенсационного характера рассчитываются по формуле:</w:t>
      </w: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86446C" w:rsidP="001F1DF3">
      <w:pPr>
        <w:tabs>
          <w:tab w:val="left" w:pos="0"/>
          <w:tab w:val="left" w:pos="993"/>
        </w:tabs>
        <w:spacing w:after="0" w:line="238" w:lineRule="auto"/>
        <w:ind w:right="-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kh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=O×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kh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×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fk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  <w:sz w:val="28"/>
              <w:szCs w:val="28"/>
            </w:rPr>
            <m:t>,</m:t>
          </m:r>
        </m:oMath>
      </m:oMathPara>
    </w:p>
    <w:p w:rsidR="00F76EE5" w:rsidRPr="00F76EE5" w:rsidRDefault="00F76EE5" w:rsidP="001F1DF3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1F662A" w:rsidRPr="00F76EE5" w:rsidRDefault="001F662A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где:</w:t>
      </w:r>
    </w:p>
    <w:p w:rsidR="001F662A" w:rsidRPr="00F76EE5" w:rsidRDefault="0086446C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</m:oMath>
      <w:r w:rsidR="00F76EE5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выплата компенсационного характера;</w:t>
      </w:r>
    </w:p>
    <w:p w:rsidR="001F662A" w:rsidRPr="00F76EE5" w:rsidRDefault="002B24E6" w:rsidP="001F1DF3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O</m:t>
        </m:r>
      </m:oMath>
      <w:r w:rsid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– базовый оклад работников профессиональных квалификационных групп общеотраслевых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</w:t>
      </w:r>
      <w:r w:rsidR="001F662A" w:rsidRPr="00F76EE5">
        <w:rPr>
          <w:rFonts w:ascii="Times New Roman" w:hAnsi="Times New Roman" w:cs="Times New Roman"/>
          <w:sz w:val="28"/>
          <w:szCs w:val="28"/>
        </w:rPr>
        <w:t>а</w:t>
      </w:r>
      <w:r w:rsidR="001F662A" w:rsidRPr="00F76EE5">
        <w:rPr>
          <w:rFonts w:ascii="Times New Roman" w:hAnsi="Times New Roman" w:cs="Times New Roman"/>
          <w:sz w:val="28"/>
          <w:szCs w:val="28"/>
        </w:rPr>
        <w:t>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общеотраслевых должностей руководителей, специалистов и служащих </w:t>
      </w:r>
      <w:r w:rsidR="00151231">
        <w:rPr>
          <w:rFonts w:ascii="Times New Roman" w:eastAsia="Calibri" w:hAnsi="Times New Roman" w:cs="Times New Roman"/>
          <w:sz w:val="28"/>
          <w:szCs w:val="28"/>
        </w:rPr>
        <w:t>мун</w:t>
      </w:r>
      <w:r w:rsidR="00151231">
        <w:rPr>
          <w:rFonts w:ascii="Times New Roman" w:eastAsia="Calibri" w:hAnsi="Times New Roman" w:cs="Times New Roman"/>
          <w:sz w:val="28"/>
          <w:szCs w:val="28"/>
        </w:rPr>
        <w:t>и</w:t>
      </w:r>
      <w:r w:rsidR="00151231">
        <w:rPr>
          <w:rFonts w:ascii="Times New Roman" w:eastAsia="Calibri" w:hAnsi="Times New Roman" w:cs="Times New Roman"/>
          <w:sz w:val="28"/>
          <w:szCs w:val="28"/>
        </w:rPr>
        <w:t>ципальных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  <w:r w:rsidR="00AB0FFF" w:rsidRPr="00F76EE5">
        <w:rPr>
          <w:rFonts w:ascii="Times New Roman" w:eastAsia="Calibri" w:hAnsi="Times New Roman" w:cs="Times New Roman"/>
          <w:sz w:val="28"/>
          <w:szCs w:val="28"/>
        </w:rPr>
        <w:t>молодежной политики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231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F662A" w:rsidRPr="00F76EE5" w:rsidRDefault="0086446C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sub>
        </m:sSub>
      </m:oMath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– размер надбавки компенсационного характера, принимаемый в соотве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т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ствии с Трудовым </w:t>
      </w:r>
      <w:hyperlink r:id="rId9" w:history="1">
        <w:r w:rsidR="001F662A" w:rsidRPr="00F76EE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Федерации;</w:t>
      </w:r>
    </w:p>
    <w:p w:rsidR="001F662A" w:rsidRPr="00F76EE5" w:rsidRDefault="0086446C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fk</m:t>
            </m:r>
          </m:sub>
        </m:sSub>
      </m:oMath>
      <w:r w:rsidR="00F76EE5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фактически отработанное время, по которому законодательством пред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у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смотрены выплаты компенсационного характера;</w:t>
      </w:r>
    </w:p>
    <w:p w:rsidR="001F662A" w:rsidRPr="00F76EE5" w:rsidRDefault="0086446C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F76EE5" w:rsidRPr="00F76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– норма часов за базовую ставку заработной платы (базовый оклад) о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б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щеотраслевых профессий рабочих, </w:t>
      </w:r>
      <w:r w:rsidR="001F662A" w:rsidRPr="00F76EE5">
        <w:rPr>
          <w:rFonts w:ascii="Times New Roman" w:hAnsi="Times New Roman" w:cs="Times New Roman"/>
          <w:sz w:val="28"/>
          <w:szCs w:val="28"/>
        </w:rPr>
        <w:t>рабочих культуры, искусства и кинематографии,</w:t>
      </w:r>
      <w:r w:rsidR="001F662A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общеотраслевых должностей руководителей, специалистов и служащих, принима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>е</w:t>
      </w:r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мая в соответствии с Трудовым </w:t>
      </w:r>
      <w:hyperlink r:id="rId10" w:history="1">
        <w:r w:rsidR="001F662A" w:rsidRPr="00F76EE5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="001F662A" w:rsidRPr="00F76EE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3. Выплаты за работу в условиях, отклоняющихся от нормальных, устанавл</w:t>
      </w:r>
      <w:r w:rsidRPr="00F76EE5">
        <w:rPr>
          <w:rFonts w:ascii="Times New Roman" w:eastAsia="Calibri" w:hAnsi="Times New Roman" w:cs="Times New Roman"/>
          <w:sz w:val="28"/>
          <w:szCs w:val="28"/>
        </w:rPr>
        <w:t>и</w:t>
      </w:r>
      <w:r w:rsidRPr="00F76EE5">
        <w:rPr>
          <w:rFonts w:ascii="Times New Roman" w:eastAsia="Calibri" w:hAnsi="Times New Roman" w:cs="Times New Roman"/>
          <w:sz w:val="28"/>
          <w:szCs w:val="28"/>
        </w:rPr>
        <w:t>ваются в следующих размерах: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каждый час работы в ночное время оплачивается в повышенном размере по сравнению с работой в нормальных условиях, но не ниже размеров, установленных трудовым законодательством и иными нормативными правовыми актами, содерж</w:t>
      </w:r>
      <w:r w:rsidRPr="00F76EE5">
        <w:rPr>
          <w:rFonts w:ascii="Times New Roman" w:eastAsia="Calibri" w:hAnsi="Times New Roman" w:cs="Times New Roman"/>
          <w:sz w:val="28"/>
          <w:szCs w:val="28"/>
        </w:rPr>
        <w:t>а</w:t>
      </w:r>
      <w:r w:rsidRPr="00F76EE5">
        <w:rPr>
          <w:rFonts w:ascii="Times New Roman" w:eastAsia="Calibri" w:hAnsi="Times New Roman" w:cs="Times New Roman"/>
          <w:sz w:val="28"/>
          <w:szCs w:val="28"/>
        </w:rPr>
        <w:t>щими нормы трудового права;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в случае привлечения работника к работе в установленный ему графиком в</w:t>
      </w:r>
      <w:r w:rsidRPr="00F76EE5">
        <w:rPr>
          <w:rFonts w:ascii="Times New Roman" w:eastAsia="Calibri" w:hAnsi="Times New Roman" w:cs="Times New Roman"/>
          <w:sz w:val="28"/>
          <w:szCs w:val="28"/>
        </w:rPr>
        <w:t>ы</w:t>
      </w:r>
      <w:r w:rsidRPr="00F76EE5">
        <w:rPr>
          <w:rFonts w:ascii="Times New Roman" w:eastAsia="Calibri" w:hAnsi="Times New Roman" w:cs="Times New Roman"/>
          <w:sz w:val="28"/>
          <w:szCs w:val="28"/>
        </w:rPr>
        <w:t>ходной день или нерабочий праздничный день работа оплачивается не менее чем в двойном размере;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работникам, получающим должностной оклад, 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выплаты производятся </w:t>
      </w:r>
      <w:r w:rsidRPr="00F76EE5">
        <w:rPr>
          <w:rFonts w:ascii="Times New Roman" w:eastAsia="Calibri" w:hAnsi="Times New Roman" w:cs="Times New Roman"/>
          <w:sz w:val="28"/>
          <w:szCs w:val="28"/>
        </w:rPr>
        <w:t>в ра</w:t>
      </w:r>
      <w:r w:rsidRPr="00F76EE5">
        <w:rPr>
          <w:rFonts w:ascii="Times New Roman" w:eastAsia="Calibri" w:hAnsi="Times New Roman" w:cs="Times New Roman"/>
          <w:sz w:val="28"/>
          <w:szCs w:val="28"/>
        </w:rPr>
        <w:t>з</w:t>
      </w:r>
      <w:r w:rsidRPr="00F76EE5">
        <w:rPr>
          <w:rFonts w:ascii="Times New Roman" w:eastAsia="Calibri" w:hAnsi="Times New Roman" w:cs="Times New Roman"/>
          <w:sz w:val="28"/>
          <w:szCs w:val="28"/>
        </w:rPr>
        <w:t>мере не менее одинарной дневной или часовой базовой ставки сверх оклада, если работа в выходной и нерабочий праздничный день производилась в пределах меся</w:t>
      </w:r>
      <w:r w:rsidRPr="00F76EE5">
        <w:rPr>
          <w:rFonts w:ascii="Times New Roman" w:eastAsia="Calibri" w:hAnsi="Times New Roman" w:cs="Times New Roman"/>
          <w:sz w:val="28"/>
          <w:szCs w:val="28"/>
        </w:rPr>
        <w:t>ч</w:t>
      </w:r>
      <w:r w:rsidRPr="00F76EE5">
        <w:rPr>
          <w:rFonts w:ascii="Times New Roman" w:eastAsia="Calibri" w:hAnsi="Times New Roman" w:cs="Times New Roman"/>
          <w:sz w:val="28"/>
          <w:szCs w:val="28"/>
        </w:rPr>
        <w:t>ной нормы рабочего времени, и в размере не менее двойной дневной или часовой ставки сверх базового оклада, если работа производилась сверх месячной нормы;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</w:t>
      </w:r>
      <w:r w:rsidR="002C67C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C67C1">
        <w:rPr>
          <w:rFonts w:ascii="Times New Roman" w:eastAsia="Calibri" w:hAnsi="Times New Roman" w:cs="Times New Roman"/>
          <w:sz w:val="28"/>
          <w:szCs w:val="28"/>
        </w:rPr>
        <w:t>ы</w:t>
      </w:r>
      <w:r w:rsidR="002C67C1">
        <w:rPr>
          <w:rFonts w:ascii="Times New Roman" w:eastAsia="Calibri" w:hAnsi="Times New Roman" w:cs="Times New Roman"/>
          <w:sz w:val="28"/>
          <w:szCs w:val="28"/>
        </w:rPr>
        <w:t>ходной или</w:t>
      </w: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 нерабочий праздничный день оплачивается в одинарном размере, а день отдыха оплате не подлежит;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оплата труда работников, занятых на работах с вредными и (или) опасными условиями труда, устанавливается в повышенном размере по сравнению с окладами (должностными окладами), ставками заработной платы, установленными для ра</w:t>
      </w:r>
      <w:r w:rsidRPr="00F76EE5">
        <w:rPr>
          <w:rFonts w:ascii="Times New Roman" w:eastAsia="Calibri" w:hAnsi="Times New Roman" w:cs="Times New Roman"/>
          <w:sz w:val="28"/>
          <w:szCs w:val="28"/>
        </w:rPr>
        <w:t>з</w:t>
      </w:r>
      <w:r w:rsidRPr="00F76EE5">
        <w:rPr>
          <w:rFonts w:ascii="Times New Roman" w:eastAsia="Calibri" w:hAnsi="Times New Roman" w:cs="Times New Roman"/>
          <w:sz w:val="28"/>
          <w:szCs w:val="28"/>
        </w:rPr>
        <w:t>личных видов работ с нормальными условиями труда, на основании специальной оценки условий труда в размере не менее 4 процентов базового оклада;</w:t>
      </w:r>
    </w:p>
    <w:p w:rsidR="00F76EE5" w:rsidRDefault="001F662A" w:rsidP="00F76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</w:t>
      </w:r>
      <w:r w:rsidRPr="00F76EE5">
        <w:rPr>
          <w:rFonts w:ascii="Times New Roman" w:eastAsia="Calibri" w:hAnsi="Times New Roman" w:cs="Times New Roman"/>
          <w:sz w:val="28"/>
          <w:szCs w:val="28"/>
        </w:rPr>
        <w:t>т</w:t>
      </w:r>
      <w:r w:rsidRPr="00F76EE5">
        <w:rPr>
          <w:rFonts w:ascii="Times New Roman" w:eastAsia="Calibri" w:hAnsi="Times New Roman" w:cs="Times New Roman"/>
          <w:sz w:val="28"/>
          <w:szCs w:val="28"/>
        </w:rPr>
        <w:t>нику производится доплата, размер которой устанавливается по соглашению сторон трудового договора с учетом содержания и (или) объема дополнительной работы.</w:t>
      </w:r>
    </w:p>
    <w:p w:rsidR="00F76EE5" w:rsidRDefault="00F76EE5" w:rsidP="00F7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4E6" w:rsidRDefault="002B24E6" w:rsidP="00F76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2B24E6" w:rsidSect="00045337">
          <w:headerReference w:type="default" r:id="rId11"/>
          <w:headerReference w:type="first" r:id="rId12"/>
          <w:pgSz w:w="11906" w:h="16838" w:code="9"/>
          <w:pgMar w:top="1134" w:right="567" w:bottom="993" w:left="1134" w:header="510" w:footer="709" w:gutter="0"/>
          <w:pgNumType w:start="1"/>
          <w:cols w:space="708"/>
          <w:titlePg/>
          <w:docGrid w:linePitch="360"/>
        </w:sectPr>
      </w:pPr>
    </w:p>
    <w:p w:rsidR="001F662A" w:rsidRPr="00F76EE5" w:rsidRDefault="001F662A" w:rsidP="00F76EE5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1F662A" w:rsidRPr="00F76EE5" w:rsidRDefault="001F662A" w:rsidP="002B24E6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EE5">
        <w:rPr>
          <w:rFonts w:ascii="Times New Roman" w:eastAsia="Calibri" w:hAnsi="Times New Roman" w:cs="Times New Roman"/>
          <w:sz w:val="28"/>
          <w:szCs w:val="28"/>
        </w:rPr>
        <w:t xml:space="preserve">к Положению 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об условиях опл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а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ты труда работников про</w:t>
      </w:r>
      <w:r w:rsidR="002B24E6">
        <w:rPr>
          <w:rFonts w:ascii="Times New Roman" w:eastAsia="Calibri" w:hAnsi="Times New Roman" w:cs="Times New Roman"/>
          <w:sz w:val="28"/>
          <w:szCs w:val="28"/>
        </w:rPr>
        <w:t>фесс</w:t>
      </w:r>
      <w:r w:rsidR="002B24E6">
        <w:rPr>
          <w:rFonts w:ascii="Times New Roman" w:eastAsia="Calibri" w:hAnsi="Times New Roman" w:cs="Times New Roman"/>
          <w:sz w:val="28"/>
          <w:szCs w:val="28"/>
        </w:rPr>
        <w:t>и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ональных квалификационных 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групп общеотраслевых профе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с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сий рабочи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х, рабочих культуры, искусства 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и кинематографии, общеотрас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левых должностей руководителей, 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специалистов и служа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щих </w:t>
      </w:r>
      <w:r w:rsidR="00151231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2B24E6">
        <w:rPr>
          <w:rFonts w:ascii="Times New Roman" w:eastAsia="Calibri" w:hAnsi="Times New Roman" w:cs="Times New Roman"/>
          <w:sz w:val="28"/>
          <w:szCs w:val="28"/>
        </w:rPr>
        <w:t>р</w:t>
      </w:r>
      <w:r w:rsidR="002B24E6">
        <w:rPr>
          <w:rFonts w:ascii="Times New Roman" w:eastAsia="Calibri" w:hAnsi="Times New Roman" w:cs="Times New Roman"/>
          <w:sz w:val="28"/>
          <w:szCs w:val="28"/>
        </w:rPr>
        <w:t xml:space="preserve">ганизаций 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молодежной полит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>и</w:t>
      </w:r>
      <w:r w:rsidR="002B24E6" w:rsidRPr="002B24E6">
        <w:rPr>
          <w:rFonts w:ascii="Times New Roman" w:eastAsia="Calibri" w:hAnsi="Times New Roman" w:cs="Times New Roman"/>
          <w:sz w:val="28"/>
          <w:szCs w:val="28"/>
        </w:rPr>
        <w:t xml:space="preserve">ки </w:t>
      </w:r>
      <w:r w:rsidR="00151231">
        <w:rPr>
          <w:rFonts w:ascii="Times New Roman" w:eastAsia="Calibri" w:hAnsi="Times New Roman" w:cs="Times New Roman"/>
          <w:sz w:val="28"/>
          <w:szCs w:val="28"/>
        </w:rPr>
        <w:t>Арского муниципального района</w:t>
      </w:r>
      <w:r w:rsidR="00151231" w:rsidRPr="002B24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662A" w:rsidRDefault="001F662A" w:rsidP="001F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4E6" w:rsidRPr="00F76EE5" w:rsidRDefault="002B24E6" w:rsidP="001F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603E" w:rsidRPr="00F76EE5" w:rsidRDefault="001F662A" w:rsidP="001F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5" w:name="Par542"/>
      <w:bookmarkEnd w:id="5"/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Перечень </w:t>
      </w:r>
    </w:p>
    <w:p w:rsidR="00DC603E" w:rsidRPr="00F76EE5" w:rsidRDefault="001F662A" w:rsidP="001F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>государственных наград</w:t>
      </w:r>
      <w:r w:rsidR="00DC603E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Российской Федерации, Республики Татарстан, </w:t>
      </w:r>
    </w:p>
    <w:p w:rsidR="00DC603E" w:rsidRPr="00F76EE5" w:rsidRDefault="001F662A" w:rsidP="001F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Союза Советских Социалистических Республик, союзных и автономных </w:t>
      </w:r>
    </w:p>
    <w:p w:rsidR="00DC603E" w:rsidRPr="00F76EE5" w:rsidRDefault="001F662A" w:rsidP="001F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республик в составе Союза Советских Социалистических Республик, 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76EE5">
        <w:rPr>
          <w:rFonts w:ascii="Times New Roman" w:eastAsia="Calibri" w:hAnsi="Times New Roman" w:cs="Times New Roman"/>
          <w:bCs/>
          <w:sz w:val="28"/>
          <w:szCs w:val="28"/>
        </w:rPr>
        <w:t>по которым предоставляются выплаты</w:t>
      </w:r>
      <w:r w:rsidR="00DC603E" w:rsidRPr="00F76E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76EE5">
        <w:rPr>
          <w:rFonts w:ascii="Times New Roman" w:eastAsia="Calibri" w:hAnsi="Times New Roman" w:cs="Times New Roman"/>
          <w:bCs/>
          <w:sz w:val="28"/>
          <w:szCs w:val="28"/>
        </w:rPr>
        <w:t>стимулирующего характера</w:t>
      </w:r>
    </w:p>
    <w:p w:rsidR="001F662A" w:rsidRPr="00F76EE5" w:rsidRDefault="001F662A" w:rsidP="001F6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1F662A" w:rsidRPr="00F76EE5" w:rsidTr="001F662A">
        <w:tc>
          <w:tcPr>
            <w:tcW w:w="1134" w:type="dxa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072" w:type="dxa"/>
          </w:tcPr>
          <w:p w:rsidR="001F662A" w:rsidRPr="00F76EE5" w:rsidRDefault="001F662A" w:rsidP="001F6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государственной награды</w:t>
            </w:r>
          </w:p>
        </w:tc>
      </w:tr>
    </w:tbl>
    <w:p w:rsidR="001F662A" w:rsidRPr="00F76EE5" w:rsidRDefault="001F662A" w:rsidP="001F662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206" w:type="dxa"/>
        <w:tblInd w:w="-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072"/>
      </w:tblGrid>
      <w:tr w:rsidR="00FA3825" w:rsidRPr="00F76EE5" w:rsidTr="00DC603E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Почетные звания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художник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архитектор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искусств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землеустроитель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зоотехник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изобретатель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конструктор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мастер производственного обучения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машиностроитель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бытового обслуживания населения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жилищно-коммунального хозяйства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пищевой индустрии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связи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текстильной и легкой промышленности Росси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транспорта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1.1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рационализатор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сотрудник органов внутренних дел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спасатель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строитель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художник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экономист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энергетик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юрист Российской Федерации</w:t>
            </w:r>
          </w:p>
        </w:tc>
      </w:tr>
      <w:tr w:rsidR="00FA3825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25" w:rsidRPr="00F76EE5" w:rsidRDefault="00FA3825" w:rsidP="00F5571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Почетные звания, государственные награды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художник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архитектор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изобретатель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машиностроитель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жилищно-коммунального хозяйства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легкой промышленности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пищевой промышленности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связи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транспорта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рационализатор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сотрудник органов внутренних дел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спасатель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строитель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экономист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энергетик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2.17.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юрист Республики Татарстан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Почетные звания Союза Советских Социалистических Республик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Народный архитектор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изобретатель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промышленности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строитель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транспорта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связи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специалист Вооруженных Сил СССР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Почетные звания союзных республик в составе С</w:t>
            </w:r>
            <w:r w:rsidR="002B24E6">
              <w:rPr>
                <w:rFonts w:ascii="Times New Roman" w:eastAsia="Calibri" w:hAnsi="Times New Roman" w:cs="Times New Roman"/>
                <w:sz w:val="28"/>
                <w:szCs w:val="28"/>
              </w:rPr>
              <w:t>оюза Советских Соци</w:t>
            </w:r>
            <w:r w:rsidR="002B24E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2B2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листических 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промышленности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энергетик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машиностроитель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пищевой индустрии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полиграфист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транспорта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автотранспорта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связист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связи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строитель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бытового обслуживания населения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службы быта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коммунального хозяйства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жилищно-коммунального хозяйства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коммунального и бытового обслуживания насел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коммунально-бытовой службы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социального обеспечения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 и техники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юрист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инженер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изобретатель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рационализатор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мастер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экономист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бухгалтер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4.27.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2B24E6" w:rsidP="002B24E6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наставник</w:t>
            </w:r>
            <w:r w:rsidR="000C46DA"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молодежи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Почетные звания автономных республ</w:t>
            </w:r>
            <w:r w:rsidR="002B24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ик в составе Союза Советских 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циалистических Республик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промышленности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машиностроитель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медицинской промышленности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транспорта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шофер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водитель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связист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связи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строитель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торговли и общественного питания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торговли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бытового обслуживания населения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службы быта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жилищно-коммунального хозяйства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 и культуры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 и техники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деятель науки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юрист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5.19.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милиции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5.20.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техник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инженер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изобретатель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рационализатор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экономист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бухгалтер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работник народного хозяйства</w:t>
            </w:r>
          </w:p>
        </w:tc>
      </w:tr>
      <w:tr w:rsidR="000C46DA" w:rsidRPr="00F76EE5" w:rsidTr="00DC603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5.27.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DA" w:rsidRPr="00F76EE5" w:rsidRDefault="000C46DA" w:rsidP="000C46DA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6EE5">
              <w:rPr>
                <w:rFonts w:ascii="Times New Roman" w:eastAsia="Calibri" w:hAnsi="Times New Roman" w:cs="Times New Roman"/>
                <w:sz w:val="28"/>
                <w:szCs w:val="28"/>
              </w:rPr>
              <w:t>Заслуженный рационализатор и изобретатель</w:t>
            </w:r>
          </w:p>
        </w:tc>
      </w:tr>
    </w:tbl>
    <w:p w:rsidR="00981671" w:rsidRDefault="00981671" w:rsidP="00F76EE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EE5" w:rsidRDefault="00F76EE5" w:rsidP="00F76EE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EE5" w:rsidRDefault="00F76EE5" w:rsidP="00F76EE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EE5" w:rsidRPr="00F76EE5" w:rsidRDefault="00F76EE5" w:rsidP="00F76E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________________________________</w:t>
      </w:r>
    </w:p>
    <w:sectPr w:rsidR="00F76EE5" w:rsidRPr="00F76EE5" w:rsidSect="00045337">
      <w:pgSz w:w="11906" w:h="16838" w:code="9"/>
      <w:pgMar w:top="1134" w:right="567" w:bottom="993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6C" w:rsidRDefault="0086446C" w:rsidP="001B7365">
      <w:pPr>
        <w:spacing w:after="0" w:line="240" w:lineRule="auto"/>
      </w:pPr>
      <w:r>
        <w:separator/>
      </w:r>
    </w:p>
  </w:endnote>
  <w:endnote w:type="continuationSeparator" w:id="0">
    <w:p w:rsidR="0086446C" w:rsidRDefault="0086446C" w:rsidP="001B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6C" w:rsidRDefault="0086446C" w:rsidP="001B7365">
      <w:pPr>
        <w:spacing w:after="0" w:line="240" w:lineRule="auto"/>
      </w:pPr>
      <w:r>
        <w:separator/>
      </w:r>
    </w:p>
  </w:footnote>
  <w:footnote w:type="continuationSeparator" w:id="0">
    <w:p w:rsidR="0086446C" w:rsidRDefault="0086446C" w:rsidP="001B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33950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9F0378" w:rsidRPr="00F76EE5" w:rsidRDefault="009F0378" w:rsidP="00F76EE5">
        <w:pPr>
          <w:pStyle w:val="a7"/>
          <w:jc w:val="center"/>
          <w:rPr>
            <w:rFonts w:ascii="Times New Roman" w:hAnsi="Times New Roman"/>
            <w:sz w:val="28"/>
          </w:rPr>
        </w:pPr>
        <w:r w:rsidRPr="00F76EE5">
          <w:rPr>
            <w:rFonts w:ascii="Times New Roman" w:hAnsi="Times New Roman"/>
            <w:sz w:val="28"/>
          </w:rPr>
          <w:fldChar w:fldCharType="begin"/>
        </w:r>
        <w:r w:rsidRPr="00F76EE5">
          <w:rPr>
            <w:rFonts w:ascii="Times New Roman" w:hAnsi="Times New Roman"/>
            <w:sz w:val="28"/>
          </w:rPr>
          <w:instrText>PAGE   \* MERGEFORMAT</w:instrText>
        </w:r>
        <w:r w:rsidRPr="00F76EE5">
          <w:rPr>
            <w:rFonts w:ascii="Times New Roman" w:hAnsi="Times New Roman"/>
            <w:sz w:val="28"/>
          </w:rPr>
          <w:fldChar w:fldCharType="separate"/>
        </w:r>
        <w:r w:rsidR="006E3C4F">
          <w:rPr>
            <w:rFonts w:ascii="Times New Roman" w:hAnsi="Times New Roman"/>
            <w:noProof/>
            <w:sz w:val="28"/>
          </w:rPr>
          <w:t>4</w:t>
        </w:r>
        <w:r w:rsidRPr="00F76EE5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378" w:rsidRPr="00B73862" w:rsidRDefault="009F0378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BD4"/>
    <w:multiLevelType w:val="hybridMultilevel"/>
    <w:tmpl w:val="EB4A3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37BD7"/>
    <w:multiLevelType w:val="hybridMultilevel"/>
    <w:tmpl w:val="3F0A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76FE"/>
    <w:multiLevelType w:val="hybridMultilevel"/>
    <w:tmpl w:val="B5F07080"/>
    <w:lvl w:ilvl="0" w:tplc="9F5C05B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802B94"/>
    <w:multiLevelType w:val="hybridMultilevel"/>
    <w:tmpl w:val="249E4258"/>
    <w:lvl w:ilvl="0" w:tplc="C2ACB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3B2732"/>
    <w:multiLevelType w:val="hybridMultilevel"/>
    <w:tmpl w:val="8352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553A6"/>
    <w:multiLevelType w:val="hybridMultilevel"/>
    <w:tmpl w:val="4600BD26"/>
    <w:lvl w:ilvl="0" w:tplc="0FBE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D92136"/>
    <w:multiLevelType w:val="hybridMultilevel"/>
    <w:tmpl w:val="B39C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D7330"/>
    <w:multiLevelType w:val="hybridMultilevel"/>
    <w:tmpl w:val="3A0C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E2043"/>
    <w:multiLevelType w:val="hybridMultilevel"/>
    <w:tmpl w:val="A8CAD0A2"/>
    <w:lvl w:ilvl="0" w:tplc="E46ED20C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DE15A74"/>
    <w:multiLevelType w:val="hybridMultilevel"/>
    <w:tmpl w:val="69D21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14D55"/>
    <w:multiLevelType w:val="hybridMultilevel"/>
    <w:tmpl w:val="8C94AD78"/>
    <w:lvl w:ilvl="0" w:tplc="40CEA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3D7E8A"/>
    <w:multiLevelType w:val="hybridMultilevel"/>
    <w:tmpl w:val="4600BD26"/>
    <w:lvl w:ilvl="0" w:tplc="0FBE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6E2563"/>
    <w:multiLevelType w:val="hybridMultilevel"/>
    <w:tmpl w:val="3A0C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00DD9"/>
    <w:multiLevelType w:val="hybridMultilevel"/>
    <w:tmpl w:val="B1FA39CA"/>
    <w:lvl w:ilvl="0" w:tplc="005C11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DF74D0"/>
    <w:multiLevelType w:val="hybridMultilevel"/>
    <w:tmpl w:val="317A8C18"/>
    <w:lvl w:ilvl="0" w:tplc="39C20E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657"/>
    <w:rsid w:val="00001229"/>
    <w:rsid w:val="0000264B"/>
    <w:rsid w:val="00002D45"/>
    <w:rsid w:val="00004326"/>
    <w:rsid w:val="00005072"/>
    <w:rsid w:val="00011407"/>
    <w:rsid w:val="0001245A"/>
    <w:rsid w:val="000135FE"/>
    <w:rsid w:val="0001410C"/>
    <w:rsid w:val="00014155"/>
    <w:rsid w:val="00014DD0"/>
    <w:rsid w:val="00015BD0"/>
    <w:rsid w:val="00020190"/>
    <w:rsid w:val="00021F45"/>
    <w:rsid w:val="00026547"/>
    <w:rsid w:val="0002765F"/>
    <w:rsid w:val="00027E11"/>
    <w:rsid w:val="000305F3"/>
    <w:rsid w:val="000321C5"/>
    <w:rsid w:val="000327D6"/>
    <w:rsid w:val="0003462B"/>
    <w:rsid w:val="0004040E"/>
    <w:rsid w:val="00043901"/>
    <w:rsid w:val="00044A22"/>
    <w:rsid w:val="00045337"/>
    <w:rsid w:val="00047368"/>
    <w:rsid w:val="000506AF"/>
    <w:rsid w:val="0005203F"/>
    <w:rsid w:val="00052813"/>
    <w:rsid w:val="00052848"/>
    <w:rsid w:val="00053B35"/>
    <w:rsid w:val="00054015"/>
    <w:rsid w:val="000561E6"/>
    <w:rsid w:val="0005789C"/>
    <w:rsid w:val="000601D7"/>
    <w:rsid w:val="0006063D"/>
    <w:rsid w:val="00063836"/>
    <w:rsid w:val="000665DD"/>
    <w:rsid w:val="0007121C"/>
    <w:rsid w:val="00071F9A"/>
    <w:rsid w:val="0007371D"/>
    <w:rsid w:val="0007526F"/>
    <w:rsid w:val="00075594"/>
    <w:rsid w:val="00075BD2"/>
    <w:rsid w:val="00080C91"/>
    <w:rsid w:val="00081BDE"/>
    <w:rsid w:val="000829C6"/>
    <w:rsid w:val="0009317B"/>
    <w:rsid w:val="00093B92"/>
    <w:rsid w:val="00093CCE"/>
    <w:rsid w:val="0009645C"/>
    <w:rsid w:val="000A15EE"/>
    <w:rsid w:val="000A187A"/>
    <w:rsid w:val="000B0685"/>
    <w:rsid w:val="000B09AB"/>
    <w:rsid w:val="000C1069"/>
    <w:rsid w:val="000C150E"/>
    <w:rsid w:val="000C28A2"/>
    <w:rsid w:val="000C46DA"/>
    <w:rsid w:val="000C539D"/>
    <w:rsid w:val="000D0B53"/>
    <w:rsid w:val="000D6D0C"/>
    <w:rsid w:val="000D77F5"/>
    <w:rsid w:val="000E3449"/>
    <w:rsid w:val="000F1BC7"/>
    <w:rsid w:val="000F4103"/>
    <w:rsid w:val="000F5F3C"/>
    <w:rsid w:val="000F7809"/>
    <w:rsid w:val="00101F38"/>
    <w:rsid w:val="00104BD4"/>
    <w:rsid w:val="00104DA8"/>
    <w:rsid w:val="00105B83"/>
    <w:rsid w:val="00112501"/>
    <w:rsid w:val="00112F4B"/>
    <w:rsid w:val="00114C05"/>
    <w:rsid w:val="00115B84"/>
    <w:rsid w:val="00116DB3"/>
    <w:rsid w:val="00117625"/>
    <w:rsid w:val="00117AC7"/>
    <w:rsid w:val="00122242"/>
    <w:rsid w:val="0012268E"/>
    <w:rsid w:val="00123850"/>
    <w:rsid w:val="00124307"/>
    <w:rsid w:val="001248EA"/>
    <w:rsid w:val="001255A0"/>
    <w:rsid w:val="00126A40"/>
    <w:rsid w:val="00133518"/>
    <w:rsid w:val="00136885"/>
    <w:rsid w:val="00140189"/>
    <w:rsid w:val="00140284"/>
    <w:rsid w:val="0014058E"/>
    <w:rsid w:val="001424C4"/>
    <w:rsid w:val="001425B4"/>
    <w:rsid w:val="00142F5A"/>
    <w:rsid w:val="00143A5D"/>
    <w:rsid w:val="00146BF1"/>
    <w:rsid w:val="00151231"/>
    <w:rsid w:val="00162D88"/>
    <w:rsid w:val="00166AF8"/>
    <w:rsid w:val="00167222"/>
    <w:rsid w:val="001675DB"/>
    <w:rsid w:val="00172914"/>
    <w:rsid w:val="00173344"/>
    <w:rsid w:val="00173A44"/>
    <w:rsid w:val="00174197"/>
    <w:rsid w:val="00176D3A"/>
    <w:rsid w:val="00180428"/>
    <w:rsid w:val="0018115F"/>
    <w:rsid w:val="00181418"/>
    <w:rsid w:val="00182AE9"/>
    <w:rsid w:val="00184398"/>
    <w:rsid w:val="00186D0F"/>
    <w:rsid w:val="0018702B"/>
    <w:rsid w:val="00191136"/>
    <w:rsid w:val="0019214B"/>
    <w:rsid w:val="001942EB"/>
    <w:rsid w:val="00196F56"/>
    <w:rsid w:val="001A0764"/>
    <w:rsid w:val="001A3FDF"/>
    <w:rsid w:val="001A405E"/>
    <w:rsid w:val="001A4FE5"/>
    <w:rsid w:val="001A752B"/>
    <w:rsid w:val="001B160B"/>
    <w:rsid w:val="001B1AAD"/>
    <w:rsid w:val="001B4A44"/>
    <w:rsid w:val="001B7365"/>
    <w:rsid w:val="001C0457"/>
    <w:rsid w:val="001C434D"/>
    <w:rsid w:val="001C4A78"/>
    <w:rsid w:val="001C5C55"/>
    <w:rsid w:val="001C6FCA"/>
    <w:rsid w:val="001D49C6"/>
    <w:rsid w:val="001D53F9"/>
    <w:rsid w:val="001D5F70"/>
    <w:rsid w:val="001E55C1"/>
    <w:rsid w:val="001E7272"/>
    <w:rsid w:val="001F1DF3"/>
    <w:rsid w:val="001F486B"/>
    <w:rsid w:val="001F662A"/>
    <w:rsid w:val="00204A9A"/>
    <w:rsid w:val="00204AFC"/>
    <w:rsid w:val="00206C6A"/>
    <w:rsid w:val="002076FF"/>
    <w:rsid w:val="002119F9"/>
    <w:rsid w:val="00213761"/>
    <w:rsid w:val="00214EBB"/>
    <w:rsid w:val="00215361"/>
    <w:rsid w:val="0022076A"/>
    <w:rsid w:val="00224E70"/>
    <w:rsid w:val="00225148"/>
    <w:rsid w:val="002257D4"/>
    <w:rsid w:val="00233C58"/>
    <w:rsid w:val="0023613A"/>
    <w:rsid w:val="00236651"/>
    <w:rsid w:val="00240123"/>
    <w:rsid w:val="00240458"/>
    <w:rsid w:val="00241165"/>
    <w:rsid w:val="002435C1"/>
    <w:rsid w:val="00246CE9"/>
    <w:rsid w:val="00246EC5"/>
    <w:rsid w:val="00251D72"/>
    <w:rsid w:val="00254422"/>
    <w:rsid w:val="002564C6"/>
    <w:rsid w:val="002634CB"/>
    <w:rsid w:val="00264316"/>
    <w:rsid w:val="0026473C"/>
    <w:rsid w:val="00264E42"/>
    <w:rsid w:val="002669D4"/>
    <w:rsid w:val="00270252"/>
    <w:rsid w:val="00271709"/>
    <w:rsid w:val="00271F61"/>
    <w:rsid w:val="00273C92"/>
    <w:rsid w:val="0028571B"/>
    <w:rsid w:val="00290FC7"/>
    <w:rsid w:val="002921C4"/>
    <w:rsid w:val="0029691B"/>
    <w:rsid w:val="002A0FD2"/>
    <w:rsid w:val="002A1BCD"/>
    <w:rsid w:val="002A28EF"/>
    <w:rsid w:val="002A4A80"/>
    <w:rsid w:val="002A53C1"/>
    <w:rsid w:val="002A591A"/>
    <w:rsid w:val="002A67B3"/>
    <w:rsid w:val="002B0D41"/>
    <w:rsid w:val="002B1BEF"/>
    <w:rsid w:val="002B1E86"/>
    <w:rsid w:val="002B24E6"/>
    <w:rsid w:val="002B7371"/>
    <w:rsid w:val="002B7A04"/>
    <w:rsid w:val="002C3684"/>
    <w:rsid w:val="002C37D7"/>
    <w:rsid w:val="002C41C6"/>
    <w:rsid w:val="002C67C1"/>
    <w:rsid w:val="002D0D9B"/>
    <w:rsid w:val="002D390E"/>
    <w:rsid w:val="002E7551"/>
    <w:rsid w:val="002E788D"/>
    <w:rsid w:val="002F5007"/>
    <w:rsid w:val="002F57E9"/>
    <w:rsid w:val="002F699F"/>
    <w:rsid w:val="0030253D"/>
    <w:rsid w:val="0030328D"/>
    <w:rsid w:val="00304C49"/>
    <w:rsid w:val="00305322"/>
    <w:rsid w:val="003064B4"/>
    <w:rsid w:val="00313062"/>
    <w:rsid w:val="003175AE"/>
    <w:rsid w:val="0032025D"/>
    <w:rsid w:val="0032254F"/>
    <w:rsid w:val="00322FC2"/>
    <w:rsid w:val="00325167"/>
    <w:rsid w:val="00326006"/>
    <w:rsid w:val="003269AE"/>
    <w:rsid w:val="00326A74"/>
    <w:rsid w:val="003278B0"/>
    <w:rsid w:val="00327F68"/>
    <w:rsid w:val="00330445"/>
    <w:rsid w:val="00335A21"/>
    <w:rsid w:val="003370C0"/>
    <w:rsid w:val="0033744D"/>
    <w:rsid w:val="00337F9F"/>
    <w:rsid w:val="00341605"/>
    <w:rsid w:val="003421BC"/>
    <w:rsid w:val="00343826"/>
    <w:rsid w:val="00344B45"/>
    <w:rsid w:val="00345333"/>
    <w:rsid w:val="00345A05"/>
    <w:rsid w:val="00345C20"/>
    <w:rsid w:val="0034731A"/>
    <w:rsid w:val="00350B70"/>
    <w:rsid w:val="0035434C"/>
    <w:rsid w:val="00354AF6"/>
    <w:rsid w:val="003554D3"/>
    <w:rsid w:val="00355E1A"/>
    <w:rsid w:val="003562C4"/>
    <w:rsid w:val="00361EC2"/>
    <w:rsid w:val="003627B4"/>
    <w:rsid w:val="003641C9"/>
    <w:rsid w:val="00373E1B"/>
    <w:rsid w:val="003756B5"/>
    <w:rsid w:val="00380F58"/>
    <w:rsid w:val="00383B06"/>
    <w:rsid w:val="00391957"/>
    <w:rsid w:val="00392314"/>
    <w:rsid w:val="003926AB"/>
    <w:rsid w:val="003931CF"/>
    <w:rsid w:val="003945E7"/>
    <w:rsid w:val="003A02E8"/>
    <w:rsid w:val="003A0A19"/>
    <w:rsid w:val="003A1B59"/>
    <w:rsid w:val="003A2859"/>
    <w:rsid w:val="003A5523"/>
    <w:rsid w:val="003A77EF"/>
    <w:rsid w:val="003A7FB3"/>
    <w:rsid w:val="003B36C0"/>
    <w:rsid w:val="003B492D"/>
    <w:rsid w:val="003B4CD2"/>
    <w:rsid w:val="003C12EB"/>
    <w:rsid w:val="003C2053"/>
    <w:rsid w:val="003C5E2A"/>
    <w:rsid w:val="003C762B"/>
    <w:rsid w:val="003C7CA9"/>
    <w:rsid w:val="003D3F28"/>
    <w:rsid w:val="003D719C"/>
    <w:rsid w:val="003D77A1"/>
    <w:rsid w:val="003E0BC6"/>
    <w:rsid w:val="003E29F2"/>
    <w:rsid w:val="003E51B2"/>
    <w:rsid w:val="003E6AB5"/>
    <w:rsid w:val="003E79FF"/>
    <w:rsid w:val="003F0752"/>
    <w:rsid w:val="003F13F8"/>
    <w:rsid w:val="003F1756"/>
    <w:rsid w:val="003F1AB3"/>
    <w:rsid w:val="003F348B"/>
    <w:rsid w:val="003F4A43"/>
    <w:rsid w:val="004004B3"/>
    <w:rsid w:val="004014F1"/>
    <w:rsid w:val="0040258E"/>
    <w:rsid w:val="004064F7"/>
    <w:rsid w:val="0041080D"/>
    <w:rsid w:val="004117E7"/>
    <w:rsid w:val="00411FCC"/>
    <w:rsid w:val="004122F9"/>
    <w:rsid w:val="00412EE4"/>
    <w:rsid w:val="00421AC7"/>
    <w:rsid w:val="0042200E"/>
    <w:rsid w:val="00422D12"/>
    <w:rsid w:val="00423528"/>
    <w:rsid w:val="00427F4A"/>
    <w:rsid w:val="00430950"/>
    <w:rsid w:val="0043235C"/>
    <w:rsid w:val="0043389A"/>
    <w:rsid w:val="00434819"/>
    <w:rsid w:val="0043736B"/>
    <w:rsid w:val="00440EC1"/>
    <w:rsid w:val="00441F2D"/>
    <w:rsid w:val="0044230B"/>
    <w:rsid w:val="00446D6C"/>
    <w:rsid w:val="004557C9"/>
    <w:rsid w:val="00457EB6"/>
    <w:rsid w:val="0046018D"/>
    <w:rsid w:val="00464DA6"/>
    <w:rsid w:val="00466BEC"/>
    <w:rsid w:val="004732AF"/>
    <w:rsid w:val="004744EC"/>
    <w:rsid w:val="00476B0A"/>
    <w:rsid w:val="00476C53"/>
    <w:rsid w:val="004779F9"/>
    <w:rsid w:val="00482A7E"/>
    <w:rsid w:val="00486898"/>
    <w:rsid w:val="00486A07"/>
    <w:rsid w:val="00487F92"/>
    <w:rsid w:val="00492074"/>
    <w:rsid w:val="004922B5"/>
    <w:rsid w:val="00493011"/>
    <w:rsid w:val="0049546B"/>
    <w:rsid w:val="0049664E"/>
    <w:rsid w:val="004A5444"/>
    <w:rsid w:val="004A6A24"/>
    <w:rsid w:val="004B0E5D"/>
    <w:rsid w:val="004B1D79"/>
    <w:rsid w:val="004B2ED9"/>
    <w:rsid w:val="004B5C54"/>
    <w:rsid w:val="004B6F72"/>
    <w:rsid w:val="004C16B9"/>
    <w:rsid w:val="004C2DBB"/>
    <w:rsid w:val="004C7E44"/>
    <w:rsid w:val="004D1E65"/>
    <w:rsid w:val="004D20EA"/>
    <w:rsid w:val="004D345A"/>
    <w:rsid w:val="004D7CEB"/>
    <w:rsid w:val="004E16E4"/>
    <w:rsid w:val="004E3929"/>
    <w:rsid w:val="004E4EBC"/>
    <w:rsid w:val="004F1C5E"/>
    <w:rsid w:val="004F1C7B"/>
    <w:rsid w:val="004F2749"/>
    <w:rsid w:val="004F2774"/>
    <w:rsid w:val="004F4BF1"/>
    <w:rsid w:val="005002C7"/>
    <w:rsid w:val="00500CC1"/>
    <w:rsid w:val="005028E5"/>
    <w:rsid w:val="00502C35"/>
    <w:rsid w:val="0050718F"/>
    <w:rsid w:val="005110BB"/>
    <w:rsid w:val="00514870"/>
    <w:rsid w:val="00515875"/>
    <w:rsid w:val="0051590B"/>
    <w:rsid w:val="00516567"/>
    <w:rsid w:val="00517A51"/>
    <w:rsid w:val="00521F4C"/>
    <w:rsid w:val="005244E8"/>
    <w:rsid w:val="00527FFB"/>
    <w:rsid w:val="00531231"/>
    <w:rsid w:val="00533CBA"/>
    <w:rsid w:val="00541E48"/>
    <w:rsid w:val="005422DB"/>
    <w:rsid w:val="005427D6"/>
    <w:rsid w:val="00543B68"/>
    <w:rsid w:val="0055099D"/>
    <w:rsid w:val="005531AB"/>
    <w:rsid w:val="005535BE"/>
    <w:rsid w:val="00560B4F"/>
    <w:rsid w:val="00563082"/>
    <w:rsid w:val="00563813"/>
    <w:rsid w:val="00563976"/>
    <w:rsid w:val="00567289"/>
    <w:rsid w:val="00570606"/>
    <w:rsid w:val="00584101"/>
    <w:rsid w:val="00591830"/>
    <w:rsid w:val="00594831"/>
    <w:rsid w:val="0059560E"/>
    <w:rsid w:val="005956A7"/>
    <w:rsid w:val="0059727F"/>
    <w:rsid w:val="005A24AD"/>
    <w:rsid w:val="005A4882"/>
    <w:rsid w:val="005A48D4"/>
    <w:rsid w:val="005A5F12"/>
    <w:rsid w:val="005A6E67"/>
    <w:rsid w:val="005A7E7C"/>
    <w:rsid w:val="005B22F8"/>
    <w:rsid w:val="005C4CDF"/>
    <w:rsid w:val="005D1361"/>
    <w:rsid w:val="005D34EB"/>
    <w:rsid w:val="005D3DA3"/>
    <w:rsid w:val="005D7F4A"/>
    <w:rsid w:val="005E1B7D"/>
    <w:rsid w:val="005E7294"/>
    <w:rsid w:val="005F06B6"/>
    <w:rsid w:val="005F42EB"/>
    <w:rsid w:val="005F46D6"/>
    <w:rsid w:val="005F5673"/>
    <w:rsid w:val="005F59A3"/>
    <w:rsid w:val="005F6BA8"/>
    <w:rsid w:val="00602569"/>
    <w:rsid w:val="0060327B"/>
    <w:rsid w:val="0060436A"/>
    <w:rsid w:val="0060490A"/>
    <w:rsid w:val="00607D80"/>
    <w:rsid w:val="0061003B"/>
    <w:rsid w:val="006137DE"/>
    <w:rsid w:val="00614F5B"/>
    <w:rsid w:val="006150EF"/>
    <w:rsid w:val="00625420"/>
    <w:rsid w:val="00625B00"/>
    <w:rsid w:val="00627481"/>
    <w:rsid w:val="006329B1"/>
    <w:rsid w:val="00633A87"/>
    <w:rsid w:val="00634D97"/>
    <w:rsid w:val="00636FC2"/>
    <w:rsid w:val="00641EF6"/>
    <w:rsid w:val="00642731"/>
    <w:rsid w:val="0064328E"/>
    <w:rsid w:val="006509DE"/>
    <w:rsid w:val="006537F4"/>
    <w:rsid w:val="00655493"/>
    <w:rsid w:val="00661DEC"/>
    <w:rsid w:val="0066282D"/>
    <w:rsid w:val="006711D1"/>
    <w:rsid w:val="00672B78"/>
    <w:rsid w:val="006744B6"/>
    <w:rsid w:val="0067483F"/>
    <w:rsid w:val="00674F67"/>
    <w:rsid w:val="00675B6A"/>
    <w:rsid w:val="00675CF7"/>
    <w:rsid w:val="00681865"/>
    <w:rsid w:val="00683F0C"/>
    <w:rsid w:val="00687481"/>
    <w:rsid w:val="00694E76"/>
    <w:rsid w:val="006952DF"/>
    <w:rsid w:val="006972B1"/>
    <w:rsid w:val="00697985"/>
    <w:rsid w:val="006A335A"/>
    <w:rsid w:val="006B0C35"/>
    <w:rsid w:val="006B15C2"/>
    <w:rsid w:val="006B5C06"/>
    <w:rsid w:val="006C2EFB"/>
    <w:rsid w:val="006C4933"/>
    <w:rsid w:val="006C60E9"/>
    <w:rsid w:val="006C6181"/>
    <w:rsid w:val="006D002E"/>
    <w:rsid w:val="006D48B4"/>
    <w:rsid w:val="006E0A35"/>
    <w:rsid w:val="006E22FB"/>
    <w:rsid w:val="006E3C4F"/>
    <w:rsid w:val="006E6440"/>
    <w:rsid w:val="006F25EE"/>
    <w:rsid w:val="006F4542"/>
    <w:rsid w:val="006F45D1"/>
    <w:rsid w:val="006F72C6"/>
    <w:rsid w:val="006F78B6"/>
    <w:rsid w:val="007012BF"/>
    <w:rsid w:val="007035B4"/>
    <w:rsid w:val="007043D6"/>
    <w:rsid w:val="00707A34"/>
    <w:rsid w:val="007118E4"/>
    <w:rsid w:val="0071695F"/>
    <w:rsid w:val="0071758E"/>
    <w:rsid w:val="00721731"/>
    <w:rsid w:val="0072556E"/>
    <w:rsid w:val="0072778A"/>
    <w:rsid w:val="00730DC4"/>
    <w:rsid w:val="00733403"/>
    <w:rsid w:val="00733F10"/>
    <w:rsid w:val="00742CF5"/>
    <w:rsid w:val="00743D86"/>
    <w:rsid w:val="00744A51"/>
    <w:rsid w:val="007478AD"/>
    <w:rsid w:val="007515F1"/>
    <w:rsid w:val="00752E4C"/>
    <w:rsid w:val="0076063E"/>
    <w:rsid w:val="00760A6F"/>
    <w:rsid w:val="00760F08"/>
    <w:rsid w:val="00761774"/>
    <w:rsid w:val="00761B1E"/>
    <w:rsid w:val="0076449B"/>
    <w:rsid w:val="007720BF"/>
    <w:rsid w:val="007800C8"/>
    <w:rsid w:val="00781535"/>
    <w:rsid w:val="00781977"/>
    <w:rsid w:val="00781A91"/>
    <w:rsid w:val="00784121"/>
    <w:rsid w:val="00787F8F"/>
    <w:rsid w:val="0079248B"/>
    <w:rsid w:val="007930E4"/>
    <w:rsid w:val="00794974"/>
    <w:rsid w:val="00796BF3"/>
    <w:rsid w:val="007A196C"/>
    <w:rsid w:val="007A1A02"/>
    <w:rsid w:val="007A24CA"/>
    <w:rsid w:val="007A2BCB"/>
    <w:rsid w:val="007A418F"/>
    <w:rsid w:val="007A72B9"/>
    <w:rsid w:val="007B079E"/>
    <w:rsid w:val="007B0C22"/>
    <w:rsid w:val="007B0E47"/>
    <w:rsid w:val="007B1521"/>
    <w:rsid w:val="007B28B4"/>
    <w:rsid w:val="007B31B3"/>
    <w:rsid w:val="007B4E14"/>
    <w:rsid w:val="007B5392"/>
    <w:rsid w:val="007B53DF"/>
    <w:rsid w:val="007B58E4"/>
    <w:rsid w:val="007B629B"/>
    <w:rsid w:val="007C0A12"/>
    <w:rsid w:val="007C3F03"/>
    <w:rsid w:val="007C4E07"/>
    <w:rsid w:val="007C67DC"/>
    <w:rsid w:val="007C7DF3"/>
    <w:rsid w:val="007D1901"/>
    <w:rsid w:val="007D2944"/>
    <w:rsid w:val="007D4837"/>
    <w:rsid w:val="007D48F0"/>
    <w:rsid w:val="007D4911"/>
    <w:rsid w:val="007D4A4D"/>
    <w:rsid w:val="007D73DC"/>
    <w:rsid w:val="007D7CAD"/>
    <w:rsid w:val="007D7F9E"/>
    <w:rsid w:val="007E0D06"/>
    <w:rsid w:val="007E587C"/>
    <w:rsid w:val="007E596A"/>
    <w:rsid w:val="007E757C"/>
    <w:rsid w:val="007F1C57"/>
    <w:rsid w:val="007F3F1A"/>
    <w:rsid w:val="007F4605"/>
    <w:rsid w:val="007F4627"/>
    <w:rsid w:val="007F5C16"/>
    <w:rsid w:val="007F70C4"/>
    <w:rsid w:val="00801B9C"/>
    <w:rsid w:val="00802ADD"/>
    <w:rsid w:val="00804A5E"/>
    <w:rsid w:val="00812E48"/>
    <w:rsid w:val="00815866"/>
    <w:rsid w:val="008167DA"/>
    <w:rsid w:val="00823940"/>
    <w:rsid w:val="008242B7"/>
    <w:rsid w:val="0082753B"/>
    <w:rsid w:val="0083068B"/>
    <w:rsid w:val="0083194D"/>
    <w:rsid w:val="00832091"/>
    <w:rsid w:val="008331EE"/>
    <w:rsid w:val="00833612"/>
    <w:rsid w:val="008405E2"/>
    <w:rsid w:val="00851692"/>
    <w:rsid w:val="00852B4E"/>
    <w:rsid w:val="00852CBB"/>
    <w:rsid w:val="00852E72"/>
    <w:rsid w:val="00853848"/>
    <w:rsid w:val="00853A92"/>
    <w:rsid w:val="00853DCC"/>
    <w:rsid w:val="00855543"/>
    <w:rsid w:val="00855578"/>
    <w:rsid w:val="008563C0"/>
    <w:rsid w:val="0086201C"/>
    <w:rsid w:val="00862FAF"/>
    <w:rsid w:val="0086446C"/>
    <w:rsid w:val="008656F0"/>
    <w:rsid w:val="00865885"/>
    <w:rsid w:val="0086716E"/>
    <w:rsid w:val="008675A5"/>
    <w:rsid w:val="0086789F"/>
    <w:rsid w:val="00871611"/>
    <w:rsid w:val="0087438E"/>
    <w:rsid w:val="00876423"/>
    <w:rsid w:val="00877E29"/>
    <w:rsid w:val="00885A3F"/>
    <w:rsid w:val="00891300"/>
    <w:rsid w:val="00892B5A"/>
    <w:rsid w:val="00894133"/>
    <w:rsid w:val="0089643B"/>
    <w:rsid w:val="00897633"/>
    <w:rsid w:val="00897F17"/>
    <w:rsid w:val="008A3DE2"/>
    <w:rsid w:val="008A4A9F"/>
    <w:rsid w:val="008A7D11"/>
    <w:rsid w:val="008B5195"/>
    <w:rsid w:val="008B7FDB"/>
    <w:rsid w:val="008C1230"/>
    <w:rsid w:val="008C1298"/>
    <w:rsid w:val="008C316F"/>
    <w:rsid w:val="008C4A69"/>
    <w:rsid w:val="008D116D"/>
    <w:rsid w:val="008D1B08"/>
    <w:rsid w:val="008D2BB2"/>
    <w:rsid w:val="008D5D53"/>
    <w:rsid w:val="008D6E16"/>
    <w:rsid w:val="008D76FC"/>
    <w:rsid w:val="008E2C71"/>
    <w:rsid w:val="008E372D"/>
    <w:rsid w:val="008F1D8A"/>
    <w:rsid w:val="008F3001"/>
    <w:rsid w:val="008F3E06"/>
    <w:rsid w:val="008F4F6B"/>
    <w:rsid w:val="008F6395"/>
    <w:rsid w:val="009000DD"/>
    <w:rsid w:val="0090119A"/>
    <w:rsid w:val="00901DBE"/>
    <w:rsid w:val="009046D5"/>
    <w:rsid w:val="00910E6D"/>
    <w:rsid w:val="009163C2"/>
    <w:rsid w:val="00917093"/>
    <w:rsid w:val="00920EFA"/>
    <w:rsid w:val="0092178E"/>
    <w:rsid w:val="00921D80"/>
    <w:rsid w:val="00923CA5"/>
    <w:rsid w:val="00924EE3"/>
    <w:rsid w:val="00925377"/>
    <w:rsid w:val="00927BFB"/>
    <w:rsid w:val="00930451"/>
    <w:rsid w:val="00930DA1"/>
    <w:rsid w:val="00933FFD"/>
    <w:rsid w:val="009400A9"/>
    <w:rsid w:val="00942E90"/>
    <w:rsid w:val="009438E9"/>
    <w:rsid w:val="0094629F"/>
    <w:rsid w:val="00947D0B"/>
    <w:rsid w:val="00953657"/>
    <w:rsid w:val="00960CDD"/>
    <w:rsid w:val="00967C82"/>
    <w:rsid w:val="00974F13"/>
    <w:rsid w:val="00975677"/>
    <w:rsid w:val="00975CC6"/>
    <w:rsid w:val="009775E4"/>
    <w:rsid w:val="00981671"/>
    <w:rsid w:val="00982CCE"/>
    <w:rsid w:val="00982ED6"/>
    <w:rsid w:val="00985A66"/>
    <w:rsid w:val="00987860"/>
    <w:rsid w:val="00990DF8"/>
    <w:rsid w:val="0099393F"/>
    <w:rsid w:val="009955C8"/>
    <w:rsid w:val="009A316C"/>
    <w:rsid w:val="009A39E8"/>
    <w:rsid w:val="009A3BA5"/>
    <w:rsid w:val="009A4934"/>
    <w:rsid w:val="009A7B98"/>
    <w:rsid w:val="009A7BBD"/>
    <w:rsid w:val="009B0929"/>
    <w:rsid w:val="009B2002"/>
    <w:rsid w:val="009B323F"/>
    <w:rsid w:val="009B5614"/>
    <w:rsid w:val="009B593D"/>
    <w:rsid w:val="009B6E1E"/>
    <w:rsid w:val="009C1699"/>
    <w:rsid w:val="009C2E4D"/>
    <w:rsid w:val="009C564C"/>
    <w:rsid w:val="009C66E4"/>
    <w:rsid w:val="009C7899"/>
    <w:rsid w:val="009D01B5"/>
    <w:rsid w:val="009D0D31"/>
    <w:rsid w:val="009D1EED"/>
    <w:rsid w:val="009D318A"/>
    <w:rsid w:val="009D78A8"/>
    <w:rsid w:val="009E0E75"/>
    <w:rsid w:val="009E18CE"/>
    <w:rsid w:val="009E2CA7"/>
    <w:rsid w:val="009E5980"/>
    <w:rsid w:val="009E680E"/>
    <w:rsid w:val="009E79BE"/>
    <w:rsid w:val="009E7CF8"/>
    <w:rsid w:val="009F0378"/>
    <w:rsid w:val="009F0CB4"/>
    <w:rsid w:val="009F70E2"/>
    <w:rsid w:val="00A01815"/>
    <w:rsid w:val="00A01B3A"/>
    <w:rsid w:val="00A06DD8"/>
    <w:rsid w:val="00A11E0F"/>
    <w:rsid w:val="00A1319A"/>
    <w:rsid w:val="00A1667A"/>
    <w:rsid w:val="00A17A34"/>
    <w:rsid w:val="00A17AE9"/>
    <w:rsid w:val="00A20C2D"/>
    <w:rsid w:val="00A21C3D"/>
    <w:rsid w:val="00A21DE1"/>
    <w:rsid w:val="00A2207D"/>
    <w:rsid w:val="00A2758E"/>
    <w:rsid w:val="00A30CF7"/>
    <w:rsid w:val="00A327A1"/>
    <w:rsid w:val="00A357AC"/>
    <w:rsid w:val="00A35901"/>
    <w:rsid w:val="00A3605E"/>
    <w:rsid w:val="00A366F9"/>
    <w:rsid w:val="00A3765A"/>
    <w:rsid w:val="00A37C78"/>
    <w:rsid w:val="00A46450"/>
    <w:rsid w:val="00A477E8"/>
    <w:rsid w:val="00A53826"/>
    <w:rsid w:val="00A54B20"/>
    <w:rsid w:val="00A556A7"/>
    <w:rsid w:val="00A561EE"/>
    <w:rsid w:val="00A57A5F"/>
    <w:rsid w:val="00A57DDE"/>
    <w:rsid w:val="00A64823"/>
    <w:rsid w:val="00A663C8"/>
    <w:rsid w:val="00A66C46"/>
    <w:rsid w:val="00A74C30"/>
    <w:rsid w:val="00A76C80"/>
    <w:rsid w:val="00A80FF2"/>
    <w:rsid w:val="00A8270D"/>
    <w:rsid w:val="00A92A0F"/>
    <w:rsid w:val="00A93DB9"/>
    <w:rsid w:val="00AA3E7C"/>
    <w:rsid w:val="00AA3F00"/>
    <w:rsid w:val="00AA57D7"/>
    <w:rsid w:val="00AA61D0"/>
    <w:rsid w:val="00AA6B83"/>
    <w:rsid w:val="00AB0FFF"/>
    <w:rsid w:val="00AB2691"/>
    <w:rsid w:val="00AB26FD"/>
    <w:rsid w:val="00AB5DE5"/>
    <w:rsid w:val="00AB6616"/>
    <w:rsid w:val="00AB7905"/>
    <w:rsid w:val="00AB7CE2"/>
    <w:rsid w:val="00AC04B2"/>
    <w:rsid w:val="00AC54FC"/>
    <w:rsid w:val="00AC77EB"/>
    <w:rsid w:val="00AD037A"/>
    <w:rsid w:val="00AD1D79"/>
    <w:rsid w:val="00AD642F"/>
    <w:rsid w:val="00AE0ED6"/>
    <w:rsid w:val="00AE1EDA"/>
    <w:rsid w:val="00AE368F"/>
    <w:rsid w:val="00AF1BDE"/>
    <w:rsid w:val="00AF4686"/>
    <w:rsid w:val="00AF6686"/>
    <w:rsid w:val="00AF7DBC"/>
    <w:rsid w:val="00B00161"/>
    <w:rsid w:val="00B102C2"/>
    <w:rsid w:val="00B161F6"/>
    <w:rsid w:val="00B179F3"/>
    <w:rsid w:val="00B240D5"/>
    <w:rsid w:val="00B24C29"/>
    <w:rsid w:val="00B254B4"/>
    <w:rsid w:val="00B25EAE"/>
    <w:rsid w:val="00B27136"/>
    <w:rsid w:val="00B311AD"/>
    <w:rsid w:val="00B33F8B"/>
    <w:rsid w:val="00B36DC0"/>
    <w:rsid w:val="00B36EEC"/>
    <w:rsid w:val="00B405F0"/>
    <w:rsid w:val="00B4063C"/>
    <w:rsid w:val="00B408CF"/>
    <w:rsid w:val="00B455E1"/>
    <w:rsid w:val="00B46449"/>
    <w:rsid w:val="00B46629"/>
    <w:rsid w:val="00B558C9"/>
    <w:rsid w:val="00B558F1"/>
    <w:rsid w:val="00B57377"/>
    <w:rsid w:val="00B63C2F"/>
    <w:rsid w:val="00B741A4"/>
    <w:rsid w:val="00B812E0"/>
    <w:rsid w:val="00B81A74"/>
    <w:rsid w:val="00B84F51"/>
    <w:rsid w:val="00B91F81"/>
    <w:rsid w:val="00B95B2F"/>
    <w:rsid w:val="00B96ABB"/>
    <w:rsid w:val="00BA0105"/>
    <w:rsid w:val="00BA18AE"/>
    <w:rsid w:val="00BA37FB"/>
    <w:rsid w:val="00BA6717"/>
    <w:rsid w:val="00BB1E35"/>
    <w:rsid w:val="00BB6A56"/>
    <w:rsid w:val="00BC2350"/>
    <w:rsid w:val="00BC5FA0"/>
    <w:rsid w:val="00BD1B59"/>
    <w:rsid w:val="00BD4166"/>
    <w:rsid w:val="00BE0917"/>
    <w:rsid w:val="00BE2AD5"/>
    <w:rsid w:val="00BE7652"/>
    <w:rsid w:val="00BF03E0"/>
    <w:rsid w:val="00BF0B56"/>
    <w:rsid w:val="00BF1C97"/>
    <w:rsid w:val="00C0532D"/>
    <w:rsid w:val="00C07055"/>
    <w:rsid w:val="00C07339"/>
    <w:rsid w:val="00C1246A"/>
    <w:rsid w:val="00C1379A"/>
    <w:rsid w:val="00C148A8"/>
    <w:rsid w:val="00C156AA"/>
    <w:rsid w:val="00C16C94"/>
    <w:rsid w:val="00C233CD"/>
    <w:rsid w:val="00C24002"/>
    <w:rsid w:val="00C304EC"/>
    <w:rsid w:val="00C34048"/>
    <w:rsid w:val="00C341DF"/>
    <w:rsid w:val="00C34C57"/>
    <w:rsid w:val="00C356E5"/>
    <w:rsid w:val="00C40196"/>
    <w:rsid w:val="00C40786"/>
    <w:rsid w:val="00C47564"/>
    <w:rsid w:val="00C47E28"/>
    <w:rsid w:val="00C501F0"/>
    <w:rsid w:val="00C54532"/>
    <w:rsid w:val="00C54DC5"/>
    <w:rsid w:val="00C56679"/>
    <w:rsid w:val="00C576B5"/>
    <w:rsid w:val="00C60387"/>
    <w:rsid w:val="00C615D7"/>
    <w:rsid w:val="00C67A35"/>
    <w:rsid w:val="00C71F82"/>
    <w:rsid w:val="00C75B70"/>
    <w:rsid w:val="00C80009"/>
    <w:rsid w:val="00C81DF2"/>
    <w:rsid w:val="00C83DC7"/>
    <w:rsid w:val="00C84490"/>
    <w:rsid w:val="00C84727"/>
    <w:rsid w:val="00C85EA7"/>
    <w:rsid w:val="00C93913"/>
    <w:rsid w:val="00C95DFB"/>
    <w:rsid w:val="00CA0DF4"/>
    <w:rsid w:val="00CA6C49"/>
    <w:rsid w:val="00CA6CB6"/>
    <w:rsid w:val="00CA7D1F"/>
    <w:rsid w:val="00CB0414"/>
    <w:rsid w:val="00CB0CEE"/>
    <w:rsid w:val="00CB164A"/>
    <w:rsid w:val="00CB7FF6"/>
    <w:rsid w:val="00CC0672"/>
    <w:rsid w:val="00CC1CD9"/>
    <w:rsid w:val="00CC27D8"/>
    <w:rsid w:val="00CC4B8D"/>
    <w:rsid w:val="00CC73C3"/>
    <w:rsid w:val="00CC7D7D"/>
    <w:rsid w:val="00CD3658"/>
    <w:rsid w:val="00CD4D5A"/>
    <w:rsid w:val="00CD6442"/>
    <w:rsid w:val="00CD7C39"/>
    <w:rsid w:val="00CD7E37"/>
    <w:rsid w:val="00CD7E3A"/>
    <w:rsid w:val="00CE17F8"/>
    <w:rsid w:val="00CE1B3D"/>
    <w:rsid w:val="00CE2632"/>
    <w:rsid w:val="00CE2818"/>
    <w:rsid w:val="00CE5C57"/>
    <w:rsid w:val="00CE6382"/>
    <w:rsid w:val="00CE7ED8"/>
    <w:rsid w:val="00CF0225"/>
    <w:rsid w:val="00CF464D"/>
    <w:rsid w:val="00CF7273"/>
    <w:rsid w:val="00CF7D58"/>
    <w:rsid w:val="00D04BF4"/>
    <w:rsid w:val="00D118C4"/>
    <w:rsid w:val="00D11C5B"/>
    <w:rsid w:val="00D1705D"/>
    <w:rsid w:val="00D17DA0"/>
    <w:rsid w:val="00D20779"/>
    <w:rsid w:val="00D358D3"/>
    <w:rsid w:val="00D37302"/>
    <w:rsid w:val="00D43E85"/>
    <w:rsid w:val="00D4426B"/>
    <w:rsid w:val="00D44372"/>
    <w:rsid w:val="00D44F49"/>
    <w:rsid w:val="00D45BF7"/>
    <w:rsid w:val="00D47CA2"/>
    <w:rsid w:val="00D509D6"/>
    <w:rsid w:val="00D55002"/>
    <w:rsid w:val="00D5638F"/>
    <w:rsid w:val="00D600A4"/>
    <w:rsid w:val="00D60827"/>
    <w:rsid w:val="00D61DE1"/>
    <w:rsid w:val="00D626C0"/>
    <w:rsid w:val="00D642E6"/>
    <w:rsid w:val="00D64BF8"/>
    <w:rsid w:val="00D66C7B"/>
    <w:rsid w:val="00D70C19"/>
    <w:rsid w:val="00D72B9E"/>
    <w:rsid w:val="00D742C6"/>
    <w:rsid w:val="00D75820"/>
    <w:rsid w:val="00D82FEA"/>
    <w:rsid w:val="00D908CB"/>
    <w:rsid w:val="00D92D5D"/>
    <w:rsid w:val="00D97A6E"/>
    <w:rsid w:val="00DA350B"/>
    <w:rsid w:val="00DA4D98"/>
    <w:rsid w:val="00DB1BA8"/>
    <w:rsid w:val="00DB1C38"/>
    <w:rsid w:val="00DB3427"/>
    <w:rsid w:val="00DB3B5B"/>
    <w:rsid w:val="00DB59CE"/>
    <w:rsid w:val="00DB5EF6"/>
    <w:rsid w:val="00DB6FCF"/>
    <w:rsid w:val="00DC3F65"/>
    <w:rsid w:val="00DC603E"/>
    <w:rsid w:val="00DC631D"/>
    <w:rsid w:val="00DC722E"/>
    <w:rsid w:val="00DD08B1"/>
    <w:rsid w:val="00DD4BED"/>
    <w:rsid w:val="00DD6407"/>
    <w:rsid w:val="00DD6AAE"/>
    <w:rsid w:val="00DE3265"/>
    <w:rsid w:val="00DE537E"/>
    <w:rsid w:val="00DE6CB2"/>
    <w:rsid w:val="00DF693E"/>
    <w:rsid w:val="00DF6A28"/>
    <w:rsid w:val="00DF7148"/>
    <w:rsid w:val="00E001F4"/>
    <w:rsid w:val="00E01262"/>
    <w:rsid w:val="00E03256"/>
    <w:rsid w:val="00E06651"/>
    <w:rsid w:val="00E136A5"/>
    <w:rsid w:val="00E13D69"/>
    <w:rsid w:val="00E148D3"/>
    <w:rsid w:val="00E15ED6"/>
    <w:rsid w:val="00E16131"/>
    <w:rsid w:val="00E172F2"/>
    <w:rsid w:val="00E23070"/>
    <w:rsid w:val="00E24F9E"/>
    <w:rsid w:val="00E26272"/>
    <w:rsid w:val="00E30561"/>
    <w:rsid w:val="00E310BA"/>
    <w:rsid w:val="00E333EF"/>
    <w:rsid w:val="00E376C1"/>
    <w:rsid w:val="00E37ACC"/>
    <w:rsid w:val="00E41FF0"/>
    <w:rsid w:val="00E44F90"/>
    <w:rsid w:val="00E45044"/>
    <w:rsid w:val="00E475B7"/>
    <w:rsid w:val="00E550F2"/>
    <w:rsid w:val="00E5584D"/>
    <w:rsid w:val="00E61649"/>
    <w:rsid w:val="00E6314A"/>
    <w:rsid w:val="00E63854"/>
    <w:rsid w:val="00E71875"/>
    <w:rsid w:val="00E727AD"/>
    <w:rsid w:val="00E74F53"/>
    <w:rsid w:val="00E75417"/>
    <w:rsid w:val="00E75D4C"/>
    <w:rsid w:val="00E75D8C"/>
    <w:rsid w:val="00E76804"/>
    <w:rsid w:val="00E80810"/>
    <w:rsid w:val="00E8591E"/>
    <w:rsid w:val="00E90FCA"/>
    <w:rsid w:val="00E91903"/>
    <w:rsid w:val="00E92359"/>
    <w:rsid w:val="00E92C00"/>
    <w:rsid w:val="00E93BCB"/>
    <w:rsid w:val="00E94B70"/>
    <w:rsid w:val="00E954D6"/>
    <w:rsid w:val="00E963B9"/>
    <w:rsid w:val="00E97969"/>
    <w:rsid w:val="00EA02D3"/>
    <w:rsid w:val="00EA04A8"/>
    <w:rsid w:val="00EA14C0"/>
    <w:rsid w:val="00EA4009"/>
    <w:rsid w:val="00EB7C95"/>
    <w:rsid w:val="00EC04F8"/>
    <w:rsid w:val="00EC0844"/>
    <w:rsid w:val="00EC0D66"/>
    <w:rsid w:val="00EC55E3"/>
    <w:rsid w:val="00ED2A07"/>
    <w:rsid w:val="00ED3DF1"/>
    <w:rsid w:val="00ED5281"/>
    <w:rsid w:val="00ED59FE"/>
    <w:rsid w:val="00EE2EB2"/>
    <w:rsid w:val="00EE4F1A"/>
    <w:rsid w:val="00EE65D1"/>
    <w:rsid w:val="00EE6AF5"/>
    <w:rsid w:val="00EF0740"/>
    <w:rsid w:val="00EF7D5A"/>
    <w:rsid w:val="00F01AED"/>
    <w:rsid w:val="00F057AB"/>
    <w:rsid w:val="00F074F2"/>
    <w:rsid w:val="00F126D1"/>
    <w:rsid w:val="00F15300"/>
    <w:rsid w:val="00F21260"/>
    <w:rsid w:val="00F23406"/>
    <w:rsid w:val="00F2383C"/>
    <w:rsid w:val="00F303F9"/>
    <w:rsid w:val="00F33567"/>
    <w:rsid w:val="00F35974"/>
    <w:rsid w:val="00F41AFE"/>
    <w:rsid w:val="00F43971"/>
    <w:rsid w:val="00F43C2F"/>
    <w:rsid w:val="00F43C3A"/>
    <w:rsid w:val="00F452C1"/>
    <w:rsid w:val="00F52AD6"/>
    <w:rsid w:val="00F53A31"/>
    <w:rsid w:val="00F5571E"/>
    <w:rsid w:val="00F56848"/>
    <w:rsid w:val="00F56EFC"/>
    <w:rsid w:val="00F5795A"/>
    <w:rsid w:val="00F60731"/>
    <w:rsid w:val="00F65374"/>
    <w:rsid w:val="00F67F9A"/>
    <w:rsid w:val="00F74541"/>
    <w:rsid w:val="00F76EE5"/>
    <w:rsid w:val="00F80627"/>
    <w:rsid w:val="00F8273A"/>
    <w:rsid w:val="00F827D0"/>
    <w:rsid w:val="00F851A2"/>
    <w:rsid w:val="00F853BE"/>
    <w:rsid w:val="00F87227"/>
    <w:rsid w:val="00F91395"/>
    <w:rsid w:val="00F93509"/>
    <w:rsid w:val="00F96DE5"/>
    <w:rsid w:val="00FA3825"/>
    <w:rsid w:val="00FA50E1"/>
    <w:rsid w:val="00FB2CAF"/>
    <w:rsid w:val="00FB7524"/>
    <w:rsid w:val="00FC1E91"/>
    <w:rsid w:val="00FC2A43"/>
    <w:rsid w:val="00FC3973"/>
    <w:rsid w:val="00FC7F0A"/>
    <w:rsid w:val="00FD4B3B"/>
    <w:rsid w:val="00FD55F8"/>
    <w:rsid w:val="00FD5973"/>
    <w:rsid w:val="00FD70AE"/>
    <w:rsid w:val="00FD7C73"/>
    <w:rsid w:val="00FE154C"/>
    <w:rsid w:val="00FF1123"/>
    <w:rsid w:val="00FF1B14"/>
    <w:rsid w:val="00FF2F02"/>
    <w:rsid w:val="00FF3F64"/>
    <w:rsid w:val="00FF5943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93"/>
  </w:style>
  <w:style w:type="paragraph" w:styleId="1">
    <w:name w:val="heading 1"/>
    <w:basedOn w:val="a"/>
    <w:next w:val="a"/>
    <w:link w:val="10"/>
    <w:qFormat/>
    <w:rsid w:val="001F662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53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9536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7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333"/>
    <w:pPr>
      <w:ind w:left="720"/>
      <w:contextualSpacing/>
    </w:pPr>
  </w:style>
  <w:style w:type="paragraph" w:customStyle="1" w:styleId="ConsPlusTitlePage">
    <w:name w:val="ConsPlusTitlePage"/>
    <w:rsid w:val="009B56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Placeholder Text"/>
    <w:uiPriority w:val="99"/>
    <w:semiHidden/>
    <w:rsid w:val="009B5614"/>
    <w:rPr>
      <w:color w:val="808080"/>
    </w:rPr>
  </w:style>
  <w:style w:type="character" w:styleId="a6">
    <w:name w:val="Hyperlink"/>
    <w:uiPriority w:val="99"/>
    <w:unhideWhenUsed/>
    <w:rsid w:val="009B561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B56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9B561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B56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B5614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B56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5614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9B5614"/>
  </w:style>
  <w:style w:type="numbering" w:customStyle="1" w:styleId="2">
    <w:name w:val="Нет списка2"/>
    <w:next w:val="a2"/>
    <w:uiPriority w:val="99"/>
    <w:semiHidden/>
    <w:unhideWhenUsed/>
    <w:rsid w:val="009B5614"/>
  </w:style>
  <w:style w:type="paragraph" w:styleId="ad">
    <w:name w:val="Normal (Web)"/>
    <w:basedOn w:val="a"/>
    <w:uiPriority w:val="99"/>
    <w:semiHidden/>
    <w:unhideWhenUsed/>
    <w:rsid w:val="009B5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9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27F68"/>
    <w:rPr>
      <w:color w:val="954F72"/>
      <w:u w:val="single"/>
    </w:rPr>
  </w:style>
  <w:style w:type="paragraph" w:customStyle="1" w:styleId="xl63">
    <w:name w:val="xl63"/>
    <w:basedOn w:val="a"/>
    <w:rsid w:val="00327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F662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0">
    <w:name w:val="Абзац списка2"/>
    <w:basedOn w:val="a"/>
    <w:rsid w:val="001F662A"/>
    <w:pPr>
      <w:spacing w:after="0" w:line="240" w:lineRule="auto"/>
      <w:ind w:firstLine="92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1F66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F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1F66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F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66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F66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F66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F66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F66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662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6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F66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F66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F662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F662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F66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F66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1F66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1F66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1">
    <w:name w:val="xl121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2">
    <w:name w:val="xl122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3">
    <w:name w:val="xl123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CCFF"/>
      <w:sz w:val="24"/>
      <w:szCs w:val="24"/>
      <w:lang w:eastAsia="ru-RU"/>
    </w:rPr>
  </w:style>
  <w:style w:type="paragraph" w:customStyle="1" w:styleId="xl124">
    <w:name w:val="xl124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CCFF"/>
      <w:sz w:val="24"/>
      <w:szCs w:val="24"/>
      <w:lang w:eastAsia="ru-RU"/>
    </w:rPr>
  </w:style>
  <w:style w:type="paragraph" w:customStyle="1" w:styleId="xl125">
    <w:name w:val="xl125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28">
    <w:name w:val="xl128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1F662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1F66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F662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F662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F662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1F662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F662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F662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F66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F66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F662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F662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F662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F66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F662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link w:val="af2"/>
    <w:semiHidden/>
    <w:rsid w:val="001F662A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semiHidden/>
    <w:rsid w:val="001F66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F662A"/>
    <w:rPr>
      <w:sz w:val="20"/>
      <w:szCs w:val="20"/>
    </w:rPr>
  </w:style>
  <w:style w:type="paragraph" w:customStyle="1" w:styleId="13">
    <w:name w:val="Абзац списка1"/>
    <w:basedOn w:val="a"/>
    <w:rsid w:val="001F662A"/>
    <w:pPr>
      <w:spacing w:after="0" w:line="240" w:lineRule="auto"/>
      <w:ind w:firstLine="92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 Spacing"/>
    <w:uiPriority w:val="1"/>
    <w:qFormat/>
    <w:rsid w:val="001F6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F6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3"/>
    <w:uiPriority w:val="59"/>
    <w:rsid w:val="001F662A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3"/>
    <w:uiPriority w:val="39"/>
    <w:rsid w:val="001F662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A42621D1A6184211C0B952105D78C4546DB0B1A3C1B8BD1AA6C2AD26f9j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A42621D1A6184211C0B952105D78C4546DB0B1A3C1B8BD1AA6C2AD26f9j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8FB0-7543-4791-B76F-A861D42E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Гузель Салаватовна</dc:creator>
  <cp:keywords/>
  <dc:description/>
  <cp:lastModifiedBy>Секретарь</cp:lastModifiedBy>
  <cp:revision>13</cp:revision>
  <cp:lastPrinted>2018-08-09T12:26:00Z</cp:lastPrinted>
  <dcterms:created xsi:type="dcterms:W3CDTF">2018-08-14T12:18:00Z</dcterms:created>
  <dcterms:modified xsi:type="dcterms:W3CDTF">2018-08-20T07:09:00Z</dcterms:modified>
</cp:coreProperties>
</file>