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80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651F16" w:rsidTr="00651F16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F16" w:rsidRDefault="00651F16">
            <w:pPr>
              <w:pStyle w:val="1"/>
              <w:spacing w:line="300" w:lineRule="exact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  <w:r>
              <w:rPr>
                <w:rFonts w:eastAsiaTheme="minorEastAsia" w:cstheme="minorBidi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 w:val="0"/>
                <w:szCs w:val="24"/>
              </w:rPr>
              <w:t>НОВОКЫРЛАЙСКОГО</w:t>
            </w:r>
          </w:p>
          <w:p w:rsidR="00651F16" w:rsidRDefault="00651F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651F16" w:rsidRDefault="00651F16">
            <w:pPr>
              <w:pStyle w:val="1"/>
              <w:spacing w:line="300" w:lineRule="exact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651F16" w:rsidRDefault="00651F16">
            <w:pPr>
              <w:pStyle w:val="2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651F16" w:rsidRDefault="00651F16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Cs w:val="22"/>
                <w:lang w:val="tt-RU"/>
              </w:rPr>
              <w:t>ул.</w:t>
            </w:r>
            <w:r>
              <w:rPr>
                <w:szCs w:val="22"/>
              </w:rPr>
              <w:t xml:space="preserve"> Центральная, д.3, с. Новый Кырлай, Арский муниципальный район, 422035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51F16" w:rsidRDefault="00651F1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F16" w:rsidRDefault="00651F16">
            <w:pPr>
              <w:pStyle w:val="2"/>
              <w:spacing w:line="300" w:lineRule="exact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651F16" w:rsidRDefault="00651F16">
            <w:pPr>
              <w:spacing w:line="300" w:lineRule="exact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651F16" w:rsidRDefault="00651F16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ЯҢА КЫРЛАЙ </w:t>
            </w:r>
            <w:r>
              <w:rPr>
                <w:sz w:val="24"/>
                <w:szCs w:val="24"/>
              </w:rPr>
              <w:t xml:space="preserve">АВЫЛ </w:t>
            </w:r>
            <w:r>
              <w:rPr>
                <w:sz w:val="24"/>
                <w:szCs w:val="24"/>
                <w:lang w:val="tt-RU"/>
              </w:rPr>
              <w:t>Җ</w:t>
            </w:r>
            <w:r>
              <w:rPr>
                <w:sz w:val="24"/>
                <w:szCs w:val="24"/>
              </w:rPr>
              <w:t>ИРЛЕГЕ СОВЕ</w:t>
            </w:r>
            <w:r>
              <w:rPr>
                <w:sz w:val="24"/>
                <w:szCs w:val="24"/>
                <w:lang w:val="tt-RU"/>
              </w:rPr>
              <w:t>ТЫ</w:t>
            </w:r>
          </w:p>
          <w:p w:rsidR="00651F16" w:rsidRDefault="00651F16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lang w:val="tt-RU"/>
              </w:rPr>
              <w:t xml:space="preserve">Үзәк урам, 3 нче йорт, Яңа Кырлай авылы, </w:t>
            </w:r>
            <w:r>
              <w:rPr>
                <w:lang w:val="tt-RU"/>
              </w:rPr>
              <w:t>Арча муниципаль районы,</w:t>
            </w:r>
            <w:r>
              <w:rPr>
                <w:spacing w:val="-6"/>
                <w:lang w:val="tt-RU"/>
              </w:rPr>
              <w:t xml:space="preserve"> 422035</w:t>
            </w:r>
          </w:p>
        </w:tc>
      </w:tr>
      <w:tr w:rsidR="00651F16" w:rsidTr="00651F16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51F16" w:rsidRDefault="00651F16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 xml:space="preserve"> 56-7-32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 xml:space="preserve"> 56-7-34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>E-mail: Nkrl.Ars@tatar.ru</w:t>
            </w:r>
          </w:p>
        </w:tc>
      </w:tr>
    </w:tbl>
    <w:p w:rsidR="00A449B0" w:rsidRDefault="00A449B0" w:rsidP="00A449B0">
      <w:pPr>
        <w:pStyle w:val="a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«04» октября 2018 г.                                                                                  №6</w:t>
      </w:r>
      <w:r w:rsidR="00E15B74">
        <w:rPr>
          <w:b/>
          <w:sz w:val="28"/>
          <w:szCs w:val="28"/>
        </w:rPr>
        <w:t>1</w:t>
      </w:r>
    </w:p>
    <w:p w:rsidR="00A449B0" w:rsidRDefault="00A449B0" w:rsidP="00A449B0">
      <w:pPr>
        <w:pStyle w:val="a3"/>
        <w:jc w:val="center"/>
        <w:outlineLvl w:val="0"/>
        <w:rPr>
          <w:b/>
          <w:sz w:val="28"/>
          <w:szCs w:val="28"/>
        </w:rPr>
      </w:pPr>
    </w:p>
    <w:p w:rsidR="00A449B0" w:rsidRDefault="00A449B0" w:rsidP="00A449B0">
      <w:pPr>
        <w:pStyle w:val="a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449B0" w:rsidRDefault="00A449B0" w:rsidP="00A449B0">
      <w:pPr>
        <w:pStyle w:val="a3"/>
        <w:jc w:val="center"/>
        <w:outlineLvl w:val="0"/>
        <w:rPr>
          <w:b/>
          <w:sz w:val="28"/>
          <w:szCs w:val="28"/>
        </w:rPr>
      </w:pPr>
    </w:p>
    <w:p w:rsidR="00A449B0" w:rsidRDefault="00A449B0" w:rsidP="00A449B0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полномочий</w:t>
      </w:r>
    </w:p>
    <w:p w:rsidR="00A449B0" w:rsidRDefault="00A449B0" w:rsidP="00A449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осуществлению внешнего муниципального финансового контроля</w:t>
      </w:r>
    </w:p>
    <w:p w:rsidR="00A449B0" w:rsidRDefault="00A449B0" w:rsidP="00A449B0">
      <w:pPr>
        <w:pStyle w:val="a3"/>
        <w:jc w:val="both"/>
        <w:rPr>
          <w:sz w:val="28"/>
          <w:szCs w:val="28"/>
        </w:rPr>
      </w:pP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br/>
      </w:r>
      <w:r>
        <w:rPr>
          <w:sz w:val="28"/>
          <w:szCs w:val="28"/>
        </w:rPr>
        <w:t xml:space="preserve">            В соответствии с Федеральным Законом от 06 октября 2003 № 131-ФЗ «Об общих принципах местного самоуправления в Российской Федерации», Федеральным Законом от 07 февраля 2011 № 6 –ФЗ « Об общих принципах организации и деятельности контрольно-счетных органов субъектов Российской Федерации и муниципальных образований» и Устава Новокырлайского сельского поселения, Совет Новокырлайского сельского поселения</w:t>
      </w:r>
      <w:r w:rsidR="00C33998">
        <w:rPr>
          <w:sz w:val="28"/>
          <w:szCs w:val="28"/>
        </w:rPr>
        <w:t xml:space="preserve"> р</w:t>
      </w:r>
      <w:r>
        <w:rPr>
          <w:sz w:val="28"/>
          <w:szCs w:val="28"/>
        </w:rPr>
        <w:t>ешил:</w:t>
      </w:r>
      <w:bookmarkStart w:id="0" w:name="_GoBack"/>
      <w:bookmarkEnd w:id="0"/>
      <w:r>
        <w:rPr>
          <w:sz w:val="28"/>
          <w:szCs w:val="28"/>
        </w:rPr>
        <w:br/>
        <w:t>1. Передать муниципальному образованию Арский муниципальный район Республики Татарстан полномочия муниципального образования Новокырлайское сельское поселение Арского муниципального района по осуществлению внешнего муниципального финансового контроля.</w:t>
      </w:r>
      <w:r>
        <w:rPr>
          <w:sz w:val="28"/>
          <w:szCs w:val="28"/>
        </w:rPr>
        <w:br/>
        <w:t>2. Заключить соглашение о передаче муниципальному образованию Арский муниципальный район Республики Татарстан полномочий муниципального образования Новокырлайское сельское поселение Арского муниципального района по осуществлению внешнего муниципального финансового контроля согласно приложению.</w:t>
      </w:r>
      <w:r>
        <w:rPr>
          <w:sz w:val="28"/>
          <w:szCs w:val="28"/>
        </w:rPr>
        <w:br/>
        <w:t xml:space="preserve">3. Опубликовать настоящее решение на </w:t>
      </w:r>
      <w:r>
        <w:rPr>
          <w:color w:val="000000"/>
          <w:sz w:val="28"/>
          <w:szCs w:val="28"/>
        </w:rPr>
        <w:t>официальном портале правовой информации Республики Татарстан (http:pravo.tatarstan.ru).</w:t>
      </w:r>
    </w:p>
    <w:p w:rsidR="00A449B0" w:rsidRDefault="00A449B0" w:rsidP="00A449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A449B0" w:rsidRDefault="00A449B0" w:rsidP="00A449B0">
      <w:pPr>
        <w:pStyle w:val="a3"/>
        <w:jc w:val="both"/>
        <w:rPr>
          <w:sz w:val="28"/>
          <w:szCs w:val="28"/>
        </w:rPr>
      </w:pPr>
    </w:p>
    <w:p w:rsidR="00A449B0" w:rsidRDefault="00A449B0" w:rsidP="00A449B0">
      <w:pPr>
        <w:pStyle w:val="a3"/>
        <w:jc w:val="both"/>
        <w:rPr>
          <w:sz w:val="28"/>
          <w:szCs w:val="28"/>
        </w:rPr>
      </w:pPr>
    </w:p>
    <w:p w:rsidR="00A449B0" w:rsidRDefault="00A449B0" w:rsidP="00A449B0">
      <w:pPr>
        <w:pStyle w:val="a3"/>
        <w:jc w:val="both"/>
        <w:rPr>
          <w:rFonts w:ascii="Arial" w:hAnsi="Arial" w:cs="Arial"/>
          <w:sz w:val="19"/>
          <w:szCs w:val="19"/>
        </w:rPr>
      </w:pPr>
    </w:p>
    <w:p w:rsidR="00A449B0" w:rsidRDefault="00A449B0" w:rsidP="00A449B0">
      <w:pPr>
        <w:pStyle w:val="a3"/>
        <w:jc w:val="both"/>
        <w:rPr>
          <w:rFonts w:ascii="Arial" w:hAnsi="Arial" w:cs="Arial"/>
          <w:sz w:val="19"/>
          <w:szCs w:val="19"/>
        </w:rPr>
      </w:pPr>
    </w:p>
    <w:p w:rsidR="00A449B0" w:rsidRDefault="00A449B0" w:rsidP="00A449B0">
      <w:pPr>
        <w:pStyle w:val="a3"/>
        <w:jc w:val="both"/>
        <w:rPr>
          <w:rFonts w:ascii="Arial" w:hAnsi="Arial" w:cs="Arial"/>
          <w:sz w:val="19"/>
          <w:szCs w:val="19"/>
        </w:rPr>
      </w:pPr>
    </w:p>
    <w:p w:rsidR="00634F91" w:rsidRDefault="00A449B0" w:rsidP="00634F91">
      <w:pPr>
        <w:pStyle w:val="a3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34F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Новокырлайского</w:t>
      </w:r>
    </w:p>
    <w:p w:rsidR="00A449B0" w:rsidRDefault="00634F91" w:rsidP="00634F91">
      <w:pPr>
        <w:pStyle w:val="a3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A449B0">
        <w:rPr>
          <w:b/>
          <w:sz w:val="28"/>
          <w:szCs w:val="28"/>
        </w:rPr>
        <w:t xml:space="preserve">                                                               Г.Г.Сафаров</w:t>
      </w:r>
    </w:p>
    <w:p w:rsidR="00A449B0" w:rsidRDefault="00A449B0" w:rsidP="00A449B0">
      <w:pPr>
        <w:pStyle w:val="a3"/>
        <w:jc w:val="both"/>
        <w:rPr>
          <w:b/>
          <w:sz w:val="28"/>
          <w:szCs w:val="28"/>
        </w:rPr>
      </w:pPr>
    </w:p>
    <w:p w:rsidR="00A449B0" w:rsidRDefault="00A449B0" w:rsidP="00A449B0">
      <w:pPr>
        <w:pStyle w:val="a3"/>
        <w:jc w:val="both"/>
        <w:rPr>
          <w:b/>
          <w:sz w:val="24"/>
          <w:szCs w:val="24"/>
        </w:rPr>
      </w:pPr>
    </w:p>
    <w:p w:rsidR="00A449B0" w:rsidRDefault="00A449B0" w:rsidP="00A449B0">
      <w:pPr>
        <w:pStyle w:val="a3"/>
        <w:jc w:val="both"/>
        <w:rPr>
          <w:b/>
          <w:sz w:val="24"/>
          <w:szCs w:val="24"/>
        </w:rPr>
      </w:pPr>
    </w:p>
    <w:p w:rsidR="00A449B0" w:rsidRDefault="00A449B0" w:rsidP="00A449B0">
      <w:pPr>
        <w:pStyle w:val="a3"/>
        <w:jc w:val="both"/>
        <w:rPr>
          <w:b/>
          <w:sz w:val="24"/>
          <w:szCs w:val="24"/>
        </w:rPr>
      </w:pPr>
    </w:p>
    <w:p w:rsidR="00A449B0" w:rsidRDefault="00A449B0" w:rsidP="00A449B0">
      <w:pPr>
        <w:pStyle w:val="a3"/>
        <w:jc w:val="both"/>
        <w:rPr>
          <w:b/>
          <w:sz w:val="24"/>
          <w:szCs w:val="24"/>
        </w:rPr>
      </w:pPr>
    </w:p>
    <w:p w:rsidR="00A449B0" w:rsidRDefault="00A449B0" w:rsidP="00A449B0">
      <w:pPr>
        <w:pStyle w:val="a3"/>
        <w:jc w:val="both"/>
        <w:rPr>
          <w:b/>
          <w:sz w:val="24"/>
          <w:szCs w:val="24"/>
        </w:rPr>
      </w:pPr>
    </w:p>
    <w:p w:rsidR="00A449B0" w:rsidRDefault="00A449B0" w:rsidP="00A449B0">
      <w:pPr>
        <w:pStyle w:val="a3"/>
        <w:jc w:val="both"/>
        <w:rPr>
          <w:b/>
          <w:sz w:val="24"/>
          <w:szCs w:val="24"/>
        </w:rPr>
      </w:pPr>
    </w:p>
    <w:p w:rsidR="00A449B0" w:rsidRDefault="00A449B0" w:rsidP="00A449B0">
      <w:pPr>
        <w:pStyle w:val="a3"/>
        <w:jc w:val="both"/>
        <w:rPr>
          <w:b/>
          <w:sz w:val="24"/>
          <w:szCs w:val="24"/>
        </w:rPr>
      </w:pPr>
    </w:p>
    <w:p w:rsidR="00A449B0" w:rsidRDefault="00A449B0" w:rsidP="00A449B0">
      <w:pPr>
        <w:pStyle w:val="a3"/>
        <w:jc w:val="both"/>
        <w:rPr>
          <w:b/>
          <w:sz w:val="24"/>
          <w:szCs w:val="24"/>
        </w:rPr>
      </w:pPr>
    </w:p>
    <w:p w:rsidR="00A449B0" w:rsidRDefault="00A449B0" w:rsidP="00A449B0">
      <w:pPr>
        <w:ind w:left="5529" w:firstLine="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A449B0" w:rsidRDefault="00A449B0" w:rsidP="00A449B0">
      <w:pPr>
        <w:ind w:left="5529" w:firstLine="33"/>
        <w:jc w:val="both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634F91">
        <w:rPr>
          <w:sz w:val="28"/>
          <w:szCs w:val="28"/>
        </w:rPr>
        <w:t xml:space="preserve"> Новокырлайского</w:t>
      </w:r>
      <w:r>
        <w:rPr>
          <w:sz w:val="28"/>
          <w:szCs w:val="28"/>
        </w:rPr>
        <w:t xml:space="preserve"> сельского поселения</w:t>
      </w:r>
    </w:p>
    <w:p w:rsidR="00A449B0" w:rsidRDefault="00634F91" w:rsidP="00A449B0">
      <w:pPr>
        <w:ind w:left="5529" w:firstLine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04.10.2018 </w:t>
      </w:r>
      <w:r w:rsidR="00A449B0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="005E61AF">
        <w:rPr>
          <w:sz w:val="28"/>
          <w:szCs w:val="28"/>
        </w:rPr>
        <w:t>1</w:t>
      </w:r>
      <w:r w:rsidR="00A449B0">
        <w:rPr>
          <w:sz w:val="28"/>
          <w:szCs w:val="28"/>
        </w:rPr>
        <w:t xml:space="preserve"> </w:t>
      </w:r>
    </w:p>
    <w:p w:rsidR="00A449B0" w:rsidRDefault="00A449B0" w:rsidP="00A449B0">
      <w:pPr>
        <w:ind w:left="6204" w:firstLine="540"/>
        <w:jc w:val="both"/>
        <w:rPr>
          <w:sz w:val="28"/>
          <w:szCs w:val="28"/>
        </w:rPr>
      </w:pPr>
    </w:p>
    <w:p w:rsidR="00A449B0" w:rsidRDefault="00A449B0" w:rsidP="00A449B0">
      <w:pPr>
        <w:ind w:left="6204" w:firstLine="540"/>
        <w:jc w:val="both"/>
        <w:rPr>
          <w:b/>
          <w:sz w:val="28"/>
          <w:szCs w:val="28"/>
        </w:rPr>
      </w:pPr>
    </w:p>
    <w:p w:rsidR="00A449B0" w:rsidRDefault="00A449B0" w:rsidP="00A449B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 _____</w:t>
      </w:r>
    </w:p>
    <w:p w:rsidR="00A449B0" w:rsidRDefault="00A449B0" w:rsidP="00A449B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полномочий по осуществлению внешнего муниципального финансового контроля.</w:t>
      </w:r>
    </w:p>
    <w:p w:rsidR="00A449B0" w:rsidRDefault="00A449B0" w:rsidP="00A449B0">
      <w:pPr>
        <w:jc w:val="both"/>
        <w:rPr>
          <w:i/>
          <w:sz w:val="28"/>
          <w:szCs w:val="28"/>
          <w:vertAlign w:val="superscript"/>
        </w:rPr>
      </w:pPr>
    </w:p>
    <w:p w:rsidR="00A449B0" w:rsidRDefault="00A449B0" w:rsidP="00A449B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______________                                                         «____» __________20 _  г.   </w:t>
      </w:r>
      <w:r>
        <w:rPr>
          <w:i/>
          <w:sz w:val="28"/>
          <w:szCs w:val="28"/>
          <w:vertAlign w:val="superscript"/>
        </w:rPr>
        <w:t>(место составления соглашения)                                                                                          (дата регистрации соглашения)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</w:p>
    <w:p w:rsidR="00A449B0" w:rsidRDefault="00A449B0" w:rsidP="00A449B0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7" w:history="1">
        <w:r>
          <w:rPr>
            <w:rStyle w:val="a7"/>
            <w:color w:val="000000" w:themeColor="text1"/>
            <w:sz w:val="28"/>
            <w:szCs w:val="28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color w:val="000000" w:themeColor="text1"/>
          <w:sz w:val="28"/>
          <w:szCs w:val="28"/>
        </w:rPr>
        <w:t xml:space="preserve">, 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«Арский муниципальный район  Республики Татарстан, именуемый в дальнейшем «Муниципальный район», в лице Главы Арского муниципального района Нуриева Ильшата Габделфартовича, действующего на основании Устава Арского муниципального района  с одной стороны, и муниципальное образование «___________________________сельское поселение» Арского  муниципального района, именуемый в дальнейшем «Поселение», в лице Главы _____________________________, действующего на основании Устава с другой стороны,  вместе именуемые «Стороны», заключили настоящее Соглашение во исполнение решения Совета Арского муниципального района от ___________________№ ________ и ___________________ сельского поселения   от ___________________№ ________ о нижеследующем.</w:t>
      </w:r>
    </w:p>
    <w:p w:rsidR="00A449B0" w:rsidRDefault="00A449B0" w:rsidP="00A449B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Предметом настоящего Соглашения является передача контрольно-счетной палате  полномочий контрольно-счетного органа поселения по осуществлению внешнего муниципального финансового контроля и передача из бюджета поселения   в бюджет муниципального района межбюджетных трансфертов на осуществление переданных полномочий.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Контрольно-счетной палате   передаются полномочия контрольно-счетного органа поселения, установленные федеральными законами, законами Республики Татарстан, уставом  поселения и нормативными правовыми актами  поселения.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контрольно-счетной палаты.  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Другие контрольные и экспертно-аналитические мероприятия включаются в план работы контрольно – счетной палаты    на основании  предложений органа местного самоуправления поселения, представляемых в сроки, установленные для формирования плана работы контрольно-счетной  палаты. 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и экспертно-аналитические мероприятия в соответствии с настоящим соглашением включаются в план работы контрольно – счетной палаты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A449B0" w:rsidRDefault="00A449B0" w:rsidP="00A449B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Срок действия Соглашения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Соглашение заключено на срок три года и действует в период с 1 января 2019 г. по 31 декабря 2021 г.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случае если решением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A449B0" w:rsidRDefault="00A449B0" w:rsidP="00A449B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и предоставления ежегодного объема межбюджетных трансфертов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стандартные расходы на оплату труда;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индекс роста оплаты труда;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иных затрат;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объема работ.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Стандартные расходы на оплату труда устанавливаются в размере _____ (сумма в  рублях) и определены исходя из размера 1/3 годового фонда оплаты труда главного специалиста контрольно-счетной палаты,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Коэффициент иных затрат устанавливается равным 1,25.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Коэффициент объема работ равен среднему арифметическому из коэффициентов численности населения и объема расходов: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3.5.1)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3.5.2.)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>
        <w:rPr>
          <w:sz w:val="28"/>
          <w:szCs w:val="28"/>
          <w:vertAlign w:val="superscript"/>
        </w:rPr>
        <w:footnoteReference w:id="2"/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контрольно-счетной палатой  до поселения  не позднее чем за 3 месяца до начала очередного года. 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Объем межбюджетных трансфертов на первый год действия Соглашения, определенный в установленном выше порядке, равен ______ (сумма в рублях).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Для проведения контрольно-счетной палатой   контрольных и экспертно-аналитических внеплановых мероприятий в соответствии с предложениями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Ежегодный объем межбюджетных трансфертов перечисляется до 1 октября текущего года . Дополнительный объем межбюджетных трансфертов перечисляется в сроки, установленные дополнительным соглашением.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Расходы бюджета 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A449B0" w:rsidRDefault="00A449B0" w:rsidP="00A449B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сторон</w:t>
      </w:r>
    </w:p>
    <w:p w:rsidR="00A449B0" w:rsidRDefault="00A449B0" w:rsidP="00A449B0">
      <w:pPr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4.1.Муниципальный район: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4.1.1) устанавливает в муниципальных правовых актах полномочия контрольно-счетной палаты   по осуществлению предусмотренных настоящим Соглашением полномочий;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4.1.2) устанавливает штатную численность контрольно-счетной палаты с учетом необходимости осуществления предусмотренных настоящим Соглашением полномочий;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4.1.4) получает от контрольно-счетной палаты  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Контрольно-счетная палата  :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4.2.1) включает в планы своей работы: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4.2.6) направляет отчеты и заключения по результатам проведенных мероприятий  поселения, вправе направлять указанные материалы иным органам местного самоуправления поселения;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4.2.7) размещает информацию о проведенных мероприятиях на своем официальном сайте в сети «Интернет»;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поселение соответствующие предложения;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4.2.10) в случае возникновения препятствий для осуществления предусмотренных настоящим Соглашением полномочий может обращаться в Поселение  с предложениями по их устранению;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4.2.11) обеспечивает использование средств предусмотренных настоящим Соглашением межбюджетных трансфертов исключительно на </w:t>
      </w:r>
      <w:r>
        <w:rPr>
          <w:sz w:val="28"/>
          <w:szCs w:val="28"/>
        </w:rPr>
        <w:lastRenderedPageBreak/>
        <w:t>оплату труда своих работников с начислениями и материально-техническое обеспечение своей деятельности;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4.2.12)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4.2.13) обеспечивает предоставление Поселение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4.2.14) ежегодно предоставляет Поселение   информацию об осуществлении предусмотренных настоящим Соглашением полномочий;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Поселение: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4.3.2) направляет    контрольно-счетной  палате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  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4.3.5) рассматривает обращения контрольно-счетной палаты     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палатой   своих обязательств.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A449B0" w:rsidRDefault="00A449B0" w:rsidP="00A449B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неисполнения (ненадлежащего исполнения) контрольно-счетной  палатой предусмотренных настоящим Соглашением полномочий, Муниципальный район  обеспечивает возврат в бюджет поселения части объема предусмотренных настоящим Соглашением межбюджетных трансфертов, приходящихся на непроведенные (ненадлежаще проведенные) мероприятия.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Поселение обеспечивает перечисление в бюджет муниципального района дополнительного объема межбюджетных трансфертов в размере 10% от неперечисленной суммы.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A449B0" w:rsidRDefault="00A449B0" w:rsidP="00A449B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Настоящее Соглашение вступает в силу с момента его подписания всеми Сторонами.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Муниципальным районом или </w:t>
      </w:r>
      <w:bookmarkStart w:id="1" w:name="OLE_LINK1"/>
      <w:bookmarkStart w:id="2" w:name="OLE_LINK2"/>
      <w:r>
        <w:rPr>
          <w:sz w:val="28"/>
          <w:szCs w:val="28"/>
        </w:rPr>
        <w:t xml:space="preserve"> Поселением </w:t>
      </w:r>
      <w:bookmarkEnd w:id="1"/>
      <w:bookmarkEnd w:id="2"/>
      <w:r>
        <w:rPr>
          <w:sz w:val="28"/>
          <w:szCs w:val="28"/>
        </w:rPr>
        <w:t>другим Сторонам уведомления о расторжении Соглашения.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При прекращении действия Соглашения Поселение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 При прекращении действия Соглашения Муниципальный район 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непроведенные мероприятия.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A449B0" w:rsidRDefault="00A449B0" w:rsidP="00A449B0">
      <w:pPr>
        <w:ind w:firstLine="540"/>
        <w:jc w:val="both"/>
        <w:rPr>
          <w:sz w:val="28"/>
          <w:szCs w:val="28"/>
        </w:rPr>
      </w:pPr>
    </w:p>
    <w:p w:rsidR="00A449B0" w:rsidRDefault="00A449B0" w:rsidP="00A449B0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79"/>
        <w:gridCol w:w="4792"/>
      </w:tblGrid>
      <w:tr w:rsidR="00A449B0" w:rsidTr="00A449B0">
        <w:tc>
          <w:tcPr>
            <w:tcW w:w="4927" w:type="dxa"/>
            <w:hideMark/>
          </w:tcPr>
          <w:p w:rsidR="00A449B0" w:rsidRDefault="00A449B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Арского</w:t>
            </w:r>
          </w:p>
          <w:p w:rsidR="00A449B0" w:rsidRDefault="00A449B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A449B0" w:rsidRDefault="00A449B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449B0" w:rsidRDefault="00A449B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_________И.Г.Нуриев</w:t>
            </w:r>
          </w:p>
          <w:p w:rsidR="00A449B0" w:rsidRDefault="00A449B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«____»____________2018</w:t>
            </w:r>
          </w:p>
        </w:tc>
        <w:tc>
          <w:tcPr>
            <w:tcW w:w="4927" w:type="dxa"/>
          </w:tcPr>
          <w:p w:rsidR="00A449B0" w:rsidRDefault="00A449B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CC56B3">
              <w:rPr>
                <w:sz w:val="28"/>
                <w:szCs w:val="28"/>
              </w:rPr>
              <w:t>Новокырлайского</w:t>
            </w:r>
          </w:p>
          <w:p w:rsidR="00A449B0" w:rsidRDefault="00A449B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449B0" w:rsidRDefault="00A449B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Арского муниципального района</w:t>
            </w:r>
          </w:p>
          <w:p w:rsidR="00A449B0" w:rsidRDefault="00A449B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</w:t>
            </w:r>
          </w:p>
          <w:p w:rsidR="00A449B0" w:rsidRDefault="00A449B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«_____»___________2018</w:t>
            </w:r>
          </w:p>
          <w:p w:rsidR="00A449B0" w:rsidRDefault="00A449B0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A449B0" w:rsidRDefault="00A449B0" w:rsidP="00A449B0">
      <w:pPr>
        <w:ind w:firstLine="540"/>
        <w:jc w:val="both"/>
        <w:rPr>
          <w:sz w:val="28"/>
          <w:szCs w:val="28"/>
        </w:rPr>
      </w:pPr>
    </w:p>
    <w:p w:rsidR="00A449B0" w:rsidRDefault="00A449B0" w:rsidP="00A449B0">
      <w:pPr>
        <w:snapToGrid w:val="0"/>
        <w:ind w:firstLine="540"/>
        <w:jc w:val="both"/>
        <w:rPr>
          <w:sz w:val="16"/>
          <w:szCs w:val="16"/>
        </w:rPr>
      </w:pPr>
    </w:p>
    <w:p w:rsidR="00A449B0" w:rsidRDefault="00A449B0" w:rsidP="00A449B0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</w:p>
    <w:p w:rsidR="007141B8" w:rsidRDefault="007141B8"/>
    <w:sectPr w:rsidR="007141B8" w:rsidSect="0071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96" w:rsidRDefault="00904F96" w:rsidP="00A449B0">
      <w:r>
        <w:separator/>
      </w:r>
    </w:p>
  </w:endnote>
  <w:endnote w:type="continuationSeparator" w:id="1">
    <w:p w:rsidR="00904F96" w:rsidRDefault="00904F96" w:rsidP="00A4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96" w:rsidRDefault="00904F96" w:rsidP="00A449B0">
      <w:r>
        <w:separator/>
      </w:r>
    </w:p>
  </w:footnote>
  <w:footnote w:type="continuationSeparator" w:id="1">
    <w:p w:rsidR="00904F96" w:rsidRDefault="00904F96" w:rsidP="00A449B0">
      <w:r>
        <w:continuationSeparator/>
      </w:r>
    </w:p>
  </w:footnote>
  <w:footnote w:id="2">
    <w:p w:rsidR="00A449B0" w:rsidRDefault="00A449B0" w:rsidP="00A449B0">
      <w:pPr>
        <w:pStyle w:val="a4"/>
      </w:pPr>
      <w:r>
        <w:rPr>
          <w:rStyle w:val="a6"/>
        </w:rPr>
        <w:footnoteRef/>
      </w:r>
      <w:r>
        <w:t xml:space="preserve"> Коэффициент численности населения менее подвержен ежегодным изменениям, а коэффициентобъема расходов позволяет учесть больший объем работ из-за дополнительных направлений расходов (в качестве оценки объема работ может быть использованы как оба приведенных коэффициента так и один из них)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F16"/>
    <w:rsid w:val="001C64E1"/>
    <w:rsid w:val="002B2240"/>
    <w:rsid w:val="00571AA3"/>
    <w:rsid w:val="005E61AF"/>
    <w:rsid w:val="00634F91"/>
    <w:rsid w:val="00651F16"/>
    <w:rsid w:val="007141B8"/>
    <w:rsid w:val="007173BB"/>
    <w:rsid w:val="008C0CCD"/>
    <w:rsid w:val="00904F96"/>
    <w:rsid w:val="009A42D3"/>
    <w:rsid w:val="00A449B0"/>
    <w:rsid w:val="00BB123B"/>
    <w:rsid w:val="00C33998"/>
    <w:rsid w:val="00CC56B3"/>
    <w:rsid w:val="00E1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F16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51F16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1F16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51F16"/>
    <w:rPr>
      <w:rFonts w:ascii="Tatar Antiqua" w:eastAsia="Times New Roman" w:hAnsi="Tatar Antiqua" w:cs="Times New Roman"/>
      <w:b/>
      <w:szCs w:val="20"/>
      <w:lang w:eastAsia="ru-RU"/>
    </w:rPr>
  </w:style>
  <w:style w:type="paragraph" w:styleId="a3">
    <w:name w:val="No Spacing"/>
    <w:uiPriority w:val="99"/>
    <w:qFormat/>
    <w:rsid w:val="00651F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A449B0"/>
    <w:pPr>
      <w:overflowPunct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semiHidden/>
    <w:rsid w:val="00A449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A449B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A449B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5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CD46-C867-4DA6-8412-DA5760CE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2547</Words>
  <Characters>14524</Characters>
  <Application>Microsoft Office Word</Application>
  <DocSecurity>0</DocSecurity>
  <Lines>121</Lines>
  <Paragraphs>34</Paragraphs>
  <ScaleCrop>false</ScaleCrop>
  <Company/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19</cp:revision>
  <cp:lastPrinted>2018-10-03T05:27:00Z</cp:lastPrinted>
  <dcterms:created xsi:type="dcterms:W3CDTF">2018-10-03T05:18:00Z</dcterms:created>
  <dcterms:modified xsi:type="dcterms:W3CDTF">2018-10-03T05:37:00Z</dcterms:modified>
</cp:coreProperties>
</file>