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03"/>
        <w:gridCol w:w="4851"/>
      </w:tblGrid>
      <w:tr w:rsidR="006C6A84" w:rsidRPr="006C6A84" w:rsidTr="002E105A">
        <w:tc>
          <w:tcPr>
            <w:tcW w:w="5003" w:type="dxa"/>
            <w:hideMark/>
          </w:tcPr>
          <w:p w:rsidR="006C6A84" w:rsidRPr="006C6A84" w:rsidRDefault="006C6A84" w:rsidP="006C6A84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6C6A84">
              <w:rPr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4851" w:type="dxa"/>
            <w:hideMark/>
          </w:tcPr>
          <w:p w:rsidR="006C6A84" w:rsidRPr="006C6A84" w:rsidRDefault="006C6A84" w:rsidP="006C6A84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6C6A84">
              <w:rPr>
                <w:b/>
                <w:bCs/>
                <w:sz w:val="28"/>
                <w:szCs w:val="28"/>
              </w:rPr>
              <w:t>КАРАР</w:t>
            </w:r>
          </w:p>
        </w:tc>
      </w:tr>
    </w:tbl>
    <w:p w:rsidR="006C6A84" w:rsidRPr="006C6A84" w:rsidRDefault="006C6A84" w:rsidP="006C6A84">
      <w:pPr>
        <w:autoSpaceDE w:val="0"/>
        <w:autoSpaceDN w:val="0"/>
        <w:rPr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33"/>
        <w:gridCol w:w="283"/>
        <w:gridCol w:w="567"/>
        <w:gridCol w:w="284"/>
        <w:gridCol w:w="1416"/>
        <w:gridCol w:w="1134"/>
        <w:gridCol w:w="3542"/>
        <w:gridCol w:w="992"/>
        <w:gridCol w:w="1134"/>
      </w:tblGrid>
      <w:tr w:rsidR="006C6A84" w:rsidRPr="006C6A84" w:rsidTr="006C6A84">
        <w:tc>
          <w:tcPr>
            <w:tcW w:w="534" w:type="dxa"/>
            <w:hideMark/>
          </w:tcPr>
          <w:p w:rsidR="006C6A84" w:rsidRPr="006C6A84" w:rsidRDefault="006C6A84" w:rsidP="006C6A84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  <w:lang w:val="tt-RU"/>
              </w:rPr>
            </w:pPr>
            <w:r w:rsidRPr="006C6A84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6C6A84" w:rsidRPr="006C6A84" w:rsidRDefault="006C6A84" w:rsidP="006C6A84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6C6A84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A84" w:rsidRPr="006C6A84" w:rsidRDefault="002E105A" w:rsidP="006C6A84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14</w:t>
            </w:r>
          </w:p>
        </w:tc>
        <w:tc>
          <w:tcPr>
            <w:tcW w:w="284" w:type="dxa"/>
            <w:hideMark/>
          </w:tcPr>
          <w:p w:rsidR="006C6A84" w:rsidRPr="006C6A84" w:rsidRDefault="006C6A84" w:rsidP="006C6A84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6C6A8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A84" w:rsidRPr="006C6A84" w:rsidRDefault="002E105A" w:rsidP="006C6A84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марта</w:t>
            </w:r>
          </w:p>
        </w:tc>
        <w:tc>
          <w:tcPr>
            <w:tcW w:w="1134" w:type="dxa"/>
          </w:tcPr>
          <w:p w:rsidR="006C6A84" w:rsidRPr="006C6A84" w:rsidRDefault="002E105A" w:rsidP="006C6A84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2019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val="tt-RU"/>
              </w:rPr>
              <w:t>г.</w:t>
            </w:r>
          </w:p>
        </w:tc>
        <w:tc>
          <w:tcPr>
            <w:tcW w:w="3544" w:type="dxa"/>
          </w:tcPr>
          <w:p w:rsidR="006C6A84" w:rsidRPr="006C6A84" w:rsidRDefault="006C6A84" w:rsidP="006C6A84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  <w:hideMark/>
          </w:tcPr>
          <w:p w:rsidR="006C6A84" w:rsidRPr="006C6A84" w:rsidRDefault="006C6A84" w:rsidP="006C6A84">
            <w:pPr>
              <w:autoSpaceDE w:val="0"/>
              <w:autoSpaceDN w:val="0"/>
              <w:spacing w:line="276" w:lineRule="auto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6C6A84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A84" w:rsidRPr="006C6A84" w:rsidRDefault="002E105A" w:rsidP="006C6A84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134</w:t>
            </w:r>
          </w:p>
        </w:tc>
      </w:tr>
    </w:tbl>
    <w:p w:rsidR="006C6A84" w:rsidRPr="006C6A84" w:rsidRDefault="006C6A84" w:rsidP="006C6A84">
      <w:pPr>
        <w:autoSpaceDE w:val="0"/>
        <w:autoSpaceDN w:val="0"/>
        <w:ind w:firstLine="720"/>
      </w:pPr>
    </w:p>
    <w:p w:rsidR="006C6A84" w:rsidRDefault="006C6A84" w:rsidP="006C6A84">
      <w:pPr>
        <w:autoSpaceDE w:val="0"/>
        <w:autoSpaceDN w:val="0"/>
        <w:rPr>
          <w:sz w:val="28"/>
          <w:szCs w:val="28"/>
        </w:rPr>
      </w:pPr>
    </w:p>
    <w:p w:rsidR="006C6A84" w:rsidRDefault="006C6A84" w:rsidP="006C6A84">
      <w:pPr>
        <w:autoSpaceDE w:val="0"/>
        <w:autoSpaceDN w:val="0"/>
        <w:rPr>
          <w:sz w:val="28"/>
          <w:szCs w:val="28"/>
        </w:rPr>
      </w:pPr>
    </w:p>
    <w:p w:rsidR="006C6A84" w:rsidRPr="00471094" w:rsidRDefault="006C6A84" w:rsidP="006C6A84">
      <w:pPr>
        <w:tabs>
          <w:tab w:val="left" w:pos="4500"/>
        </w:tabs>
        <w:spacing w:line="228" w:lineRule="auto"/>
        <w:ind w:right="3968"/>
        <w:jc w:val="both"/>
        <w:rPr>
          <w:b/>
          <w:sz w:val="28"/>
          <w:szCs w:val="28"/>
        </w:rPr>
      </w:pPr>
      <w:r w:rsidRPr="00471094">
        <w:rPr>
          <w:b/>
          <w:sz w:val="28"/>
          <w:szCs w:val="28"/>
        </w:rPr>
        <w:t>О порядке организации и проведения рейтингового голосования по отбору общественных территорий, подлежащих  в рамках реализации программы «Формирование комфортной городской среды на 2018 – 2022 годы» благоустройству в первоочередном порядке в 2020 году</w:t>
      </w:r>
    </w:p>
    <w:p w:rsidR="006C6A84" w:rsidRDefault="006C6A84" w:rsidP="006C6A84">
      <w:pPr>
        <w:autoSpaceDE w:val="0"/>
        <w:autoSpaceDN w:val="0"/>
        <w:rPr>
          <w:sz w:val="28"/>
          <w:szCs w:val="28"/>
        </w:rPr>
      </w:pPr>
    </w:p>
    <w:p w:rsidR="008B4EAF" w:rsidRPr="004101F6" w:rsidRDefault="008B4EAF" w:rsidP="008B4EAF">
      <w:pPr>
        <w:tabs>
          <w:tab w:val="left" w:pos="4500"/>
        </w:tabs>
        <w:spacing w:line="228" w:lineRule="auto"/>
        <w:ind w:right="3968"/>
        <w:rPr>
          <w:sz w:val="28"/>
          <w:szCs w:val="28"/>
        </w:rPr>
      </w:pPr>
    </w:p>
    <w:p w:rsidR="00C55A06" w:rsidRPr="004101F6" w:rsidRDefault="00FF5949" w:rsidP="00485E54">
      <w:pPr>
        <w:pStyle w:val="a3"/>
        <w:spacing w:line="228" w:lineRule="auto"/>
        <w:ind w:firstLine="851"/>
        <w:rPr>
          <w:sz w:val="28"/>
          <w:szCs w:val="28"/>
        </w:rPr>
      </w:pPr>
      <w:r w:rsidRPr="004101F6">
        <w:rPr>
          <w:sz w:val="28"/>
          <w:szCs w:val="28"/>
        </w:rPr>
        <w:t>В соответствии с Федеральным законом от 06</w:t>
      </w:r>
      <w:r w:rsidR="00B774E5" w:rsidRPr="004101F6">
        <w:rPr>
          <w:sz w:val="28"/>
          <w:szCs w:val="28"/>
        </w:rPr>
        <w:t xml:space="preserve"> октября </w:t>
      </w:r>
      <w:r w:rsidRPr="004101F6">
        <w:rPr>
          <w:sz w:val="28"/>
          <w:szCs w:val="28"/>
        </w:rPr>
        <w:t>2003</w:t>
      </w:r>
      <w:r w:rsidR="00B774E5" w:rsidRPr="004101F6">
        <w:rPr>
          <w:sz w:val="28"/>
          <w:szCs w:val="28"/>
        </w:rPr>
        <w:t xml:space="preserve"> года</w:t>
      </w:r>
      <w:r w:rsidRPr="004101F6">
        <w:rPr>
          <w:sz w:val="28"/>
          <w:szCs w:val="28"/>
        </w:rPr>
        <w:t xml:space="preserve"> №131-ФЗ «О</w:t>
      </w:r>
      <w:r w:rsidR="00A32ADE" w:rsidRPr="004101F6">
        <w:rPr>
          <w:sz w:val="28"/>
          <w:szCs w:val="28"/>
        </w:rPr>
        <w:t>б</w:t>
      </w:r>
      <w:r w:rsidRPr="004101F6">
        <w:rPr>
          <w:sz w:val="28"/>
          <w:szCs w:val="28"/>
        </w:rPr>
        <w:t xml:space="preserve"> общих принципах организации местного самоуправления в Российской Федерации», постановлением Правительства Российской Федерации 10</w:t>
      </w:r>
      <w:r w:rsidR="00EC53FC" w:rsidRPr="004101F6">
        <w:rPr>
          <w:sz w:val="28"/>
          <w:szCs w:val="28"/>
        </w:rPr>
        <w:t xml:space="preserve"> февраля </w:t>
      </w:r>
      <w:r w:rsidRPr="004101F6">
        <w:rPr>
          <w:sz w:val="28"/>
          <w:szCs w:val="28"/>
        </w:rPr>
        <w:t>2017</w:t>
      </w:r>
      <w:r w:rsidR="00A32ADE" w:rsidRPr="004101F6">
        <w:rPr>
          <w:sz w:val="28"/>
          <w:szCs w:val="28"/>
        </w:rPr>
        <w:t xml:space="preserve"> года</w:t>
      </w:r>
      <w:r w:rsidRPr="004101F6">
        <w:rPr>
          <w:sz w:val="28"/>
          <w:szCs w:val="28"/>
        </w:rPr>
        <w:t xml:space="preserve"> № 169 «Об утверждении Правил</w:t>
      </w:r>
      <w:r w:rsidR="00F20456" w:rsidRPr="004101F6">
        <w:rPr>
          <w:sz w:val="28"/>
          <w:szCs w:val="28"/>
        </w:rPr>
        <w:t xml:space="preserve"> предоставления и распределения субсидий из федераль</w:t>
      </w:r>
      <w:r w:rsidR="00823712" w:rsidRPr="004101F6">
        <w:rPr>
          <w:sz w:val="28"/>
          <w:szCs w:val="28"/>
        </w:rPr>
        <w:t>ного бюджета бюджетам субъектов</w:t>
      </w:r>
      <w:r w:rsidR="00204A12" w:rsidRPr="004101F6">
        <w:t xml:space="preserve"> </w:t>
      </w:r>
      <w:r w:rsidR="00204A12" w:rsidRPr="004101F6">
        <w:rPr>
          <w:sz w:val="28"/>
          <w:szCs w:val="28"/>
        </w:rPr>
        <w:t>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DC491F" w:rsidRPr="004101F6">
        <w:rPr>
          <w:sz w:val="28"/>
          <w:szCs w:val="28"/>
        </w:rPr>
        <w:t xml:space="preserve">», </w:t>
      </w:r>
      <w:r w:rsidR="00F20456" w:rsidRPr="004101F6">
        <w:rPr>
          <w:sz w:val="28"/>
          <w:szCs w:val="28"/>
        </w:rPr>
        <w:t>постановлени</w:t>
      </w:r>
      <w:r w:rsidR="002B2A32" w:rsidRPr="004101F6">
        <w:rPr>
          <w:sz w:val="28"/>
          <w:szCs w:val="28"/>
        </w:rPr>
        <w:t>ем</w:t>
      </w:r>
      <w:r w:rsidR="00F20456" w:rsidRPr="004101F6">
        <w:rPr>
          <w:sz w:val="28"/>
          <w:szCs w:val="28"/>
        </w:rPr>
        <w:t xml:space="preserve"> Правительства </w:t>
      </w:r>
      <w:r w:rsidR="00A32ADE" w:rsidRPr="004101F6">
        <w:rPr>
          <w:sz w:val="28"/>
          <w:szCs w:val="28"/>
        </w:rPr>
        <w:t>Российской Федерации</w:t>
      </w:r>
      <w:r w:rsidR="00F20456" w:rsidRPr="004101F6">
        <w:rPr>
          <w:sz w:val="28"/>
          <w:szCs w:val="28"/>
        </w:rPr>
        <w:t xml:space="preserve"> от 16 декабря 2017 г</w:t>
      </w:r>
      <w:r w:rsidR="00A32ADE" w:rsidRPr="004101F6">
        <w:rPr>
          <w:sz w:val="28"/>
          <w:szCs w:val="28"/>
        </w:rPr>
        <w:t>ода</w:t>
      </w:r>
      <w:r w:rsidR="00F20456" w:rsidRPr="004101F6">
        <w:rPr>
          <w:sz w:val="28"/>
          <w:szCs w:val="28"/>
        </w:rPr>
        <w:t xml:space="preserve">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434596" w:rsidRPr="004101F6">
        <w:rPr>
          <w:sz w:val="28"/>
          <w:szCs w:val="28"/>
        </w:rPr>
        <w:t xml:space="preserve"> постановление</w:t>
      </w:r>
      <w:r w:rsidR="002B2A32" w:rsidRPr="004101F6">
        <w:rPr>
          <w:sz w:val="28"/>
          <w:szCs w:val="28"/>
        </w:rPr>
        <w:t>м</w:t>
      </w:r>
      <w:r w:rsidR="00434596" w:rsidRPr="004101F6">
        <w:rPr>
          <w:sz w:val="28"/>
          <w:szCs w:val="28"/>
        </w:rPr>
        <w:t xml:space="preserve"> Исполнительного комитета А</w:t>
      </w:r>
      <w:r w:rsidR="008B4EAF">
        <w:rPr>
          <w:sz w:val="28"/>
          <w:szCs w:val="28"/>
        </w:rPr>
        <w:t xml:space="preserve">рского </w:t>
      </w:r>
      <w:r w:rsidR="00485E54">
        <w:rPr>
          <w:sz w:val="28"/>
          <w:szCs w:val="28"/>
        </w:rPr>
        <w:t>м</w:t>
      </w:r>
      <w:r w:rsidR="00434596" w:rsidRPr="004101F6">
        <w:rPr>
          <w:sz w:val="28"/>
          <w:szCs w:val="28"/>
        </w:rPr>
        <w:t xml:space="preserve">униципального района от </w:t>
      </w:r>
      <w:r w:rsidR="008B4EAF">
        <w:rPr>
          <w:sz w:val="28"/>
          <w:szCs w:val="28"/>
        </w:rPr>
        <w:t>06</w:t>
      </w:r>
      <w:r w:rsidR="00434596" w:rsidRPr="004101F6">
        <w:rPr>
          <w:sz w:val="28"/>
          <w:szCs w:val="28"/>
        </w:rPr>
        <w:t xml:space="preserve"> </w:t>
      </w:r>
      <w:r w:rsidR="008B4EAF">
        <w:rPr>
          <w:sz w:val="28"/>
          <w:szCs w:val="28"/>
        </w:rPr>
        <w:t>марта</w:t>
      </w:r>
      <w:r w:rsidR="00434596" w:rsidRPr="004101F6">
        <w:rPr>
          <w:sz w:val="28"/>
          <w:szCs w:val="28"/>
        </w:rPr>
        <w:t xml:space="preserve"> 201</w:t>
      </w:r>
      <w:r w:rsidR="008B4EAF">
        <w:rPr>
          <w:sz w:val="28"/>
          <w:szCs w:val="28"/>
        </w:rPr>
        <w:t>7</w:t>
      </w:r>
      <w:r w:rsidR="00434596" w:rsidRPr="004101F6">
        <w:rPr>
          <w:sz w:val="28"/>
          <w:szCs w:val="28"/>
        </w:rPr>
        <w:t xml:space="preserve"> года № </w:t>
      </w:r>
      <w:r w:rsidR="008B4EAF">
        <w:rPr>
          <w:sz w:val="28"/>
          <w:szCs w:val="28"/>
        </w:rPr>
        <w:t>246</w:t>
      </w:r>
      <w:r w:rsidR="00434596" w:rsidRPr="004101F6">
        <w:t xml:space="preserve"> «</w:t>
      </w:r>
      <w:r w:rsidR="00434596" w:rsidRPr="004101F6">
        <w:rPr>
          <w:sz w:val="28"/>
          <w:szCs w:val="28"/>
        </w:rPr>
        <w:t>Об утверждении общественной комиссии по обеспечению реализации приоритетного пр</w:t>
      </w:r>
      <w:r w:rsidR="00FB24AF">
        <w:rPr>
          <w:sz w:val="28"/>
          <w:szCs w:val="28"/>
        </w:rPr>
        <w:t xml:space="preserve">оекта «Формирование комфортной </w:t>
      </w:r>
      <w:r w:rsidR="00434596" w:rsidRPr="004101F6">
        <w:rPr>
          <w:sz w:val="28"/>
          <w:szCs w:val="28"/>
        </w:rPr>
        <w:t>городской среды»</w:t>
      </w:r>
      <w:r w:rsidR="00485E54">
        <w:rPr>
          <w:sz w:val="28"/>
          <w:szCs w:val="28"/>
        </w:rPr>
        <w:t xml:space="preserve"> Исполнительный комитет Арского муниципального района</w:t>
      </w:r>
      <w:r w:rsidR="009B6E03">
        <w:rPr>
          <w:sz w:val="28"/>
          <w:szCs w:val="28"/>
        </w:rPr>
        <w:t xml:space="preserve"> ПОСТАНОВЛЯЕТ</w:t>
      </w:r>
      <w:r w:rsidR="00C55A06" w:rsidRPr="004101F6">
        <w:rPr>
          <w:sz w:val="28"/>
          <w:szCs w:val="28"/>
        </w:rPr>
        <w:t>:</w:t>
      </w:r>
    </w:p>
    <w:p w:rsidR="00C3631A" w:rsidRPr="004101F6" w:rsidRDefault="00C3631A" w:rsidP="00C3631A">
      <w:pPr>
        <w:spacing w:line="226" w:lineRule="auto"/>
        <w:ind w:firstLine="851"/>
        <w:jc w:val="both"/>
        <w:rPr>
          <w:sz w:val="28"/>
        </w:rPr>
      </w:pPr>
      <w:r w:rsidRPr="004101F6">
        <w:rPr>
          <w:sz w:val="28"/>
        </w:rPr>
        <w:t>1. Утвердить прилагаемые:</w:t>
      </w:r>
    </w:p>
    <w:p w:rsidR="00155AC2" w:rsidRPr="004101F6" w:rsidRDefault="00C3631A" w:rsidP="00272DF7">
      <w:pPr>
        <w:spacing w:line="226" w:lineRule="auto"/>
        <w:ind w:firstLine="851"/>
        <w:jc w:val="both"/>
        <w:rPr>
          <w:sz w:val="28"/>
        </w:rPr>
      </w:pPr>
      <w:r w:rsidRPr="004101F6">
        <w:rPr>
          <w:sz w:val="28"/>
        </w:rPr>
        <w:t xml:space="preserve">1.1. Порядок организации и проведения рейтингового голосования по отбору общественных территорий, подлежащих в рамках реализации </w:t>
      </w:r>
      <w:r w:rsidR="00155AC2" w:rsidRPr="004101F6">
        <w:rPr>
          <w:sz w:val="28"/>
        </w:rPr>
        <w:t>программы «Формирование комфортной городской среды на 2018 – 2022 годы» благоустройству в первоочередном порядке в 20</w:t>
      </w:r>
      <w:r w:rsidR="00636263">
        <w:rPr>
          <w:sz w:val="28"/>
        </w:rPr>
        <w:t>20</w:t>
      </w:r>
      <w:r w:rsidR="00155AC2" w:rsidRPr="004101F6">
        <w:rPr>
          <w:sz w:val="28"/>
        </w:rPr>
        <w:t xml:space="preserve"> году согласно приложению № 1 к настоящему постановлению.</w:t>
      </w:r>
    </w:p>
    <w:p w:rsidR="00155AC2" w:rsidRPr="004101F6" w:rsidRDefault="00155AC2" w:rsidP="00155AC2">
      <w:pPr>
        <w:spacing w:line="226" w:lineRule="auto"/>
        <w:ind w:firstLine="705"/>
        <w:jc w:val="both"/>
        <w:rPr>
          <w:sz w:val="28"/>
        </w:rPr>
      </w:pPr>
      <w:r w:rsidRPr="004101F6">
        <w:rPr>
          <w:sz w:val="28"/>
        </w:rPr>
        <w:t>1.2. Форму итогового протокола территориальной счетной комиссии о результатах голосования по отбору общественных территорий, подлежащих в рамках реализации программы «Формирование комфортной городской среды на 2018 – 2022 годы» благоустройству в первоочередном порядке в 20</w:t>
      </w:r>
      <w:r w:rsidR="00636263">
        <w:rPr>
          <w:sz w:val="28"/>
        </w:rPr>
        <w:t>20</w:t>
      </w:r>
      <w:r w:rsidRPr="004101F6">
        <w:rPr>
          <w:sz w:val="28"/>
        </w:rPr>
        <w:t xml:space="preserve"> году согласно приложению </w:t>
      </w:r>
      <w:r w:rsidR="00AF01D3" w:rsidRPr="004101F6">
        <w:rPr>
          <w:sz w:val="28"/>
        </w:rPr>
        <w:t>№ 2 к настоящему постановлению</w:t>
      </w:r>
      <w:r w:rsidRPr="004101F6">
        <w:rPr>
          <w:sz w:val="28"/>
        </w:rPr>
        <w:t>.</w:t>
      </w:r>
    </w:p>
    <w:p w:rsidR="00155AC2" w:rsidRPr="004101F6" w:rsidRDefault="00155AC2" w:rsidP="00155AC2">
      <w:pPr>
        <w:spacing w:line="226" w:lineRule="auto"/>
        <w:ind w:firstLine="705"/>
        <w:jc w:val="both"/>
        <w:rPr>
          <w:sz w:val="28"/>
        </w:rPr>
      </w:pPr>
      <w:r w:rsidRPr="004101F6">
        <w:rPr>
          <w:sz w:val="28"/>
        </w:rPr>
        <w:t xml:space="preserve">1.3. Форму итогового протокола общественной комиссии об итогах голосования по отбору общественных территорий, подлежащих в рамках реализации программы «Формирование комфортной городской среды на 2018 – </w:t>
      </w:r>
      <w:r w:rsidRPr="004101F6">
        <w:rPr>
          <w:sz w:val="28"/>
        </w:rPr>
        <w:lastRenderedPageBreak/>
        <w:t>2022 годы» благоустройству в первоочередном порядке в 20</w:t>
      </w:r>
      <w:r w:rsidR="00636263">
        <w:rPr>
          <w:sz w:val="28"/>
        </w:rPr>
        <w:t>20</w:t>
      </w:r>
      <w:r w:rsidRPr="004101F6">
        <w:rPr>
          <w:sz w:val="28"/>
        </w:rPr>
        <w:t xml:space="preserve"> году согласно приложению </w:t>
      </w:r>
      <w:r w:rsidR="00AF01D3" w:rsidRPr="004101F6">
        <w:rPr>
          <w:sz w:val="28"/>
        </w:rPr>
        <w:t>№ 3 к настоящему постановлению</w:t>
      </w:r>
      <w:r w:rsidRPr="004101F6">
        <w:rPr>
          <w:sz w:val="28"/>
        </w:rPr>
        <w:t>.</w:t>
      </w:r>
    </w:p>
    <w:p w:rsidR="00155AC2" w:rsidRPr="004101F6" w:rsidRDefault="00155AC2" w:rsidP="00155AC2">
      <w:pPr>
        <w:spacing w:line="226" w:lineRule="auto"/>
        <w:ind w:firstLine="705"/>
        <w:jc w:val="both"/>
        <w:rPr>
          <w:sz w:val="28"/>
        </w:rPr>
      </w:pPr>
      <w:r w:rsidRPr="004101F6">
        <w:rPr>
          <w:sz w:val="28"/>
        </w:rPr>
        <w:t>1.4. Форму бюллетеня для голосования по отбору общественных территорий, подлежащих в рамках реализации программы «Формирование комфортной городской среды на 2018 – 2022 годы» благоустройству в первоочередном порядке в 20</w:t>
      </w:r>
      <w:r w:rsidR="00636263">
        <w:rPr>
          <w:sz w:val="28"/>
        </w:rPr>
        <w:t>20</w:t>
      </w:r>
      <w:r w:rsidRPr="004101F6">
        <w:rPr>
          <w:sz w:val="28"/>
        </w:rPr>
        <w:t xml:space="preserve"> году согласно приложению </w:t>
      </w:r>
      <w:r w:rsidR="00AF01D3" w:rsidRPr="004101F6">
        <w:rPr>
          <w:sz w:val="28"/>
        </w:rPr>
        <w:t>№ 4 к настоящему постановлению</w:t>
      </w:r>
      <w:r w:rsidRPr="004101F6">
        <w:rPr>
          <w:sz w:val="28"/>
        </w:rPr>
        <w:t>.</w:t>
      </w:r>
    </w:p>
    <w:p w:rsidR="00785989" w:rsidRPr="004101F6" w:rsidRDefault="00AF01D3" w:rsidP="00785989">
      <w:pPr>
        <w:spacing w:line="226" w:lineRule="auto"/>
        <w:ind w:firstLine="705"/>
        <w:jc w:val="both"/>
        <w:rPr>
          <w:sz w:val="28"/>
        </w:rPr>
      </w:pPr>
      <w:r w:rsidRPr="004101F6">
        <w:rPr>
          <w:sz w:val="28"/>
        </w:rPr>
        <w:t>2</w:t>
      </w:r>
      <w:r w:rsidR="00785989" w:rsidRPr="004101F6">
        <w:rPr>
          <w:sz w:val="28"/>
        </w:rPr>
        <w:t xml:space="preserve">. Настоящее постановление вступает в силу </w:t>
      </w:r>
      <w:r w:rsidR="004101F6" w:rsidRPr="004101F6">
        <w:rPr>
          <w:sz w:val="28"/>
        </w:rPr>
        <w:t>после его</w:t>
      </w:r>
      <w:r w:rsidR="00785989" w:rsidRPr="004101F6">
        <w:rPr>
          <w:sz w:val="28"/>
        </w:rPr>
        <w:t xml:space="preserve"> официального опубликования.</w:t>
      </w:r>
    </w:p>
    <w:p w:rsidR="00785989" w:rsidRPr="004101F6" w:rsidRDefault="00AF01D3" w:rsidP="00785989">
      <w:pPr>
        <w:spacing w:line="226" w:lineRule="auto"/>
        <w:ind w:firstLine="705"/>
        <w:jc w:val="both"/>
        <w:rPr>
          <w:sz w:val="28"/>
        </w:rPr>
      </w:pPr>
      <w:r w:rsidRPr="004101F6">
        <w:rPr>
          <w:sz w:val="28"/>
        </w:rPr>
        <w:t>3</w:t>
      </w:r>
      <w:r w:rsidR="00785989" w:rsidRPr="004101F6">
        <w:rPr>
          <w:sz w:val="28"/>
        </w:rPr>
        <w:t xml:space="preserve">. </w:t>
      </w:r>
      <w:r w:rsidR="00485E54">
        <w:rPr>
          <w:sz w:val="28"/>
        </w:rPr>
        <w:t xml:space="preserve">Опубликовать </w:t>
      </w:r>
      <w:r w:rsidR="005F65CA" w:rsidRPr="004101F6">
        <w:rPr>
          <w:sz w:val="28"/>
        </w:rPr>
        <w:t xml:space="preserve">настоящее постановление на «Официальном портале правовой информации Республики Татарстан» (PRAVO.TATARSTAN.RU) и на сайте </w:t>
      </w:r>
      <w:r w:rsidR="00485E54">
        <w:rPr>
          <w:sz w:val="28"/>
        </w:rPr>
        <w:t>Арского</w:t>
      </w:r>
      <w:r w:rsidR="004101F6" w:rsidRPr="004101F6">
        <w:rPr>
          <w:sz w:val="28"/>
        </w:rPr>
        <w:t xml:space="preserve"> муниципального района</w:t>
      </w:r>
      <w:r w:rsidR="00785989" w:rsidRPr="004101F6">
        <w:rPr>
          <w:sz w:val="28"/>
        </w:rPr>
        <w:t>.</w:t>
      </w:r>
    </w:p>
    <w:p w:rsidR="000F7B21" w:rsidRPr="004101F6" w:rsidRDefault="000F7B21" w:rsidP="00785989">
      <w:pPr>
        <w:spacing w:line="226" w:lineRule="auto"/>
        <w:ind w:firstLine="705"/>
        <w:jc w:val="both"/>
        <w:rPr>
          <w:sz w:val="28"/>
        </w:rPr>
      </w:pPr>
      <w:r w:rsidRPr="004101F6">
        <w:rPr>
          <w:sz w:val="28"/>
        </w:rPr>
        <w:t>4. Функции по организации рейтингового голосования возложить на общественную комиссию по обеспечению реализации приоритетного проекта «Формирование комфортной  городской среды</w:t>
      </w:r>
      <w:r w:rsidR="00485E54">
        <w:rPr>
          <w:sz w:val="28"/>
        </w:rPr>
        <w:t>».</w:t>
      </w:r>
    </w:p>
    <w:p w:rsidR="00C55A06" w:rsidRPr="004101F6" w:rsidRDefault="000F7B21" w:rsidP="002715FC">
      <w:pPr>
        <w:spacing w:line="226" w:lineRule="auto"/>
        <w:ind w:firstLine="705"/>
        <w:jc w:val="both"/>
        <w:rPr>
          <w:sz w:val="28"/>
        </w:rPr>
      </w:pPr>
      <w:r w:rsidRPr="004101F6">
        <w:rPr>
          <w:sz w:val="28"/>
        </w:rPr>
        <w:t>5</w:t>
      </w:r>
      <w:r w:rsidR="00785989" w:rsidRPr="004101F6">
        <w:rPr>
          <w:sz w:val="28"/>
        </w:rPr>
        <w:t xml:space="preserve">. </w:t>
      </w:r>
      <w:r w:rsidR="002715FC" w:rsidRPr="004101F6">
        <w:rPr>
          <w:sz w:val="28"/>
        </w:rPr>
        <w:t xml:space="preserve">Контроль за исполнением настоящего постановления возложить на </w:t>
      </w:r>
      <w:r w:rsidR="00485E54">
        <w:rPr>
          <w:sz w:val="28"/>
        </w:rPr>
        <w:t>начальника отдела инфраструктурного развития Р.В.Хабибуллина</w:t>
      </w:r>
      <w:r w:rsidR="002715FC" w:rsidRPr="004101F6">
        <w:rPr>
          <w:sz w:val="28"/>
        </w:rPr>
        <w:t>.</w:t>
      </w:r>
    </w:p>
    <w:p w:rsidR="002715FC" w:rsidRPr="004101F6" w:rsidRDefault="002715FC" w:rsidP="002715FC">
      <w:pPr>
        <w:spacing w:line="226" w:lineRule="auto"/>
        <w:ind w:firstLine="705"/>
        <w:jc w:val="both"/>
        <w:rPr>
          <w:sz w:val="28"/>
        </w:rPr>
      </w:pPr>
    </w:p>
    <w:p w:rsidR="002715FC" w:rsidRPr="004101F6" w:rsidRDefault="002715FC" w:rsidP="002715FC">
      <w:pPr>
        <w:spacing w:line="226" w:lineRule="auto"/>
        <w:ind w:firstLine="705"/>
        <w:jc w:val="both"/>
        <w:rPr>
          <w:sz w:val="28"/>
          <w:szCs w:val="28"/>
        </w:rPr>
      </w:pPr>
    </w:p>
    <w:p w:rsidR="00C55A06" w:rsidRPr="004101F6" w:rsidRDefault="00C55A06" w:rsidP="00F63F99">
      <w:pPr>
        <w:pStyle w:val="a3"/>
        <w:spacing w:line="226" w:lineRule="auto"/>
        <w:outlineLvl w:val="0"/>
        <w:rPr>
          <w:sz w:val="28"/>
        </w:rPr>
      </w:pPr>
      <w:r w:rsidRPr="004101F6">
        <w:rPr>
          <w:sz w:val="28"/>
        </w:rPr>
        <w:t>Руководитель</w:t>
      </w:r>
    </w:p>
    <w:p w:rsidR="00785989" w:rsidRPr="004101F6" w:rsidRDefault="00C55A06" w:rsidP="006C57A3">
      <w:pPr>
        <w:pStyle w:val="a3"/>
        <w:spacing w:line="240" w:lineRule="auto"/>
        <w:rPr>
          <w:sz w:val="28"/>
        </w:rPr>
      </w:pPr>
      <w:r w:rsidRPr="004101F6">
        <w:rPr>
          <w:sz w:val="28"/>
        </w:rPr>
        <w:t xml:space="preserve">исполнительного комитета </w:t>
      </w:r>
      <w:r w:rsidR="00485E54">
        <w:rPr>
          <w:sz w:val="28"/>
        </w:rPr>
        <w:tab/>
      </w:r>
      <w:r w:rsidR="00485E54">
        <w:rPr>
          <w:sz w:val="28"/>
        </w:rPr>
        <w:tab/>
      </w:r>
      <w:r w:rsidR="00485E54">
        <w:rPr>
          <w:sz w:val="28"/>
        </w:rPr>
        <w:tab/>
      </w:r>
      <w:r w:rsidR="00485E54">
        <w:rPr>
          <w:sz w:val="28"/>
        </w:rPr>
        <w:tab/>
      </w:r>
      <w:r w:rsidR="00485E54">
        <w:rPr>
          <w:sz w:val="28"/>
        </w:rPr>
        <w:tab/>
      </w:r>
      <w:r w:rsidR="00485E54">
        <w:rPr>
          <w:sz w:val="28"/>
        </w:rPr>
        <w:tab/>
      </w:r>
      <w:r w:rsidR="00485E54">
        <w:rPr>
          <w:sz w:val="28"/>
        </w:rPr>
        <w:tab/>
      </w:r>
      <w:r w:rsidR="00485E54">
        <w:rPr>
          <w:sz w:val="28"/>
        </w:rPr>
        <w:tab/>
      </w:r>
      <w:r w:rsidR="00485E54">
        <w:rPr>
          <w:sz w:val="28"/>
        </w:rPr>
        <w:tab/>
      </w:r>
      <w:r w:rsidR="00485E54">
        <w:rPr>
          <w:sz w:val="28"/>
        </w:rPr>
        <w:tab/>
      </w:r>
      <w:r w:rsidR="00485E54">
        <w:rPr>
          <w:sz w:val="28"/>
        </w:rPr>
        <w:tab/>
      </w:r>
      <w:r w:rsidR="00485E54">
        <w:rPr>
          <w:sz w:val="28"/>
        </w:rPr>
        <w:tab/>
      </w:r>
      <w:r w:rsidR="00485E54">
        <w:rPr>
          <w:sz w:val="28"/>
        </w:rPr>
        <w:tab/>
      </w:r>
      <w:r w:rsidR="00200852">
        <w:rPr>
          <w:sz w:val="28"/>
        </w:rPr>
        <w:t>И.А.Галимуллин</w:t>
      </w:r>
    </w:p>
    <w:p w:rsidR="00EA5336" w:rsidRDefault="00EA5336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</w:pPr>
    </w:p>
    <w:p w:rsidR="009B6E03" w:rsidRDefault="009B6E03" w:rsidP="006C57A3">
      <w:pPr>
        <w:pStyle w:val="a3"/>
        <w:spacing w:line="240" w:lineRule="auto"/>
        <w:rPr>
          <w:sz w:val="28"/>
        </w:rPr>
        <w:sectPr w:rsidR="009B6E03" w:rsidSect="005977CD">
          <w:footerReference w:type="default" r:id="rId9"/>
          <w:pgSz w:w="11906" w:h="16838"/>
          <w:pgMar w:top="1134" w:right="1134" w:bottom="1134" w:left="1134" w:header="454" w:footer="454" w:gutter="0"/>
          <w:pgNumType w:start="1"/>
          <w:cols w:space="708"/>
          <w:docGrid w:linePitch="360"/>
        </w:sectPr>
      </w:pPr>
    </w:p>
    <w:p w:rsidR="00AA330B" w:rsidRPr="00AA330B" w:rsidRDefault="00AA330B" w:rsidP="00AA330B">
      <w:pPr>
        <w:tabs>
          <w:tab w:val="left" w:pos="567"/>
          <w:tab w:val="left" w:pos="6379"/>
        </w:tabs>
        <w:autoSpaceDE w:val="0"/>
        <w:autoSpaceDN w:val="0"/>
        <w:adjustRightInd w:val="0"/>
        <w:ind w:left="4544"/>
        <w:outlineLvl w:val="0"/>
        <w:rPr>
          <w:sz w:val="26"/>
          <w:szCs w:val="26"/>
        </w:rPr>
      </w:pPr>
      <w:r w:rsidRPr="00AA330B">
        <w:rPr>
          <w:sz w:val="26"/>
          <w:szCs w:val="26"/>
        </w:rPr>
        <w:lastRenderedPageBreak/>
        <w:t>Приложение № 1 к постановлению исполнительного комитета Арского муниципального района</w:t>
      </w:r>
    </w:p>
    <w:p w:rsidR="006341C6" w:rsidRPr="00AA330B" w:rsidRDefault="00AA330B" w:rsidP="00AA330B">
      <w:pPr>
        <w:tabs>
          <w:tab w:val="left" w:pos="567"/>
          <w:tab w:val="left" w:pos="6379"/>
        </w:tabs>
        <w:autoSpaceDE w:val="0"/>
        <w:autoSpaceDN w:val="0"/>
        <w:adjustRightInd w:val="0"/>
        <w:ind w:left="4544"/>
        <w:outlineLvl w:val="0"/>
        <w:rPr>
          <w:sz w:val="26"/>
          <w:szCs w:val="26"/>
        </w:rPr>
      </w:pPr>
      <w:r w:rsidRPr="00AA330B">
        <w:rPr>
          <w:sz w:val="26"/>
          <w:szCs w:val="26"/>
        </w:rPr>
        <w:t>от_________________№______</w:t>
      </w:r>
    </w:p>
    <w:p w:rsidR="006341C6" w:rsidRPr="00AA330B" w:rsidRDefault="006341C6" w:rsidP="00AA330B">
      <w:pPr>
        <w:tabs>
          <w:tab w:val="left" w:pos="567"/>
          <w:tab w:val="left" w:pos="6379"/>
        </w:tabs>
        <w:autoSpaceDE w:val="0"/>
        <w:autoSpaceDN w:val="0"/>
        <w:adjustRightInd w:val="0"/>
        <w:outlineLvl w:val="0"/>
        <w:rPr>
          <w:szCs w:val="28"/>
        </w:rPr>
      </w:pPr>
    </w:p>
    <w:p w:rsidR="00A26465" w:rsidRPr="004101F6" w:rsidRDefault="000F7B21" w:rsidP="00485E54">
      <w:pPr>
        <w:pStyle w:val="a3"/>
        <w:spacing w:line="240" w:lineRule="auto"/>
        <w:jc w:val="center"/>
        <w:rPr>
          <w:sz w:val="28"/>
          <w:szCs w:val="28"/>
        </w:rPr>
      </w:pPr>
      <w:r w:rsidRPr="004101F6">
        <w:rPr>
          <w:sz w:val="28"/>
          <w:szCs w:val="28"/>
        </w:rPr>
        <w:t>Порядок</w:t>
      </w:r>
      <w:r w:rsidRPr="004101F6">
        <w:t xml:space="preserve"> </w:t>
      </w:r>
      <w:r w:rsidRPr="004101F6">
        <w:rPr>
          <w:sz w:val="28"/>
          <w:szCs w:val="28"/>
        </w:rPr>
        <w:t>организации и проведения рейтингового голосования по отбору общественных территорий, подлежащих в рамках реализации программы «Формирование комфортной городской среды на 2018 – 2022 годы» благоустройству в первоочередном порядке в 20</w:t>
      </w:r>
      <w:r w:rsidR="00636263">
        <w:rPr>
          <w:sz w:val="28"/>
          <w:szCs w:val="28"/>
        </w:rPr>
        <w:t>20</w:t>
      </w:r>
      <w:r w:rsidRPr="004101F6">
        <w:rPr>
          <w:sz w:val="28"/>
          <w:szCs w:val="28"/>
        </w:rPr>
        <w:t xml:space="preserve"> году</w:t>
      </w:r>
    </w:p>
    <w:p w:rsidR="00A26465" w:rsidRPr="00AA330B" w:rsidRDefault="00A26465" w:rsidP="00A26465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jc w:val="center"/>
        <w:outlineLvl w:val="0"/>
        <w:rPr>
          <w:sz w:val="16"/>
          <w:szCs w:val="16"/>
        </w:rPr>
      </w:pPr>
    </w:p>
    <w:p w:rsidR="002C44E5" w:rsidRPr="004101F6" w:rsidRDefault="00BA5546" w:rsidP="00BE3B2A">
      <w:pPr>
        <w:pStyle w:val="a3"/>
        <w:spacing w:line="240" w:lineRule="auto"/>
        <w:ind w:firstLine="851"/>
        <w:rPr>
          <w:rFonts w:eastAsiaTheme="minorHAnsi"/>
          <w:sz w:val="28"/>
          <w:szCs w:val="28"/>
          <w:lang w:eastAsia="en-US"/>
        </w:rPr>
      </w:pPr>
      <w:r w:rsidRPr="004101F6">
        <w:rPr>
          <w:sz w:val="28"/>
          <w:szCs w:val="28"/>
        </w:rPr>
        <w:t xml:space="preserve">1. </w:t>
      </w:r>
      <w:r w:rsidR="00B15A46" w:rsidRPr="004101F6">
        <w:rPr>
          <w:sz w:val="28"/>
          <w:szCs w:val="28"/>
        </w:rPr>
        <w:t>Настоящий порядок определяет процедуру организации и проведения рейтингового голосования по отбору общественных территорий, подлежащих в рамках реализации программы «Формирование комфортной городской среды на 2018 – 2022 годы» благоустройству в первоочередном порядке в 20</w:t>
      </w:r>
      <w:r w:rsidR="00636263">
        <w:rPr>
          <w:sz w:val="28"/>
          <w:szCs w:val="28"/>
        </w:rPr>
        <w:t>20</w:t>
      </w:r>
      <w:r w:rsidR="00B15A46" w:rsidRPr="004101F6">
        <w:rPr>
          <w:sz w:val="28"/>
          <w:szCs w:val="28"/>
        </w:rPr>
        <w:t xml:space="preserve"> году (далее – голосование, общественная территория, программа).</w:t>
      </w:r>
    </w:p>
    <w:p w:rsidR="00BA5546" w:rsidRPr="004101F6" w:rsidRDefault="00BA5546" w:rsidP="00FD5AF6">
      <w:pPr>
        <w:pStyle w:val="a3"/>
        <w:spacing w:line="240" w:lineRule="auto"/>
        <w:ind w:firstLine="851"/>
        <w:rPr>
          <w:sz w:val="28"/>
          <w:szCs w:val="28"/>
        </w:rPr>
      </w:pPr>
      <w:r w:rsidRPr="004101F6">
        <w:rPr>
          <w:sz w:val="28"/>
          <w:szCs w:val="28"/>
        </w:rPr>
        <w:t xml:space="preserve">2. </w:t>
      </w:r>
      <w:r w:rsidR="00B15A46" w:rsidRPr="004101F6">
        <w:rPr>
          <w:sz w:val="28"/>
          <w:szCs w:val="28"/>
        </w:rPr>
        <w:t>Понятия, используемые в настоящем Порядке, применяются в тех же значениях, что и в Правилах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2017 года № 169.</w:t>
      </w:r>
    </w:p>
    <w:p w:rsidR="0094795F" w:rsidRPr="004101F6" w:rsidRDefault="00200852" w:rsidP="00AD2B32">
      <w:pPr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480D97" w:rsidRPr="004101F6">
        <w:rPr>
          <w:sz w:val="28"/>
          <w:szCs w:val="28"/>
        </w:rPr>
        <w:t xml:space="preserve">. По результатам общественных обсуждений общественной муниципальной комиссией </w:t>
      </w:r>
      <w:r w:rsidR="0063432F" w:rsidRPr="004101F6">
        <w:rPr>
          <w:sz w:val="28"/>
          <w:szCs w:val="28"/>
        </w:rPr>
        <w:t>формируется и утверждается перечень общественных территорий, которы</w:t>
      </w:r>
      <w:r w:rsidR="0094795F" w:rsidRPr="004101F6">
        <w:rPr>
          <w:sz w:val="28"/>
          <w:szCs w:val="28"/>
        </w:rPr>
        <w:t>е</w:t>
      </w:r>
      <w:r w:rsidR="0063432F" w:rsidRPr="004101F6">
        <w:rPr>
          <w:sz w:val="28"/>
          <w:szCs w:val="28"/>
        </w:rPr>
        <w:t xml:space="preserve"> будут представлены населению муниципального образования для проведения рейтингового голосования.</w:t>
      </w:r>
    </w:p>
    <w:p w:rsidR="00FD5AF6" w:rsidRPr="004101F6" w:rsidRDefault="00200852" w:rsidP="00FD5AF6">
      <w:pPr>
        <w:pStyle w:val="a3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7675DF" w:rsidRPr="004101F6">
        <w:rPr>
          <w:sz w:val="28"/>
          <w:szCs w:val="28"/>
        </w:rPr>
        <w:t>. Голосование по отбору территорий из общественных территорий, включенных в Перечень, проводится не позднее 7 дней со дня истечения срока, установленного пунктом 13 настоящего Порядка.</w:t>
      </w:r>
    </w:p>
    <w:p w:rsidR="007675DF" w:rsidRPr="004101F6" w:rsidRDefault="00200852" w:rsidP="00CF145D">
      <w:pPr>
        <w:pStyle w:val="a3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B27D81" w:rsidRPr="004101F6">
        <w:rPr>
          <w:sz w:val="28"/>
          <w:szCs w:val="28"/>
        </w:rPr>
        <w:t xml:space="preserve">. В голосовании участвуют граждане Российской Федерации, имеющие паспорт гражданина Российской Федерации или иной документ, удостоверяющий в установленном порядке личность, в соответствии с требованиями законодательства Российской Федерации, и проживающие </w:t>
      </w:r>
      <w:r w:rsidR="00B27D81" w:rsidRPr="00AA330B">
        <w:rPr>
          <w:szCs w:val="28"/>
        </w:rPr>
        <w:t>на</w:t>
      </w:r>
      <w:r w:rsidR="00B27D81" w:rsidRPr="004101F6">
        <w:rPr>
          <w:sz w:val="28"/>
          <w:szCs w:val="28"/>
        </w:rPr>
        <w:t xml:space="preserve"> территории населенного пункта, на территории которого осуществляет такое голосование (далее – участник голосования).</w:t>
      </w:r>
    </w:p>
    <w:p w:rsidR="00E7759A" w:rsidRPr="004101F6" w:rsidRDefault="00200852" w:rsidP="00E7759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E7759A" w:rsidRPr="004101F6">
        <w:rPr>
          <w:sz w:val="28"/>
          <w:szCs w:val="28"/>
        </w:rPr>
        <w:t xml:space="preserve">. </w:t>
      </w:r>
      <w:r w:rsidR="00E7759A" w:rsidRPr="004101F6">
        <w:rPr>
          <w:rFonts w:ascii="Times New Roman" w:hAnsi="Times New Roman" w:cs="Times New Roman"/>
          <w:sz w:val="28"/>
          <w:szCs w:val="28"/>
        </w:rPr>
        <w:t xml:space="preserve">Решение о назначении голосования принимается </w:t>
      </w:r>
      <w:r w:rsidR="00F973ED" w:rsidRPr="004101F6">
        <w:rPr>
          <w:rFonts w:ascii="Times New Roman" w:hAnsi="Times New Roman" w:cs="Times New Roman"/>
          <w:sz w:val="28"/>
          <w:szCs w:val="28"/>
        </w:rPr>
        <w:t>исполнительным комитетом А</w:t>
      </w:r>
      <w:r w:rsidR="00F03A67">
        <w:rPr>
          <w:rFonts w:ascii="Times New Roman" w:hAnsi="Times New Roman" w:cs="Times New Roman"/>
          <w:sz w:val="28"/>
          <w:szCs w:val="28"/>
        </w:rPr>
        <w:t>р</w:t>
      </w:r>
      <w:r w:rsidR="00F973ED" w:rsidRPr="004101F6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E7759A" w:rsidRPr="004101F6">
        <w:rPr>
          <w:rFonts w:ascii="Times New Roman" w:hAnsi="Times New Roman" w:cs="Times New Roman"/>
          <w:sz w:val="28"/>
          <w:szCs w:val="28"/>
        </w:rPr>
        <w:t xml:space="preserve">, в срок не менее чем за </w:t>
      </w:r>
      <w:r w:rsidR="00CF4501">
        <w:rPr>
          <w:rFonts w:ascii="Times New Roman" w:hAnsi="Times New Roman" w:cs="Times New Roman"/>
          <w:sz w:val="28"/>
          <w:szCs w:val="28"/>
        </w:rPr>
        <w:t>2</w:t>
      </w:r>
      <w:r w:rsidR="001960D5">
        <w:rPr>
          <w:rFonts w:ascii="Times New Roman" w:hAnsi="Times New Roman" w:cs="Times New Roman"/>
          <w:sz w:val="28"/>
          <w:szCs w:val="28"/>
        </w:rPr>
        <w:t>0</w:t>
      </w:r>
      <w:r w:rsidR="00E7759A" w:rsidRPr="004101F6">
        <w:rPr>
          <w:rFonts w:ascii="Times New Roman" w:hAnsi="Times New Roman" w:cs="Times New Roman"/>
          <w:sz w:val="28"/>
          <w:szCs w:val="28"/>
        </w:rPr>
        <w:t xml:space="preserve"> календарных дней до дня его проведения, и в тот же срок подлежит </w:t>
      </w:r>
      <w:r w:rsidR="00E7759A" w:rsidRPr="004101F6">
        <w:rPr>
          <w:rFonts w:ascii="Times New Roman" w:hAnsi="Times New Roman" w:cs="Times New Roman"/>
          <w:sz w:val="28"/>
          <w:szCs w:val="28"/>
          <w:lang w:eastAsia="en-US"/>
        </w:rPr>
        <w:t>опубликованию (обнародованию) в порядке, установленном для опубликования (обнародования) муниципальных правовых актов, и размещению на сайте.</w:t>
      </w:r>
    </w:p>
    <w:p w:rsidR="00E7759A" w:rsidRPr="004101F6" w:rsidRDefault="00CF145D" w:rsidP="00E77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E7759A" w:rsidRPr="004101F6">
        <w:rPr>
          <w:rFonts w:ascii="Times New Roman" w:hAnsi="Times New Roman" w:cs="Times New Roman"/>
          <w:sz w:val="28"/>
          <w:szCs w:val="28"/>
          <w:lang w:eastAsia="en-US"/>
        </w:rPr>
        <w:t>. В решении о назначении голосования устанавлива</w:t>
      </w:r>
      <w:r w:rsidR="00F973ED" w:rsidRPr="004101F6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="00E7759A" w:rsidRPr="004101F6">
        <w:rPr>
          <w:rFonts w:ascii="Times New Roman" w:hAnsi="Times New Roman" w:cs="Times New Roman"/>
          <w:sz w:val="28"/>
          <w:szCs w:val="28"/>
          <w:lang w:eastAsia="en-US"/>
        </w:rPr>
        <w:t>тся следующие сведения:</w:t>
      </w:r>
    </w:p>
    <w:p w:rsidR="00E7759A" w:rsidRPr="004101F6" w:rsidRDefault="0075182D" w:rsidP="00E77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1F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E7759A" w:rsidRPr="004101F6">
        <w:rPr>
          <w:rFonts w:ascii="Times New Roman" w:hAnsi="Times New Roman" w:cs="Times New Roman"/>
          <w:sz w:val="28"/>
          <w:szCs w:val="28"/>
          <w:lang w:eastAsia="en-US"/>
        </w:rPr>
        <w:t>) дата и время проведения голосования;</w:t>
      </w:r>
    </w:p>
    <w:p w:rsidR="00E7759A" w:rsidRPr="004101F6" w:rsidRDefault="0075182D" w:rsidP="00196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1F6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E7759A" w:rsidRPr="004101F6">
        <w:rPr>
          <w:rFonts w:ascii="Times New Roman" w:hAnsi="Times New Roman" w:cs="Times New Roman"/>
          <w:sz w:val="28"/>
          <w:szCs w:val="28"/>
          <w:lang w:eastAsia="en-US"/>
        </w:rPr>
        <w:t>) места проведения голосования</w:t>
      </w:r>
      <w:r w:rsidR="008C410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7759A" w:rsidRPr="004101F6" w:rsidRDefault="00CF145D" w:rsidP="00E775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</w:t>
      </w:r>
      <w:r w:rsidR="00E7759A" w:rsidRPr="004101F6">
        <w:rPr>
          <w:rFonts w:ascii="Times New Roman" w:hAnsi="Times New Roman" w:cs="Times New Roman"/>
          <w:sz w:val="28"/>
          <w:szCs w:val="28"/>
          <w:lang w:eastAsia="en-US"/>
        </w:rPr>
        <w:t>. Проведение голосования организует и обеспечивает общественная комиссия.</w:t>
      </w:r>
    </w:p>
    <w:p w:rsidR="00F973ED" w:rsidRPr="004101F6" w:rsidRDefault="00CF145D" w:rsidP="00F97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F973ED" w:rsidRPr="004101F6">
        <w:rPr>
          <w:rFonts w:ascii="Times New Roman" w:hAnsi="Times New Roman" w:cs="Times New Roman"/>
          <w:sz w:val="28"/>
          <w:szCs w:val="28"/>
          <w:lang w:eastAsia="en-US"/>
        </w:rPr>
        <w:t>. Общественная комиссия:</w:t>
      </w:r>
    </w:p>
    <w:p w:rsidR="00F973ED" w:rsidRPr="004101F6" w:rsidRDefault="0075182D" w:rsidP="00F97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1F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F973ED" w:rsidRPr="004101F6">
        <w:rPr>
          <w:rFonts w:ascii="Times New Roman" w:hAnsi="Times New Roman" w:cs="Times New Roman"/>
          <w:sz w:val="28"/>
          <w:szCs w:val="28"/>
          <w:lang w:eastAsia="en-US"/>
        </w:rPr>
        <w:t xml:space="preserve">) обеспечивает изготовление </w:t>
      </w:r>
      <w:r w:rsidR="0052211E" w:rsidRPr="004101F6">
        <w:rPr>
          <w:rFonts w:ascii="Times New Roman" w:hAnsi="Times New Roman" w:cs="Times New Roman"/>
          <w:sz w:val="28"/>
          <w:szCs w:val="28"/>
          <w:lang w:eastAsia="en-US"/>
        </w:rPr>
        <w:t>бюллетеней</w:t>
      </w:r>
      <w:r w:rsidR="00F973ED" w:rsidRPr="004101F6">
        <w:rPr>
          <w:rFonts w:ascii="Times New Roman" w:hAnsi="Times New Roman" w:cs="Times New Roman"/>
          <w:sz w:val="28"/>
          <w:szCs w:val="28"/>
          <w:lang w:eastAsia="en-US"/>
        </w:rPr>
        <w:t xml:space="preserve"> для проведения голосования;</w:t>
      </w:r>
    </w:p>
    <w:p w:rsidR="00F973ED" w:rsidRPr="004101F6" w:rsidRDefault="0075182D" w:rsidP="00F97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1F6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="00F973ED" w:rsidRPr="004101F6">
        <w:rPr>
          <w:rFonts w:ascii="Times New Roman" w:hAnsi="Times New Roman" w:cs="Times New Roman"/>
          <w:sz w:val="28"/>
          <w:szCs w:val="28"/>
          <w:lang w:eastAsia="en-US"/>
        </w:rPr>
        <w:t>) формирует территориальные счетные комиссии и оборудует территориальные счетные участки;</w:t>
      </w:r>
    </w:p>
    <w:p w:rsidR="00F973ED" w:rsidRPr="004101F6" w:rsidRDefault="0075182D" w:rsidP="00F97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1F6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F973ED" w:rsidRPr="004101F6">
        <w:rPr>
          <w:rFonts w:ascii="Times New Roman" w:hAnsi="Times New Roman" w:cs="Times New Roman"/>
          <w:sz w:val="28"/>
          <w:szCs w:val="28"/>
          <w:lang w:eastAsia="en-US"/>
        </w:rPr>
        <w:t>) рассматривает обращения граждан по вопросам, связанным с проведением голосования;</w:t>
      </w:r>
    </w:p>
    <w:p w:rsidR="00F973ED" w:rsidRPr="004101F6" w:rsidRDefault="0075182D" w:rsidP="00F973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1F6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F973ED" w:rsidRPr="004101F6">
        <w:rPr>
          <w:rFonts w:ascii="Times New Roman" w:hAnsi="Times New Roman" w:cs="Times New Roman"/>
          <w:sz w:val="28"/>
          <w:szCs w:val="28"/>
          <w:lang w:eastAsia="en-US"/>
        </w:rPr>
        <w:t>) осуществляет иные полномочия, определенные муниципальными правовыми актами.</w:t>
      </w:r>
    </w:p>
    <w:p w:rsidR="0075182D" w:rsidRPr="004101F6" w:rsidRDefault="00200852" w:rsidP="00751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CF145D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75182D" w:rsidRPr="004101F6">
        <w:rPr>
          <w:rFonts w:ascii="Times New Roman" w:hAnsi="Times New Roman" w:cs="Times New Roman"/>
          <w:sz w:val="28"/>
          <w:szCs w:val="28"/>
          <w:lang w:eastAsia="en-US"/>
        </w:rPr>
        <w:t xml:space="preserve">. При формировании территориальных счетных комиссий учитываются предложения политических партий, иных общественных объединений, собраний граждан. </w:t>
      </w:r>
      <w:r w:rsidR="0075182D" w:rsidRPr="004101F6">
        <w:rPr>
          <w:rFonts w:ascii="Times New Roman" w:hAnsi="Times New Roman" w:cs="Times New Roman"/>
          <w:sz w:val="28"/>
          <w:szCs w:val="28"/>
        </w:rPr>
        <w:t>Членами территориальной счетной комиссии не могут быть заинтересованные лица, являющиеся инициаторами по представлению предложений.</w:t>
      </w:r>
      <w:r w:rsidR="0075182D" w:rsidRPr="004101F6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Количественный состав членов территориальных счетных комиссий определяется общественной комиссией и должен быть не менее 3-х членов. В составе территориальной счетной комиссии назначаются председатель и секретарь территориальной счетной комиссии.</w:t>
      </w:r>
    </w:p>
    <w:p w:rsidR="0075182D" w:rsidRPr="004101F6" w:rsidRDefault="0075182D" w:rsidP="00751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01F6">
        <w:rPr>
          <w:rFonts w:ascii="Times New Roman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FA6459" w:rsidRPr="004101F6" w:rsidRDefault="00200852" w:rsidP="00FA6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CF145D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A6459" w:rsidRPr="004101F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B31AA" w:rsidRPr="004101F6">
        <w:rPr>
          <w:rFonts w:ascii="Times New Roman" w:hAnsi="Times New Roman" w:cs="Times New Roman"/>
          <w:sz w:val="28"/>
          <w:szCs w:val="28"/>
          <w:lang w:eastAsia="en-US"/>
        </w:rPr>
        <w:t>Бюллетени</w:t>
      </w:r>
      <w:r w:rsidR="00FA6459" w:rsidRPr="004101F6">
        <w:rPr>
          <w:rFonts w:ascii="Times New Roman" w:hAnsi="Times New Roman" w:cs="Times New Roman"/>
          <w:sz w:val="28"/>
          <w:szCs w:val="28"/>
          <w:lang w:eastAsia="en-US"/>
        </w:rPr>
        <w:t xml:space="preserve"> и иную документацию, связанную с подготовкой и проведением голосования, общественная комиссия передает в территориальные счетные комиссии.</w:t>
      </w:r>
    </w:p>
    <w:p w:rsidR="00FA6459" w:rsidRPr="004101F6" w:rsidRDefault="00200852" w:rsidP="00FA6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78269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A6459" w:rsidRPr="004101F6">
        <w:rPr>
          <w:rFonts w:ascii="Times New Roman" w:hAnsi="Times New Roman" w:cs="Times New Roman"/>
          <w:sz w:val="28"/>
          <w:szCs w:val="28"/>
          <w:lang w:eastAsia="en-US"/>
        </w:rPr>
        <w:t>. Голосование проводится путем открытого голосования на территориальных счетных участках.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Члены территориальных счетных комиссий составляют список граждан, пришедших на счетный участок (далее – список).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В список включаются граждане Российской Федерации</w:t>
      </w:r>
      <w:r w:rsidR="00CF145D">
        <w:rPr>
          <w:sz w:val="28"/>
          <w:szCs w:val="28"/>
          <w:lang w:eastAsia="en-US"/>
        </w:rPr>
        <w:t xml:space="preserve"> от 14 до 80 лет</w:t>
      </w:r>
      <w:r w:rsidRPr="004101F6">
        <w:rPr>
          <w:sz w:val="28"/>
          <w:szCs w:val="28"/>
          <w:lang w:eastAsia="en-US"/>
        </w:rPr>
        <w:t xml:space="preserve"> и имеющие место жительство на территории </w:t>
      </w:r>
      <w:r w:rsidR="004101F6">
        <w:rPr>
          <w:sz w:val="28"/>
          <w:szCs w:val="28"/>
          <w:lang w:eastAsia="en-US"/>
        </w:rPr>
        <w:t>А</w:t>
      </w:r>
      <w:r w:rsidR="00FB24AF">
        <w:rPr>
          <w:sz w:val="28"/>
          <w:szCs w:val="28"/>
          <w:lang w:eastAsia="en-US"/>
        </w:rPr>
        <w:t>р</w:t>
      </w:r>
      <w:r w:rsidR="004101F6">
        <w:rPr>
          <w:sz w:val="28"/>
          <w:szCs w:val="28"/>
          <w:lang w:eastAsia="en-US"/>
        </w:rPr>
        <w:t xml:space="preserve">ского </w:t>
      </w:r>
      <w:r w:rsidRPr="004101F6">
        <w:rPr>
          <w:sz w:val="28"/>
          <w:szCs w:val="28"/>
          <w:lang w:eastAsia="en-US"/>
        </w:rPr>
        <w:t xml:space="preserve">муниципального </w:t>
      </w:r>
      <w:r w:rsidR="004101F6">
        <w:rPr>
          <w:sz w:val="28"/>
          <w:szCs w:val="28"/>
          <w:lang w:eastAsia="en-US"/>
        </w:rPr>
        <w:t>района</w:t>
      </w:r>
      <w:r w:rsidRPr="004101F6">
        <w:rPr>
          <w:sz w:val="28"/>
          <w:szCs w:val="28"/>
          <w:lang w:eastAsia="en-US"/>
        </w:rPr>
        <w:t xml:space="preserve"> (далее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 xml:space="preserve">В списке </w:t>
      </w:r>
      <w:r w:rsidR="00FB24AF">
        <w:rPr>
          <w:sz w:val="28"/>
          <w:szCs w:val="28"/>
          <w:lang w:eastAsia="en-US"/>
        </w:rPr>
        <w:t>должны</w:t>
      </w:r>
      <w:r w:rsidRPr="004101F6">
        <w:rPr>
          <w:sz w:val="28"/>
          <w:szCs w:val="28"/>
          <w:lang w:eastAsia="en-US"/>
        </w:rPr>
        <w:t xml:space="preserve"> быть также предусмотрены, в том числе: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- графа для проставления участником голосования подписи за полученный им бюллетень;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</w:t>
      </w:r>
      <w:r w:rsidR="00D844EF">
        <w:rPr>
          <w:sz w:val="28"/>
          <w:szCs w:val="28"/>
          <w:lang w:eastAsia="en-US"/>
        </w:rPr>
        <w:t xml:space="preserve"> июля </w:t>
      </w:r>
      <w:r w:rsidRPr="004101F6">
        <w:rPr>
          <w:sz w:val="28"/>
          <w:szCs w:val="28"/>
          <w:lang w:eastAsia="en-US"/>
        </w:rPr>
        <w:t>2006 г</w:t>
      </w:r>
      <w:r w:rsidR="00D844EF">
        <w:rPr>
          <w:sz w:val="28"/>
          <w:szCs w:val="28"/>
          <w:lang w:eastAsia="en-US"/>
        </w:rPr>
        <w:t>ода</w:t>
      </w:r>
      <w:r w:rsidRPr="004101F6">
        <w:rPr>
          <w:sz w:val="28"/>
          <w:szCs w:val="28"/>
          <w:lang w:eastAsia="en-US"/>
        </w:rPr>
        <w:t xml:space="preserve"> № 152-ФЗ «О персональных данных»;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lastRenderedPageBreak/>
        <w:t>Участники голосования участвуют в голосовании непосредственно. Каждый участник голосования имеет один голос.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Голосование проводится путем внесения участником голосования в бюллетень любого знака в квадрат (квадраты), относящийся (относящиеся) к общественной территории (общественным территориям), в пользу которой (которых) сделан выбор.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Участник голосования имеет право отметить в бюллетене не более одного проекта.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Голосование по общественным территориям является рейтинговым.</w:t>
      </w:r>
    </w:p>
    <w:p w:rsidR="001C51CB" w:rsidRPr="004101F6" w:rsidRDefault="00200852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782699">
        <w:rPr>
          <w:sz w:val="28"/>
          <w:szCs w:val="28"/>
          <w:lang w:eastAsia="en-US"/>
        </w:rPr>
        <w:t>3</w:t>
      </w:r>
      <w:r w:rsidR="001C51CB" w:rsidRPr="004101F6">
        <w:rPr>
          <w:sz w:val="28"/>
          <w:szCs w:val="28"/>
          <w:lang w:eastAsia="en-US"/>
        </w:rPr>
        <w:t>. Голосование проводится на территориальных счетных участках.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7A4953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Член территориальной счетной комиссии разъясняет участнику голосования порядок заполнени</w:t>
      </w:r>
      <w:r w:rsidR="007A4953">
        <w:rPr>
          <w:sz w:val="28"/>
          <w:szCs w:val="28"/>
          <w:lang w:eastAsia="en-US"/>
        </w:rPr>
        <w:t xml:space="preserve">я бюллетеня. При этом участнику </w:t>
      </w:r>
      <w:r w:rsidR="007A4953" w:rsidRPr="007A4953">
        <w:rPr>
          <w:sz w:val="28"/>
          <w:szCs w:val="28"/>
          <w:lang w:eastAsia="en-US"/>
        </w:rPr>
        <w:t>голосования разъясняется, что он имеет право проголосовать не более чем</w:t>
      </w:r>
    </w:p>
    <w:p w:rsidR="001C51CB" w:rsidRPr="004101F6" w:rsidRDefault="007A4953" w:rsidP="007A4953">
      <w:pPr>
        <w:pStyle w:val="a3"/>
        <w:spacing w:line="24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1C51CB" w:rsidRPr="004101F6">
        <w:rPr>
          <w:sz w:val="28"/>
          <w:szCs w:val="28"/>
          <w:lang w:eastAsia="en-US"/>
        </w:rPr>
        <w:t>за одну общественную территорию.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Участник голосования ставит любой знак в квадрате напротив общественной территории</w:t>
      </w:r>
      <w:r w:rsidR="00200B94">
        <w:rPr>
          <w:sz w:val="28"/>
          <w:szCs w:val="28"/>
          <w:lang w:eastAsia="en-US"/>
        </w:rPr>
        <w:t>, за которую</w:t>
      </w:r>
      <w:r w:rsidRPr="004101F6">
        <w:rPr>
          <w:sz w:val="28"/>
          <w:szCs w:val="28"/>
          <w:lang w:eastAsia="en-US"/>
        </w:rPr>
        <w:t xml:space="preserve"> он собирается голосовать.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По окончании голосования все заполненные бюллетени передаются председателю территориальной счетной комиссии, который несет ответственность за сохранность заполненных бюллетеней.</w:t>
      </w:r>
    </w:p>
    <w:p w:rsidR="001C51CB" w:rsidRPr="004101F6" w:rsidRDefault="00200852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782699">
        <w:rPr>
          <w:sz w:val="28"/>
          <w:szCs w:val="28"/>
          <w:lang w:eastAsia="en-US"/>
        </w:rPr>
        <w:t>4</w:t>
      </w:r>
      <w:r w:rsidR="001C51CB" w:rsidRPr="004101F6">
        <w:rPr>
          <w:sz w:val="28"/>
          <w:szCs w:val="28"/>
          <w:lang w:eastAsia="en-US"/>
        </w:rPr>
        <w:t xml:space="preserve">. 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</w:t>
      </w:r>
      <w:r w:rsidR="00992F06" w:rsidRPr="004101F6">
        <w:rPr>
          <w:sz w:val="28"/>
          <w:szCs w:val="28"/>
          <w:lang w:eastAsia="en-US"/>
        </w:rPr>
        <w:t>исполнительного комитета А</w:t>
      </w:r>
      <w:r w:rsidR="00F03A67">
        <w:rPr>
          <w:sz w:val="28"/>
          <w:szCs w:val="28"/>
          <w:lang w:eastAsia="en-US"/>
        </w:rPr>
        <w:t>р</w:t>
      </w:r>
      <w:r w:rsidR="00992F06" w:rsidRPr="004101F6">
        <w:rPr>
          <w:sz w:val="28"/>
          <w:szCs w:val="28"/>
          <w:lang w:eastAsia="en-US"/>
        </w:rPr>
        <w:t>ского муниципального района</w:t>
      </w:r>
      <w:r w:rsidR="001C51CB" w:rsidRPr="004101F6">
        <w:rPr>
          <w:sz w:val="28"/>
          <w:szCs w:val="28"/>
          <w:lang w:eastAsia="en-US"/>
        </w:rPr>
        <w:t>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 xml:space="preserve">Агитационный период начинается со дня опубликования в средствах массовой информации решения </w:t>
      </w:r>
      <w:r w:rsidR="00992F06" w:rsidRPr="004101F6">
        <w:rPr>
          <w:sz w:val="28"/>
          <w:szCs w:val="28"/>
          <w:lang w:eastAsia="en-US"/>
        </w:rPr>
        <w:t>исполнительного комитета А</w:t>
      </w:r>
      <w:r w:rsidR="00F03A67">
        <w:rPr>
          <w:sz w:val="28"/>
          <w:szCs w:val="28"/>
          <w:lang w:eastAsia="en-US"/>
        </w:rPr>
        <w:t>р</w:t>
      </w:r>
      <w:r w:rsidR="00992F06" w:rsidRPr="004101F6">
        <w:rPr>
          <w:sz w:val="28"/>
          <w:szCs w:val="28"/>
          <w:lang w:eastAsia="en-US"/>
        </w:rPr>
        <w:t>ского муниципального района</w:t>
      </w:r>
      <w:r w:rsidRPr="004101F6">
        <w:rPr>
          <w:sz w:val="28"/>
          <w:szCs w:val="28"/>
          <w:lang w:eastAsia="en-US"/>
        </w:rPr>
        <w:t xml:space="preserve"> о назначении голосования.</w:t>
      </w:r>
    </w:p>
    <w:p w:rsidR="001C51CB" w:rsidRPr="004101F6" w:rsidRDefault="00200852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782699">
        <w:rPr>
          <w:sz w:val="28"/>
          <w:szCs w:val="28"/>
          <w:lang w:eastAsia="en-US"/>
        </w:rPr>
        <w:t>5</w:t>
      </w:r>
      <w:r w:rsidR="001C51CB" w:rsidRPr="004101F6">
        <w:rPr>
          <w:sz w:val="28"/>
          <w:szCs w:val="28"/>
          <w:lang w:eastAsia="en-US"/>
        </w:rPr>
        <w:t>. Подсчет голосов участников голосования осуществляется открыто и гласно и начинается сразу после окончания времени голосования.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 xml:space="preserve">При подсчете голосов имеют право присутствовать представители органов государственной власти, органов местного самоуправления, </w:t>
      </w:r>
      <w:r w:rsidRPr="004101F6">
        <w:rPr>
          <w:sz w:val="28"/>
          <w:szCs w:val="28"/>
          <w:lang w:eastAsia="en-US"/>
        </w:rPr>
        <w:lastRenderedPageBreak/>
        <w:t>общественных объединений, представители средств массовой информации, иные лица.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Председатель территориальной счетной комиссии обеспечивает порядок при подсчете голосов.</w:t>
      </w:r>
    </w:p>
    <w:p w:rsidR="001C51CB" w:rsidRPr="004101F6" w:rsidRDefault="00782699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="001C51CB" w:rsidRPr="004101F6">
        <w:rPr>
          <w:sz w:val="28"/>
          <w:szCs w:val="28"/>
          <w:lang w:eastAsia="en-US"/>
        </w:rPr>
        <w:t>. 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бюллетенях, после чего суммируются.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1C51CB" w:rsidRPr="004101F6" w:rsidRDefault="00782699" w:rsidP="009C743A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</w:t>
      </w:r>
      <w:r w:rsidR="001C51CB" w:rsidRPr="004101F6">
        <w:rPr>
          <w:sz w:val="28"/>
          <w:szCs w:val="28"/>
          <w:lang w:eastAsia="en-US"/>
        </w:rPr>
        <w:t>. При равенстве количества голосов, отданных участниками голо</w:t>
      </w:r>
      <w:r w:rsidR="009C743A" w:rsidRPr="004101F6">
        <w:rPr>
          <w:sz w:val="28"/>
          <w:szCs w:val="28"/>
          <w:lang w:eastAsia="en-US"/>
        </w:rPr>
        <w:t xml:space="preserve">сования за две </w:t>
      </w:r>
      <w:r w:rsidR="001C51CB" w:rsidRPr="004101F6">
        <w:rPr>
          <w:sz w:val="28"/>
          <w:szCs w:val="28"/>
          <w:lang w:eastAsia="en-US"/>
        </w:rPr>
        <w:t>или несколько общественных территории, приоритет отдается общественной территории, заявка</w:t>
      </w:r>
      <w:r w:rsidR="00D844EF">
        <w:rPr>
          <w:sz w:val="28"/>
          <w:szCs w:val="28"/>
          <w:lang w:eastAsia="en-US"/>
        </w:rPr>
        <w:t>,</w:t>
      </w:r>
      <w:r w:rsidR="001C51CB" w:rsidRPr="004101F6">
        <w:rPr>
          <w:sz w:val="28"/>
          <w:szCs w:val="28"/>
          <w:lang w:eastAsia="en-US"/>
        </w:rPr>
        <w:t xml:space="preserve"> на включение которой в голосование поступила раньше.</w:t>
      </w:r>
    </w:p>
    <w:p w:rsidR="001C51CB" w:rsidRPr="004101F6" w:rsidRDefault="00782699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</w:t>
      </w:r>
      <w:r w:rsidR="001C51CB" w:rsidRPr="004101F6">
        <w:rPr>
          <w:sz w:val="28"/>
          <w:szCs w:val="28"/>
          <w:lang w:eastAsia="en-US"/>
        </w:rPr>
        <w:t>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территориальной счетной комиссии.</w:t>
      </w:r>
    </w:p>
    <w:p w:rsidR="001C51CB" w:rsidRPr="004101F6" w:rsidRDefault="00782699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="001C51CB" w:rsidRPr="004101F6">
        <w:rPr>
          <w:sz w:val="28"/>
          <w:szCs w:val="28"/>
          <w:lang w:eastAsia="en-US"/>
        </w:rPr>
        <w:t xml:space="preserve">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</w:t>
      </w:r>
      <w:r w:rsidR="001C51CB" w:rsidRPr="004101F6">
        <w:rPr>
          <w:sz w:val="28"/>
          <w:szCs w:val="28"/>
          <w:lang w:eastAsia="en-US"/>
        </w:rPr>
        <w:lastRenderedPageBreak/>
        <w:t>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комиссию.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По решению Общественной комиссии подсчет голосов участников голосования может осуществляться в Общественной комиссии.</w:t>
      </w:r>
    </w:p>
    <w:p w:rsidR="001C51CB" w:rsidRDefault="00200852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82699">
        <w:rPr>
          <w:sz w:val="28"/>
          <w:szCs w:val="28"/>
          <w:lang w:eastAsia="en-US"/>
        </w:rPr>
        <w:t>0</w:t>
      </w:r>
      <w:r w:rsidR="001C51CB" w:rsidRPr="004101F6">
        <w:rPr>
          <w:sz w:val="28"/>
          <w:szCs w:val="28"/>
          <w:lang w:eastAsia="en-US"/>
        </w:rPr>
        <w:t>. Жалобы, обращения,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комиссии.</w:t>
      </w:r>
    </w:p>
    <w:p w:rsidR="001C51CB" w:rsidRPr="004101F6" w:rsidRDefault="00200852" w:rsidP="007A4953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82699">
        <w:rPr>
          <w:sz w:val="28"/>
          <w:szCs w:val="28"/>
          <w:lang w:eastAsia="en-US"/>
        </w:rPr>
        <w:t>1</w:t>
      </w:r>
      <w:r w:rsidR="007A4953" w:rsidRPr="007A4953">
        <w:rPr>
          <w:sz w:val="28"/>
          <w:szCs w:val="28"/>
          <w:lang w:eastAsia="en-US"/>
        </w:rPr>
        <w:t>. В итоговом протоколе территориальной счетной комиссии о</w:t>
      </w:r>
      <w:r w:rsidR="007A4953">
        <w:rPr>
          <w:sz w:val="28"/>
          <w:szCs w:val="28"/>
          <w:lang w:eastAsia="en-US"/>
        </w:rPr>
        <w:t xml:space="preserve"> </w:t>
      </w:r>
      <w:r w:rsidR="001C51CB" w:rsidRPr="004101F6">
        <w:rPr>
          <w:sz w:val="28"/>
          <w:szCs w:val="28"/>
          <w:lang w:eastAsia="en-US"/>
        </w:rPr>
        <w:t>результатах голосования на счетном участке (в итоговом протоколе Общественной комиссии об итогах голосования в муниципальном образовании) указываются: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1) число граждан, принявших участие в голосовании;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3) иные данные по усмотрению соответствующей комиссии.</w:t>
      </w:r>
    </w:p>
    <w:p w:rsidR="001C51CB" w:rsidRPr="004101F6" w:rsidRDefault="00200852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82699">
        <w:rPr>
          <w:sz w:val="28"/>
          <w:szCs w:val="28"/>
          <w:lang w:eastAsia="en-US"/>
        </w:rPr>
        <w:t>2</w:t>
      </w:r>
      <w:r w:rsidR="001C51CB" w:rsidRPr="004101F6">
        <w:rPr>
          <w:sz w:val="28"/>
          <w:szCs w:val="28"/>
          <w:lang w:eastAsia="en-US"/>
        </w:rPr>
        <w:t>. Установление итогов голосования по общественным территориям производится Общественной комиссией на основании протоколов территориальных счетных комиссий, и оформляется итоговым протоколом Общественной комиссии.</w:t>
      </w:r>
    </w:p>
    <w:p w:rsidR="001C51CB" w:rsidRPr="004101F6" w:rsidRDefault="001C51CB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 w:rsidRPr="004101F6">
        <w:rPr>
          <w:sz w:val="28"/>
          <w:szCs w:val="28"/>
          <w:lang w:eastAsia="en-US"/>
        </w:rPr>
        <w:t>Установление итогов голосования Общественной комиссией производится не позднее</w:t>
      </w:r>
      <w:r w:rsidR="00992F06" w:rsidRPr="004101F6">
        <w:rPr>
          <w:sz w:val="28"/>
          <w:szCs w:val="28"/>
          <w:lang w:eastAsia="en-US"/>
        </w:rPr>
        <w:t xml:space="preserve"> двух дней</w:t>
      </w:r>
      <w:r w:rsidRPr="004101F6">
        <w:rPr>
          <w:sz w:val="28"/>
          <w:szCs w:val="28"/>
          <w:lang w:eastAsia="en-US"/>
        </w:rPr>
        <w:t xml:space="preserve"> со дня проведения голосования.</w:t>
      </w:r>
    </w:p>
    <w:p w:rsidR="001C51CB" w:rsidRPr="004101F6" w:rsidRDefault="00200852" w:rsidP="001C51CB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82699">
        <w:rPr>
          <w:sz w:val="28"/>
          <w:szCs w:val="28"/>
          <w:lang w:eastAsia="en-US"/>
        </w:rPr>
        <w:t>3</w:t>
      </w:r>
      <w:r w:rsidR="001C51CB" w:rsidRPr="004101F6">
        <w:rPr>
          <w:sz w:val="28"/>
          <w:szCs w:val="28"/>
          <w:lang w:eastAsia="en-US"/>
        </w:rPr>
        <w:t>. После оформления итогов голосования по общественным территориям председатель Общественной комиссии представляет итоговый протокол результатов голосования.</w:t>
      </w:r>
    </w:p>
    <w:p w:rsidR="001C51CB" w:rsidRPr="004101F6" w:rsidRDefault="00200852" w:rsidP="00BD1C0C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82699">
        <w:rPr>
          <w:sz w:val="28"/>
          <w:szCs w:val="28"/>
          <w:lang w:eastAsia="en-US"/>
        </w:rPr>
        <w:t>4</w:t>
      </w:r>
      <w:r w:rsidR="001C51CB" w:rsidRPr="004101F6">
        <w:rPr>
          <w:sz w:val="28"/>
          <w:szCs w:val="28"/>
          <w:lang w:eastAsia="en-US"/>
        </w:rPr>
        <w:t xml:space="preserve">. 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комиссии, заверен печатью </w:t>
      </w:r>
      <w:r w:rsidR="00BD1C0C" w:rsidRPr="004101F6">
        <w:rPr>
          <w:sz w:val="28"/>
          <w:szCs w:val="28"/>
          <w:lang w:eastAsia="en-US"/>
        </w:rPr>
        <w:t>исполнительного комитета А</w:t>
      </w:r>
      <w:r w:rsidR="00200B94">
        <w:rPr>
          <w:sz w:val="28"/>
          <w:szCs w:val="28"/>
          <w:lang w:eastAsia="en-US"/>
        </w:rPr>
        <w:t>р</w:t>
      </w:r>
      <w:r w:rsidR="00BD1C0C" w:rsidRPr="004101F6">
        <w:rPr>
          <w:sz w:val="28"/>
          <w:szCs w:val="28"/>
          <w:lang w:eastAsia="en-US"/>
        </w:rPr>
        <w:t>ского муниципального района</w:t>
      </w:r>
      <w:r w:rsidR="001C51CB" w:rsidRPr="004101F6">
        <w:rPr>
          <w:sz w:val="28"/>
          <w:szCs w:val="28"/>
          <w:lang w:eastAsia="en-US"/>
        </w:rPr>
        <w:t xml:space="preserve"> и содержать дату и время подписания протокола. Итоговый протокол Общественной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</w:t>
      </w:r>
      <w:r w:rsidR="001C51CB" w:rsidRPr="004101F6">
        <w:rPr>
          <w:sz w:val="28"/>
          <w:szCs w:val="28"/>
          <w:lang w:eastAsia="en-US"/>
        </w:rPr>
        <w:lastRenderedPageBreak/>
        <w:t xml:space="preserve">передаются на хранение в </w:t>
      </w:r>
      <w:r w:rsidR="00BD1C0C" w:rsidRPr="004101F6">
        <w:rPr>
          <w:sz w:val="28"/>
          <w:szCs w:val="28"/>
          <w:lang w:eastAsia="en-US"/>
        </w:rPr>
        <w:t>исполнительный комитет А</w:t>
      </w:r>
      <w:r w:rsidR="00200B94">
        <w:rPr>
          <w:sz w:val="28"/>
          <w:szCs w:val="28"/>
          <w:lang w:eastAsia="en-US"/>
        </w:rPr>
        <w:t>р</w:t>
      </w:r>
      <w:r w:rsidR="00BD1C0C" w:rsidRPr="004101F6">
        <w:rPr>
          <w:sz w:val="28"/>
          <w:szCs w:val="28"/>
          <w:lang w:eastAsia="en-US"/>
        </w:rPr>
        <w:t>ского муниципального района</w:t>
      </w:r>
      <w:r w:rsidR="001C51CB" w:rsidRPr="004101F6">
        <w:rPr>
          <w:sz w:val="28"/>
          <w:szCs w:val="28"/>
          <w:lang w:eastAsia="en-US"/>
        </w:rPr>
        <w:t>.</w:t>
      </w:r>
    </w:p>
    <w:p w:rsidR="001C51CB" w:rsidRPr="004101F6" w:rsidRDefault="00200852" w:rsidP="00BD1C0C">
      <w:pPr>
        <w:pStyle w:val="a3"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782699">
        <w:rPr>
          <w:sz w:val="28"/>
          <w:szCs w:val="28"/>
          <w:lang w:eastAsia="en-US"/>
        </w:rPr>
        <w:t>5</w:t>
      </w:r>
      <w:r w:rsidR="001C51CB" w:rsidRPr="004101F6">
        <w:rPr>
          <w:sz w:val="28"/>
          <w:szCs w:val="28"/>
          <w:lang w:eastAsia="en-US"/>
        </w:rPr>
        <w:t>. Сведения об итогах голосования подлежат</w:t>
      </w:r>
      <w:r w:rsidR="00BD1C0C" w:rsidRPr="004101F6">
        <w:rPr>
          <w:sz w:val="28"/>
          <w:szCs w:val="28"/>
          <w:lang w:eastAsia="en-US"/>
        </w:rPr>
        <w:t xml:space="preserve"> официальному опубликованию </w:t>
      </w:r>
      <w:r w:rsidR="001C51CB" w:rsidRPr="004101F6">
        <w:rPr>
          <w:sz w:val="28"/>
          <w:szCs w:val="28"/>
          <w:lang w:eastAsia="en-US"/>
        </w:rPr>
        <w:t xml:space="preserve">(обнародованию) в порядке, установленном для официального опубликования (обнародования) муниципальных правовых актов, и размещаются на сайте </w:t>
      </w:r>
      <w:r w:rsidR="00BD1C0C" w:rsidRPr="004101F6">
        <w:rPr>
          <w:sz w:val="28"/>
          <w:szCs w:val="28"/>
          <w:lang w:eastAsia="en-US"/>
        </w:rPr>
        <w:t>А</w:t>
      </w:r>
      <w:r w:rsidR="00F03A67">
        <w:rPr>
          <w:sz w:val="28"/>
          <w:szCs w:val="28"/>
          <w:lang w:eastAsia="en-US"/>
        </w:rPr>
        <w:t>р</w:t>
      </w:r>
      <w:r w:rsidR="00BD1C0C" w:rsidRPr="004101F6">
        <w:rPr>
          <w:sz w:val="28"/>
          <w:szCs w:val="28"/>
          <w:lang w:eastAsia="en-US"/>
        </w:rPr>
        <w:t>с</w:t>
      </w:r>
      <w:r w:rsidR="00D844EF">
        <w:rPr>
          <w:sz w:val="28"/>
          <w:szCs w:val="28"/>
          <w:lang w:eastAsia="en-US"/>
        </w:rPr>
        <w:t>кого муниципального района</w:t>
      </w:r>
      <w:r w:rsidR="001C51CB" w:rsidRPr="004101F6">
        <w:rPr>
          <w:sz w:val="28"/>
          <w:szCs w:val="28"/>
          <w:lang w:eastAsia="en-US"/>
        </w:rPr>
        <w:t>.</w:t>
      </w:r>
    </w:p>
    <w:p w:rsidR="00CD4F5D" w:rsidRDefault="00CD4F5D" w:rsidP="001C51CB">
      <w:pPr>
        <w:pStyle w:val="a3"/>
        <w:spacing w:line="240" w:lineRule="auto"/>
        <w:ind w:firstLine="709"/>
        <w:rPr>
          <w:sz w:val="28"/>
          <w:szCs w:val="28"/>
        </w:rPr>
      </w:pPr>
    </w:p>
    <w:p w:rsidR="00200852" w:rsidRDefault="00200852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200852" w:rsidRDefault="00200852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200852" w:rsidRDefault="00200852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1960D5" w:rsidRDefault="001960D5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1960D5" w:rsidRDefault="001960D5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F03A67" w:rsidRDefault="00F03A67" w:rsidP="00103257">
      <w:pPr>
        <w:tabs>
          <w:tab w:val="left" w:pos="567"/>
          <w:tab w:val="left" w:pos="6379"/>
        </w:tabs>
        <w:autoSpaceDE w:val="0"/>
        <w:autoSpaceDN w:val="0"/>
        <w:adjustRightInd w:val="0"/>
        <w:ind w:left="3686"/>
        <w:outlineLvl w:val="0"/>
        <w:rPr>
          <w:sz w:val="28"/>
          <w:szCs w:val="28"/>
        </w:rPr>
      </w:pPr>
    </w:p>
    <w:p w:rsidR="00200852" w:rsidRDefault="00200852" w:rsidP="00200852">
      <w:pPr>
        <w:tabs>
          <w:tab w:val="left" w:pos="567"/>
          <w:tab w:val="left" w:pos="6379"/>
        </w:tabs>
        <w:autoSpaceDE w:val="0"/>
        <w:autoSpaceDN w:val="0"/>
        <w:adjustRightInd w:val="0"/>
        <w:ind w:left="4544"/>
        <w:outlineLvl w:val="0"/>
        <w:rPr>
          <w:sz w:val="28"/>
          <w:szCs w:val="28"/>
        </w:rPr>
      </w:pPr>
      <w:r w:rsidRPr="004101F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410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4101F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4101F6">
        <w:rPr>
          <w:sz w:val="28"/>
          <w:szCs w:val="28"/>
        </w:rPr>
        <w:t>исполнительного комитета А</w:t>
      </w:r>
      <w:r>
        <w:rPr>
          <w:sz w:val="28"/>
          <w:szCs w:val="28"/>
        </w:rPr>
        <w:t xml:space="preserve">рского </w:t>
      </w:r>
      <w:r w:rsidRPr="004101F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200852" w:rsidRDefault="00200852" w:rsidP="00200852">
      <w:pPr>
        <w:tabs>
          <w:tab w:val="left" w:pos="567"/>
          <w:tab w:val="left" w:pos="6379"/>
        </w:tabs>
        <w:autoSpaceDE w:val="0"/>
        <w:autoSpaceDN w:val="0"/>
        <w:adjustRightInd w:val="0"/>
        <w:ind w:left="4544"/>
        <w:outlineLvl w:val="0"/>
        <w:rPr>
          <w:sz w:val="28"/>
          <w:szCs w:val="28"/>
        </w:rPr>
      </w:pPr>
      <w:r>
        <w:rPr>
          <w:sz w:val="28"/>
          <w:szCs w:val="28"/>
        </w:rPr>
        <w:t>от_________________№______</w:t>
      </w:r>
    </w:p>
    <w:p w:rsidR="00200852" w:rsidRDefault="00200852" w:rsidP="00200852">
      <w:pPr>
        <w:jc w:val="right"/>
        <w:rPr>
          <w:sz w:val="28"/>
          <w:szCs w:val="28"/>
        </w:rPr>
      </w:pPr>
    </w:p>
    <w:p w:rsidR="00200852" w:rsidRDefault="00200852" w:rsidP="00200852">
      <w:pPr>
        <w:jc w:val="right"/>
        <w:rPr>
          <w:sz w:val="28"/>
          <w:szCs w:val="28"/>
        </w:rPr>
      </w:pPr>
    </w:p>
    <w:p w:rsidR="00200852" w:rsidRDefault="00200852" w:rsidP="00200852">
      <w:pPr>
        <w:jc w:val="right"/>
        <w:rPr>
          <w:sz w:val="28"/>
          <w:szCs w:val="28"/>
        </w:rPr>
      </w:pPr>
      <w:r w:rsidRPr="00200852">
        <w:rPr>
          <w:sz w:val="28"/>
          <w:szCs w:val="28"/>
        </w:rPr>
        <w:t>Экземпляр № ______</w:t>
      </w:r>
    </w:p>
    <w:p w:rsidR="00200852" w:rsidRDefault="00200852" w:rsidP="00200852">
      <w:pPr>
        <w:jc w:val="right"/>
        <w:rPr>
          <w:sz w:val="28"/>
          <w:szCs w:val="28"/>
        </w:rPr>
      </w:pPr>
    </w:p>
    <w:p w:rsidR="00200852" w:rsidRDefault="00200852" w:rsidP="002008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Голосование по отбору общественных территорий, подлежащих в рамках реализации программы «Формирование комфортной городской среды на 2018 – 2022 годы» благоустройству в первоочередном порядке в 20</w:t>
      </w:r>
      <w:r w:rsidR="008E57F4">
        <w:rPr>
          <w:sz w:val="28"/>
          <w:szCs w:val="28"/>
        </w:rPr>
        <w:t>20</w:t>
      </w:r>
      <w:r>
        <w:rPr>
          <w:sz w:val="28"/>
          <w:szCs w:val="28"/>
        </w:rPr>
        <w:t>году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 20__ года</w:t>
      </w:r>
    </w:p>
    <w:p w:rsidR="00200852" w:rsidRDefault="00200852" w:rsidP="00200852">
      <w:pPr>
        <w:ind w:firstLine="709"/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ПРОТОКОЛ</w:t>
      </w:r>
    </w:p>
    <w:p w:rsidR="00200852" w:rsidRDefault="00200852" w:rsidP="00200852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территориальной счетной комиссии</w:t>
      </w:r>
    </w:p>
    <w:p w:rsidR="00200852" w:rsidRDefault="00200852" w:rsidP="00200852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голосования</w:t>
      </w: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счетная комиссия № ____________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1. Число граждан, внесенных в список                          цифрами прописью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голосования на момент окончания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голосования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2. Число бюллетеней,                                                      цифрами прописью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выданных территориальной счетной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гражданам 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в день голосования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3. Число погашенных                                                     цифрами прописью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бюллетеней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4. Число заполненных бюллетеней,                               цифрами прописью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полученных членами территориальной 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счетной комиссии</w:t>
      </w:r>
    </w:p>
    <w:p w:rsidR="00200852" w:rsidRDefault="00200852" w:rsidP="00200852">
      <w:pPr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5. Число недействительных                                            цифрами прописью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бюллетеней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6. Число действительных                                                 цифрами прописью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бюллетеней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F9212C" w:rsidRDefault="00F9212C" w:rsidP="00200852">
      <w:pPr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Наименование общественных территорий 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 «Реконструкция  второй очереди ул. Большая в г. Арск» &lt;Количество голосов&gt; (цифрами/прописью)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 «Строительство тематического парка Зигангиров (от татарскго слова «</w:t>
      </w:r>
      <w:r>
        <w:rPr>
          <w:sz w:val="28"/>
          <w:szCs w:val="28"/>
          <w:lang w:val="tt-RU"/>
        </w:rPr>
        <w:t>Җ</w:t>
      </w:r>
      <w:r>
        <w:rPr>
          <w:sz w:val="28"/>
          <w:szCs w:val="28"/>
        </w:rPr>
        <w:t>иһан”- вселенная») в с. Новый Кинер” &lt;Количество голосов&gt; (цифрами/прописью)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№2 “Обустройство береговой линии р. Ия в с. Новый Кырлай” &lt;Количество голосов&gt; (цифрами/прописью)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территориальной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счетной комиссии                           _________________  ____________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(ФИО)          (подпись)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счетной комиссии                         ________________  ____________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(ФИО)          (подпись)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территориальной счетной комиссии: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  ____________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  ____________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  ____________</w:t>
      </w:r>
    </w:p>
    <w:p w:rsidR="00200852" w:rsidRDefault="00200852" w:rsidP="00200852">
      <w:pPr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подписан «__» ____ 20__ года в ____ часов ____ минут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tabs>
          <w:tab w:val="left" w:pos="567"/>
          <w:tab w:val="left" w:pos="6379"/>
        </w:tabs>
        <w:autoSpaceDE w:val="0"/>
        <w:autoSpaceDN w:val="0"/>
        <w:adjustRightInd w:val="0"/>
        <w:ind w:left="4544"/>
        <w:outlineLvl w:val="0"/>
        <w:rPr>
          <w:sz w:val="28"/>
          <w:szCs w:val="28"/>
        </w:rPr>
      </w:pPr>
      <w:r w:rsidRPr="004101F6">
        <w:rPr>
          <w:sz w:val="28"/>
          <w:szCs w:val="28"/>
        </w:rPr>
        <w:t xml:space="preserve">Приложение № </w:t>
      </w:r>
      <w:r w:rsidR="000645EE">
        <w:rPr>
          <w:sz w:val="28"/>
          <w:szCs w:val="28"/>
          <w:lang w:val="tt-RU"/>
        </w:rPr>
        <w:t>3</w:t>
      </w:r>
      <w:r w:rsidRPr="00410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4101F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4101F6">
        <w:rPr>
          <w:sz w:val="28"/>
          <w:szCs w:val="28"/>
        </w:rPr>
        <w:t>исполнительного комитета А</w:t>
      </w:r>
      <w:r>
        <w:rPr>
          <w:sz w:val="28"/>
          <w:szCs w:val="28"/>
        </w:rPr>
        <w:t xml:space="preserve">рского </w:t>
      </w:r>
      <w:r w:rsidRPr="004101F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200852" w:rsidRDefault="00200852" w:rsidP="00200852">
      <w:pPr>
        <w:tabs>
          <w:tab w:val="left" w:pos="567"/>
          <w:tab w:val="left" w:pos="6379"/>
        </w:tabs>
        <w:autoSpaceDE w:val="0"/>
        <w:autoSpaceDN w:val="0"/>
        <w:adjustRightInd w:val="0"/>
        <w:ind w:left="4544"/>
        <w:outlineLvl w:val="0"/>
        <w:rPr>
          <w:sz w:val="28"/>
          <w:szCs w:val="28"/>
        </w:rPr>
      </w:pPr>
      <w:r>
        <w:rPr>
          <w:sz w:val="28"/>
          <w:szCs w:val="28"/>
        </w:rPr>
        <w:t>от_________________№______</w:t>
      </w: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</w:p>
    <w:p w:rsidR="00200852" w:rsidRDefault="00200852" w:rsidP="00200852">
      <w:pPr>
        <w:jc w:val="right"/>
        <w:rPr>
          <w:sz w:val="28"/>
          <w:szCs w:val="28"/>
        </w:rPr>
      </w:pPr>
      <w:r>
        <w:rPr>
          <w:sz w:val="28"/>
          <w:szCs w:val="28"/>
        </w:rPr>
        <w:t>Экземпляр № ______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по отбору проектов благоустройства общественных территорий, подлежащих в рамках реализации программы «Формирование комфортной городской среды на 2018 – 2022 годы» благоустройств</w:t>
      </w:r>
      <w:r w:rsidR="000008CA">
        <w:rPr>
          <w:sz w:val="28"/>
          <w:szCs w:val="28"/>
        </w:rPr>
        <w:t>у в первоочередном порядке в 2020</w:t>
      </w:r>
      <w:r>
        <w:rPr>
          <w:sz w:val="28"/>
          <w:szCs w:val="28"/>
        </w:rPr>
        <w:t xml:space="preserve"> году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 20__ года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ПРОТОКОЛ</w:t>
      </w:r>
    </w:p>
    <w:p w:rsidR="00200852" w:rsidRDefault="00200852" w:rsidP="0020085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Общественной комиссии об итогах голосования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Общественная комиссия по обеспечению реализации приоритетного проекта «Формирование комфортной  городской среды </w:t>
      </w:r>
      <w:r>
        <w:rPr>
          <w:sz w:val="28"/>
          <w:szCs w:val="28"/>
          <w:lang w:val="tt-RU"/>
        </w:rPr>
        <w:t>в Арском муниципальном районе</w:t>
      </w:r>
    </w:p>
    <w:p w:rsidR="00200852" w:rsidRDefault="00200852" w:rsidP="00200852">
      <w:pPr>
        <w:jc w:val="center"/>
        <w:rPr>
          <w:sz w:val="28"/>
          <w:szCs w:val="28"/>
          <w:lang w:val="tt-RU"/>
        </w:rPr>
      </w:pPr>
    </w:p>
    <w:p w:rsidR="00200852" w:rsidRDefault="00200852" w:rsidP="00200852">
      <w:pPr>
        <w:jc w:val="center"/>
        <w:rPr>
          <w:sz w:val="28"/>
          <w:szCs w:val="28"/>
        </w:rPr>
      </w:pPr>
      <w:r>
        <w:rPr>
          <w:sz w:val="28"/>
          <w:szCs w:val="28"/>
        </w:rPr>
        <w:t>1. Число граждан, внесенных в списки                          цифрами прописью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голосования на момент окончания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голосования (заполняется на основании 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данных территориальных счетных комиссий)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2. Число бюллетеней,                                                      цифрами прописью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выданных территориальными счетными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комиссиями гражданам 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день голосования (заполняется на основании 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данных территориальных счетных комиссий)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3. Число погашенных                                                     цифрами прописью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бюллетеней (заполняется на основании 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данных территориальных счетных комиссий)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4. Число бюллетеней,                                                      цифрами прописью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содержащихся в ящиках дляголосования (заполняется на основании 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данных территориальных  счетных комиссий)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5. Число недействительных                                            цифрами прописью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бюллетеней (заполняется на основании 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данных территориальных  счетных комиссий)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6. Число действительных                                                 цифрами прописью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бюллетеней (заполняется на основании 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данных территориальных счетных комиссий)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Наименование общественных территорий  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1 «Реконструкция  второй очереди ул. Большая в г. Арск» &lt;Количество голосов&gt; (цифрами/прописью)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2 «Строительство тематического парка Зигангиров (от татарскго слова «</w:t>
      </w:r>
      <w:r>
        <w:rPr>
          <w:sz w:val="28"/>
          <w:szCs w:val="28"/>
          <w:lang w:val="tt-RU"/>
        </w:rPr>
        <w:t>Җ</w:t>
      </w:r>
      <w:r>
        <w:rPr>
          <w:sz w:val="28"/>
          <w:szCs w:val="28"/>
        </w:rPr>
        <w:t>иһан”- вселенная») в с. Новый Кинер” &lt;Количество голосов&gt; (цифрами/прописью)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№2 “Обустройство береговой линии р. Ия в с. Новый Кырлай” &lt;Количество голосов&gt; (цифрами/прописью)</w:t>
      </w:r>
    </w:p>
    <w:p w:rsidR="00200852" w:rsidRDefault="00200852" w:rsidP="00200852">
      <w:pPr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общественной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                                             ____________  _________________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(ФИО)          (подпись)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общественной 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                                              ____________  _________________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(ФИО)          (подпись)</w:t>
      </w: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общественной комиссии: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  _________________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  _________________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  _________________</w:t>
      </w:r>
    </w:p>
    <w:p w:rsidR="00200852" w:rsidRDefault="00200852" w:rsidP="00200852">
      <w:pPr>
        <w:jc w:val="both"/>
        <w:rPr>
          <w:sz w:val="28"/>
          <w:szCs w:val="28"/>
        </w:rPr>
      </w:pPr>
    </w:p>
    <w:p w:rsidR="00200852" w:rsidRDefault="00200852" w:rsidP="0020085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подписан «__» ____ 20__ года в ____ часов ____ минут</w:t>
      </w: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Default="00200852" w:rsidP="00200852">
      <w:pPr>
        <w:ind w:firstLine="709"/>
        <w:jc w:val="both"/>
        <w:rPr>
          <w:sz w:val="28"/>
          <w:szCs w:val="28"/>
        </w:rPr>
      </w:pPr>
    </w:p>
    <w:p w:rsidR="00200852" w:rsidRPr="00200852" w:rsidRDefault="00200852" w:rsidP="00200852">
      <w:pPr>
        <w:ind w:left="4544"/>
        <w:rPr>
          <w:sz w:val="28"/>
          <w:szCs w:val="28"/>
        </w:rPr>
      </w:pPr>
      <w:r w:rsidRPr="0020085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200852">
        <w:rPr>
          <w:sz w:val="28"/>
          <w:szCs w:val="28"/>
        </w:rPr>
        <w:t xml:space="preserve"> к постановлению исполнительного комитета Арского муниципального района</w:t>
      </w:r>
    </w:p>
    <w:p w:rsidR="00200852" w:rsidRDefault="00200852" w:rsidP="00200852">
      <w:pPr>
        <w:ind w:left="4544"/>
        <w:rPr>
          <w:sz w:val="28"/>
          <w:szCs w:val="28"/>
        </w:rPr>
      </w:pPr>
      <w:r w:rsidRPr="00200852">
        <w:rPr>
          <w:sz w:val="28"/>
          <w:szCs w:val="28"/>
        </w:rPr>
        <w:t>от_________________№______</w:t>
      </w:r>
    </w:p>
    <w:p w:rsidR="00200852" w:rsidRDefault="00200852" w:rsidP="00200852">
      <w:pPr>
        <w:keepNext/>
        <w:pBdr>
          <w:bottom w:val="single" w:sz="12" w:space="1" w:color="auto"/>
        </w:pBdr>
        <w:ind w:left="5280"/>
        <w:jc w:val="center"/>
        <w:outlineLvl w:val="0"/>
        <w:rPr>
          <w:sz w:val="28"/>
          <w:szCs w:val="28"/>
        </w:rPr>
      </w:pPr>
    </w:p>
    <w:p w:rsidR="00200852" w:rsidRDefault="00200852" w:rsidP="00200852">
      <w:pPr>
        <w:keepNext/>
        <w:pBdr>
          <w:bottom w:val="single" w:sz="12" w:space="1" w:color="auto"/>
        </w:pBdr>
        <w:ind w:left="5280"/>
        <w:jc w:val="center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Подписи двух членов территориальной счетной комиссии</w:t>
      </w:r>
    </w:p>
    <w:p w:rsidR="00200852" w:rsidRDefault="00200852" w:rsidP="00200852">
      <w:pPr>
        <w:pBdr>
          <w:bottom w:val="single" w:sz="12" w:space="1" w:color="auto"/>
        </w:pBdr>
        <w:ind w:left="5280"/>
        <w:jc w:val="center"/>
        <w:rPr>
          <w:b/>
          <w:bCs/>
          <w:sz w:val="28"/>
          <w:szCs w:val="28"/>
          <w:lang w:val="tt-RU" w:eastAsia="en-US"/>
        </w:rPr>
      </w:pPr>
      <w:r>
        <w:rPr>
          <w:b/>
          <w:bCs/>
          <w:sz w:val="28"/>
          <w:szCs w:val="28"/>
          <w:lang w:val="tt-RU"/>
        </w:rPr>
        <w:t>_________________________</w:t>
      </w:r>
    </w:p>
    <w:p w:rsidR="00200852" w:rsidRDefault="00200852" w:rsidP="00200852">
      <w:pPr>
        <w:pBdr>
          <w:bottom w:val="single" w:sz="12" w:space="1" w:color="auto"/>
        </w:pBdr>
        <w:ind w:left="5280"/>
        <w:jc w:val="center"/>
        <w:rPr>
          <w:b/>
          <w:bCs/>
          <w:sz w:val="28"/>
          <w:szCs w:val="28"/>
          <w:lang w:val="tt-RU"/>
        </w:rPr>
      </w:pPr>
    </w:p>
    <w:p w:rsidR="00200852" w:rsidRDefault="00200852" w:rsidP="00200852">
      <w:pPr>
        <w:ind w:left="5280"/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45"/>
        <w:gridCol w:w="5669"/>
        <w:gridCol w:w="1418"/>
      </w:tblGrid>
      <w:tr w:rsidR="00200852" w:rsidTr="00846B1E">
        <w:trPr>
          <w:cantSplit/>
          <w:trHeight w:val="2260"/>
        </w:trPr>
        <w:tc>
          <w:tcPr>
            <w:tcW w:w="10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00852" w:rsidRDefault="00200852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БЮЛЛЕТЕНЬ</w:t>
            </w:r>
          </w:p>
          <w:p w:rsidR="00200852" w:rsidRDefault="00200852" w:rsidP="00CC4BD1">
            <w:pPr>
              <w:widowControl w:val="0"/>
              <w:autoSpaceDE w:val="0"/>
              <w:autoSpaceDN w:val="0"/>
              <w:ind w:right="456" w:firstLine="539"/>
              <w:jc w:val="center"/>
              <w:rPr>
                <w:rFonts w:ascii="Calibri" w:eastAsia="Calibri" w:hAnsi="Calibri" w:cs="Calibri"/>
                <w:sz w:val="22"/>
                <w:szCs w:val="28"/>
              </w:rPr>
            </w:pPr>
            <w:r>
              <w:rPr>
                <w:sz w:val="28"/>
                <w:szCs w:val="28"/>
              </w:rPr>
              <w:t>для голосования по отбору общественных территорий, подлежащих  в рамках реализации программы «Формирование комфортной городской среды на 2018 – 2022 годы»  благоустройству в первоочередном порядке в 20</w:t>
            </w:r>
            <w:r w:rsidR="00CC4BD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году</w:t>
            </w:r>
          </w:p>
        </w:tc>
      </w:tr>
      <w:tr w:rsidR="00200852" w:rsidTr="00846B1E">
        <w:trPr>
          <w:cantSplit/>
          <w:trHeight w:val="184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52" w:rsidRDefault="00200852">
            <w:pPr>
              <w:keepNext/>
              <w:spacing w:before="240" w:after="60"/>
              <w:jc w:val="center"/>
              <w:outlineLvl w:val="1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РАЗЪЯСНЕНИЕ О ПОРЯДКЕ ЗАПОЛНЕНИЯ БЮЛЛЕТЕНЯ</w:t>
            </w:r>
          </w:p>
          <w:p w:rsidR="00200852" w:rsidRDefault="0020085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i/>
                <w:sz w:val="20"/>
                <w:szCs w:val="20"/>
              </w:rPr>
              <w:t>Поставьте люб</w:t>
            </w:r>
            <w:r>
              <w:rPr>
                <w:i/>
                <w:sz w:val="20"/>
                <w:szCs w:val="20"/>
                <w:lang w:val="tt-RU"/>
              </w:rPr>
              <w:t xml:space="preserve">ой </w:t>
            </w:r>
            <w:r>
              <w:rPr>
                <w:i/>
                <w:sz w:val="20"/>
                <w:szCs w:val="20"/>
              </w:rPr>
              <w:t>знак в пуст</w:t>
            </w:r>
            <w:r>
              <w:rPr>
                <w:i/>
                <w:sz w:val="20"/>
                <w:szCs w:val="20"/>
                <w:lang w:val="tt-RU"/>
              </w:rPr>
              <w:t>ом</w:t>
            </w:r>
            <w:r>
              <w:rPr>
                <w:i/>
                <w:sz w:val="20"/>
                <w:szCs w:val="20"/>
              </w:rPr>
              <w:t xml:space="preserve"> квадрат</w:t>
            </w:r>
            <w:r>
              <w:rPr>
                <w:i/>
                <w:sz w:val="20"/>
                <w:szCs w:val="20"/>
                <w:lang w:val="tt-RU"/>
              </w:rPr>
              <w:t>е</w:t>
            </w:r>
            <w:r>
              <w:rPr>
                <w:i/>
                <w:sz w:val="20"/>
                <w:szCs w:val="20"/>
              </w:rPr>
              <w:t xml:space="preserve">  справа от наименования не более чем </w:t>
            </w:r>
            <w:r>
              <w:rPr>
                <w:i/>
                <w:sz w:val="20"/>
                <w:szCs w:val="20"/>
                <w:lang w:val="tt-RU"/>
              </w:rPr>
              <w:t xml:space="preserve">одной </w:t>
            </w:r>
            <w:r>
              <w:rPr>
                <w:i/>
                <w:sz w:val="20"/>
                <w:szCs w:val="20"/>
              </w:rPr>
              <w:t>общественн</w:t>
            </w:r>
            <w:r>
              <w:rPr>
                <w:i/>
                <w:sz w:val="20"/>
                <w:szCs w:val="20"/>
                <w:lang w:val="tt-RU"/>
              </w:rPr>
              <w:t>ой</w:t>
            </w:r>
            <w:r>
              <w:rPr>
                <w:i/>
                <w:sz w:val="20"/>
                <w:szCs w:val="20"/>
              </w:rPr>
              <w:t xml:space="preserve"> территор</w:t>
            </w:r>
            <w:r>
              <w:rPr>
                <w:i/>
                <w:sz w:val="20"/>
                <w:szCs w:val="20"/>
                <w:lang w:val="tt-RU"/>
              </w:rPr>
              <w:t>ии</w:t>
            </w:r>
            <w:r>
              <w:rPr>
                <w:i/>
                <w:sz w:val="20"/>
                <w:szCs w:val="20"/>
              </w:rPr>
              <w:t>, в пользу котор</w:t>
            </w:r>
            <w:r>
              <w:rPr>
                <w:i/>
                <w:sz w:val="20"/>
                <w:szCs w:val="20"/>
                <w:lang w:val="tt-RU"/>
              </w:rPr>
              <w:t>ой</w:t>
            </w:r>
            <w:r>
              <w:rPr>
                <w:i/>
                <w:sz w:val="20"/>
                <w:szCs w:val="20"/>
              </w:rPr>
              <w:t xml:space="preserve">  сделан выбор.</w:t>
            </w:r>
          </w:p>
          <w:p w:rsidR="00200852" w:rsidRDefault="00200852">
            <w:pPr>
              <w:spacing w:after="200"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    Бюллетень, в котором знаки  проставлены более чем в </w:t>
            </w:r>
            <w:r>
              <w:rPr>
                <w:i/>
                <w:sz w:val="20"/>
                <w:szCs w:val="20"/>
                <w:lang w:val="tt-RU"/>
              </w:rPr>
              <w:t xml:space="preserve">одном </w:t>
            </w:r>
            <w:r>
              <w:rPr>
                <w:i/>
                <w:sz w:val="20"/>
                <w:szCs w:val="20"/>
              </w:rPr>
              <w:t>квадрат</w:t>
            </w:r>
            <w:r>
              <w:rPr>
                <w:i/>
                <w:sz w:val="20"/>
                <w:szCs w:val="20"/>
                <w:lang w:val="tt-RU"/>
              </w:rPr>
              <w:t>е,</w:t>
            </w:r>
            <w:r>
              <w:rPr>
                <w:i/>
                <w:sz w:val="20"/>
                <w:szCs w:val="20"/>
              </w:rPr>
              <w:t xml:space="preserve">  либо бюллетень,  в котором  знаки (знак)   не проставлены  ни в одном из квадратов - считаются недействительными.</w:t>
            </w:r>
            <w:r>
              <w:rPr>
                <w:i/>
                <w:szCs w:val="28"/>
              </w:rPr>
              <w:t xml:space="preserve"> </w:t>
            </w:r>
          </w:p>
        </w:tc>
      </w:tr>
      <w:tr w:rsidR="00200852" w:rsidTr="00846B1E">
        <w:trPr>
          <w:trHeight w:val="148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52" w:rsidRDefault="00200852">
            <w:pPr>
              <w:jc w:val="both"/>
              <w:rPr>
                <w:i/>
                <w:szCs w:val="28"/>
                <w:lang w:val="tt-RU"/>
              </w:rPr>
            </w:pPr>
          </w:p>
          <w:p w:rsidR="00200852" w:rsidRDefault="0020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i/>
                <w:szCs w:val="28"/>
              </w:rPr>
              <w:t>«Реконструкция  второй очереди ул. Большая в г. Арск»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24" w:rsidRPr="00846B1E" w:rsidRDefault="00B24124" w:rsidP="00B2412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46B1E">
              <w:rPr>
                <w:lang w:eastAsia="en-US"/>
              </w:rPr>
              <w:t>Концепция развития территории предполагает формирование главной парадной пешеходной улицы города и создание единого образа территории.</w:t>
            </w:r>
          </w:p>
          <w:p w:rsidR="00200852" w:rsidRDefault="00B24124" w:rsidP="00B241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46B1E">
              <w:rPr>
                <w:lang w:eastAsia="en-US"/>
              </w:rPr>
              <w:t xml:space="preserve">Проектом предусмотрены: зоны отдыха, пешеходные и велосипедные дорожки, остановки общественного транспорта, </w:t>
            </w:r>
            <w:r w:rsidR="00846B1E" w:rsidRPr="00846B1E">
              <w:rPr>
                <w:lang w:eastAsia="en-US"/>
              </w:rPr>
              <w:t>арт-объекты.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52" w:rsidRDefault="0020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27645" wp14:editId="74E019B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275590</wp:posOffset>
                      </wp:positionV>
                      <wp:extent cx="541020" cy="541020"/>
                      <wp:effectExtent l="0" t="0" r="11430" b="114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4.8pt;margin-top:21.7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" strokeweight="1.5pt"/>
                  </w:pict>
                </mc:Fallback>
              </mc:AlternateContent>
            </w:r>
          </w:p>
        </w:tc>
      </w:tr>
      <w:tr w:rsidR="00200852" w:rsidTr="00846B1E">
        <w:trPr>
          <w:trHeight w:val="15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52" w:rsidRDefault="00200852" w:rsidP="00B24124">
            <w:pPr>
              <w:jc w:val="both"/>
              <w:rPr>
                <w:i/>
                <w:noProof/>
                <w:sz w:val="28"/>
                <w:szCs w:val="28"/>
                <w:lang w:val="tt-RU" w:eastAsia="en-US"/>
              </w:rPr>
            </w:pPr>
            <w:r>
              <w:rPr>
                <w:i/>
                <w:noProof/>
                <w:szCs w:val="28"/>
              </w:rPr>
              <w:t>«Строительство тематического парка Зигангиров (от татарскго слова «</w:t>
            </w:r>
            <w:r>
              <w:rPr>
                <w:i/>
                <w:noProof/>
                <w:szCs w:val="28"/>
                <w:lang w:val="tt-RU"/>
              </w:rPr>
              <w:t>Җ</w:t>
            </w:r>
            <w:r>
              <w:rPr>
                <w:i/>
                <w:noProof/>
                <w:szCs w:val="28"/>
              </w:rPr>
              <w:t>и</w:t>
            </w:r>
            <w:r>
              <w:rPr>
                <w:i/>
                <w:noProof/>
                <w:szCs w:val="28"/>
                <w:lang w:val="tt-RU"/>
              </w:rPr>
              <w:t xml:space="preserve">һан”- </w:t>
            </w:r>
            <w:r w:rsidR="00B24124">
              <w:rPr>
                <w:i/>
                <w:noProof/>
                <w:szCs w:val="28"/>
                <w:lang w:val="tt-RU"/>
              </w:rPr>
              <w:t>в</w:t>
            </w:r>
            <w:r>
              <w:rPr>
                <w:i/>
                <w:noProof/>
                <w:szCs w:val="28"/>
                <w:lang w:val="tt-RU"/>
              </w:rPr>
              <w:t>селенная</w:t>
            </w:r>
            <w:r>
              <w:rPr>
                <w:i/>
                <w:noProof/>
                <w:szCs w:val="28"/>
              </w:rPr>
              <w:t>»</w:t>
            </w:r>
            <w:r>
              <w:rPr>
                <w:i/>
                <w:noProof/>
                <w:szCs w:val="28"/>
                <w:lang w:val="tt-RU"/>
              </w:rPr>
              <w:t>) в с. Новый Кинер”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124" w:rsidRPr="00846B1E" w:rsidRDefault="00782699" w:rsidP="00B2412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46B1E">
              <w:rPr>
                <w:lang w:eastAsia="en-US"/>
              </w:rPr>
              <w:t>Парк в центральной части</w:t>
            </w:r>
            <w:r w:rsidR="00B24124" w:rsidRPr="00846B1E">
              <w:rPr>
                <w:lang w:eastAsia="en-US"/>
              </w:rPr>
              <w:t xml:space="preserve"> </w:t>
            </w:r>
            <w:r w:rsidRPr="00846B1E">
              <w:rPr>
                <w:lang w:eastAsia="en-US"/>
              </w:rPr>
              <w:t xml:space="preserve">с. Новый Кинер </w:t>
            </w:r>
          </w:p>
          <w:p w:rsidR="00782699" w:rsidRPr="00846B1E" w:rsidRDefault="00782699" w:rsidP="00B24124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846B1E">
              <w:rPr>
                <w:lang w:eastAsia="en-US"/>
              </w:rPr>
              <w:t>в непосредственной близости от Дома культуры.</w:t>
            </w:r>
            <w:r w:rsidR="00B24124" w:rsidRPr="00846B1E">
              <w:rPr>
                <w:lang w:eastAsia="en-US"/>
              </w:rPr>
              <w:t xml:space="preserve"> </w:t>
            </w:r>
            <w:r w:rsidRPr="00846B1E">
              <w:rPr>
                <w:lang w:eastAsia="en-US"/>
              </w:rPr>
              <w:t>Архитектурно-художественным образом парка является тема космоса</w:t>
            </w:r>
            <w:r w:rsidRPr="00846B1E">
              <w:rPr>
                <w:b/>
                <w:lang w:eastAsia="en-US"/>
              </w:rPr>
              <w:t xml:space="preserve">.  </w:t>
            </w:r>
          </w:p>
          <w:p w:rsidR="00200852" w:rsidRDefault="00782699" w:rsidP="0078269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52" w:rsidRDefault="0020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69967" wp14:editId="3377F93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264160</wp:posOffset>
                      </wp:positionV>
                      <wp:extent cx="541020" cy="541020"/>
                      <wp:effectExtent l="0" t="0" r="11430" b="114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5.55pt;margin-top:20.8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" strokeweight="1.5pt"/>
                  </w:pict>
                </mc:Fallback>
              </mc:AlternateContent>
            </w:r>
          </w:p>
        </w:tc>
      </w:tr>
      <w:tr w:rsidR="00200852" w:rsidTr="00846B1E">
        <w:trPr>
          <w:trHeight w:val="15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52" w:rsidRDefault="00200852">
            <w:pPr>
              <w:jc w:val="both"/>
              <w:rPr>
                <w:i/>
                <w:noProof/>
                <w:sz w:val="28"/>
                <w:szCs w:val="28"/>
              </w:rPr>
            </w:pPr>
          </w:p>
          <w:p w:rsidR="00200852" w:rsidRDefault="00200852">
            <w:pPr>
              <w:jc w:val="both"/>
              <w:rPr>
                <w:i/>
                <w:noProof/>
                <w:sz w:val="28"/>
                <w:szCs w:val="28"/>
                <w:lang w:val="tt-RU" w:eastAsia="en-US"/>
              </w:rPr>
            </w:pPr>
            <w:r>
              <w:rPr>
                <w:i/>
                <w:noProof/>
                <w:szCs w:val="28"/>
                <w:lang w:val="tt-RU"/>
              </w:rPr>
              <w:t>“Обустройство береговой линии р. Ия в с. Новый Кырлай”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52" w:rsidRPr="00846B1E" w:rsidRDefault="00B24124" w:rsidP="00B24124">
            <w:pPr>
              <w:spacing w:before="120" w:after="120" w:line="276" w:lineRule="auto"/>
              <w:contextualSpacing/>
              <w:rPr>
                <w:i/>
                <w:lang w:eastAsia="en-US"/>
              </w:rPr>
            </w:pPr>
            <w:r w:rsidRPr="00B24124">
              <w:t>Целью обустройства и благоустройства набережной реки Ия в с. Новый Кырлай является формирование парковой зоны отдыха для всех групп населения с яркой насыщенной архитектурно-</w:t>
            </w:r>
            <w:r w:rsidRPr="00846B1E">
              <w:t>п</w:t>
            </w:r>
            <w:r w:rsidRPr="00B24124">
              <w:t>ространственной средой. Предполагается устройство пешеходных путей и насыщение соответствующими малыми архитектурными формами и элементами, озеленение и обустройство зон отдыха. Итогом обустройства будет создание единой береговой парковой зоны отдыха и проведения культурных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52" w:rsidRDefault="002008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A12D18" wp14:editId="6E4BB15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262890</wp:posOffset>
                      </wp:positionV>
                      <wp:extent cx="541020" cy="541020"/>
                      <wp:effectExtent l="0" t="0" r="11430" b="114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4.6pt;margin-top:20.7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gz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GNKNGuwRd2n3bvdx+57d7N7333ubrpvuw/dj+5L95W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" strokeweight="1.5pt"/>
                  </w:pict>
                </mc:Fallback>
              </mc:AlternateContent>
            </w:r>
          </w:p>
        </w:tc>
      </w:tr>
    </w:tbl>
    <w:p w:rsidR="009B6E03" w:rsidRPr="00E11780" w:rsidRDefault="009B6E03" w:rsidP="000608C7">
      <w:pPr>
        <w:autoSpaceDE w:val="0"/>
        <w:autoSpaceDN w:val="0"/>
        <w:rPr>
          <w:sz w:val="28"/>
        </w:rPr>
      </w:pPr>
    </w:p>
    <w:sectPr w:rsidR="009B6E03" w:rsidRPr="00E11780" w:rsidSect="000645EE">
      <w:footerReference w:type="default" r:id="rId10"/>
      <w:pgSz w:w="11906" w:h="16838"/>
      <w:pgMar w:top="1134" w:right="1134" w:bottom="1134" w:left="1701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E5" w:rsidRDefault="00C228E5" w:rsidP="00E127DF">
      <w:r>
        <w:separator/>
      </w:r>
    </w:p>
  </w:endnote>
  <w:endnote w:type="continuationSeparator" w:id="0">
    <w:p w:rsidR="00C228E5" w:rsidRDefault="00C228E5" w:rsidP="00E1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5D" w:rsidRDefault="00CD4F5D">
    <w:pPr>
      <w:pStyle w:val="a7"/>
      <w:jc w:val="right"/>
    </w:pPr>
  </w:p>
  <w:p w:rsidR="00CD4F5D" w:rsidRDefault="00CD4F5D" w:rsidP="00AE112D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39" w:rsidRPr="00081B10" w:rsidRDefault="00A35639" w:rsidP="00081B10">
    <w:pPr>
      <w:pStyle w:val="a7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E5" w:rsidRDefault="00C228E5" w:rsidP="00E127DF">
      <w:r>
        <w:separator/>
      </w:r>
    </w:p>
  </w:footnote>
  <w:footnote w:type="continuationSeparator" w:id="0">
    <w:p w:rsidR="00C228E5" w:rsidRDefault="00C228E5" w:rsidP="00E1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F11"/>
    <w:multiLevelType w:val="hybridMultilevel"/>
    <w:tmpl w:val="A4642E84"/>
    <w:lvl w:ilvl="0" w:tplc="8500E158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284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06"/>
    <w:rsid w:val="000008CA"/>
    <w:rsid w:val="00012845"/>
    <w:rsid w:val="00027317"/>
    <w:rsid w:val="0003781F"/>
    <w:rsid w:val="00041B85"/>
    <w:rsid w:val="00045239"/>
    <w:rsid w:val="00046CF3"/>
    <w:rsid w:val="00054E62"/>
    <w:rsid w:val="00060158"/>
    <w:rsid w:val="000608C7"/>
    <w:rsid w:val="000645EE"/>
    <w:rsid w:val="00081B10"/>
    <w:rsid w:val="000D2D6C"/>
    <w:rsid w:val="000F7B21"/>
    <w:rsid w:val="00103257"/>
    <w:rsid w:val="00121D4B"/>
    <w:rsid w:val="00124072"/>
    <w:rsid w:val="00155AC2"/>
    <w:rsid w:val="00163C2E"/>
    <w:rsid w:val="00171CFD"/>
    <w:rsid w:val="00174B05"/>
    <w:rsid w:val="00181FD9"/>
    <w:rsid w:val="001960D5"/>
    <w:rsid w:val="001A68ED"/>
    <w:rsid w:val="001B6E2A"/>
    <w:rsid w:val="001C51CB"/>
    <w:rsid w:val="00200852"/>
    <w:rsid w:val="00200B94"/>
    <w:rsid w:val="00204A12"/>
    <w:rsid w:val="00234478"/>
    <w:rsid w:val="002367A8"/>
    <w:rsid w:val="00262973"/>
    <w:rsid w:val="00265EA6"/>
    <w:rsid w:val="002715FC"/>
    <w:rsid w:val="00272DF7"/>
    <w:rsid w:val="002B2A32"/>
    <w:rsid w:val="002B576A"/>
    <w:rsid w:val="002C12D4"/>
    <w:rsid w:val="002C44E5"/>
    <w:rsid w:val="002C69D4"/>
    <w:rsid w:val="002E105A"/>
    <w:rsid w:val="002F14C1"/>
    <w:rsid w:val="002F678C"/>
    <w:rsid w:val="00323C56"/>
    <w:rsid w:val="0034631C"/>
    <w:rsid w:val="0036006D"/>
    <w:rsid w:val="0036798D"/>
    <w:rsid w:val="003827B0"/>
    <w:rsid w:val="00390B6B"/>
    <w:rsid w:val="003A0FAC"/>
    <w:rsid w:val="003C3AF8"/>
    <w:rsid w:val="003C4E6F"/>
    <w:rsid w:val="003E5E32"/>
    <w:rsid w:val="003F1BF2"/>
    <w:rsid w:val="004033D8"/>
    <w:rsid w:val="00406654"/>
    <w:rsid w:val="004101F6"/>
    <w:rsid w:val="00424344"/>
    <w:rsid w:val="00434596"/>
    <w:rsid w:val="0044343E"/>
    <w:rsid w:val="0046475B"/>
    <w:rsid w:val="00471094"/>
    <w:rsid w:val="00480D97"/>
    <w:rsid w:val="00485E54"/>
    <w:rsid w:val="00496924"/>
    <w:rsid w:val="004A21C5"/>
    <w:rsid w:val="004A2995"/>
    <w:rsid w:val="004B4B71"/>
    <w:rsid w:val="004B7968"/>
    <w:rsid w:val="004C711C"/>
    <w:rsid w:val="004E33DB"/>
    <w:rsid w:val="005111E0"/>
    <w:rsid w:val="0052157E"/>
    <w:rsid w:val="0052211E"/>
    <w:rsid w:val="00530D43"/>
    <w:rsid w:val="00557C8E"/>
    <w:rsid w:val="00563495"/>
    <w:rsid w:val="00582872"/>
    <w:rsid w:val="00591244"/>
    <w:rsid w:val="00591A86"/>
    <w:rsid w:val="00596CFE"/>
    <w:rsid w:val="005977CD"/>
    <w:rsid w:val="005A3BA4"/>
    <w:rsid w:val="005B3C63"/>
    <w:rsid w:val="005F65CA"/>
    <w:rsid w:val="006043E6"/>
    <w:rsid w:val="0061324E"/>
    <w:rsid w:val="006157FA"/>
    <w:rsid w:val="006341C6"/>
    <w:rsid w:val="0063432F"/>
    <w:rsid w:val="0063499A"/>
    <w:rsid w:val="00636263"/>
    <w:rsid w:val="0064086E"/>
    <w:rsid w:val="00640FCA"/>
    <w:rsid w:val="006541FF"/>
    <w:rsid w:val="00654A1F"/>
    <w:rsid w:val="006619AA"/>
    <w:rsid w:val="0067110F"/>
    <w:rsid w:val="006717E8"/>
    <w:rsid w:val="00677EC7"/>
    <w:rsid w:val="00690723"/>
    <w:rsid w:val="006A2961"/>
    <w:rsid w:val="006B78BA"/>
    <w:rsid w:val="006C1F6B"/>
    <w:rsid w:val="006C4A01"/>
    <w:rsid w:val="006C57A3"/>
    <w:rsid w:val="006C6A84"/>
    <w:rsid w:val="006D1EE2"/>
    <w:rsid w:val="006F37AE"/>
    <w:rsid w:val="0075182D"/>
    <w:rsid w:val="00752973"/>
    <w:rsid w:val="007639DE"/>
    <w:rsid w:val="007675DF"/>
    <w:rsid w:val="00782699"/>
    <w:rsid w:val="00785989"/>
    <w:rsid w:val="007A4953"/>
    <w:rsid w:val="007A5619"/>
    <w:rsid w:val="007B31C7"/>
    <w:rsid w:val="007B6350"/>
    <w:rsid w:val="007E14D3"/>
    <w:rsid w:val="007F6F7C"/>
    <w:rsid w:val="008135B5"/>
    <w:rsid w:val="00823712"/>
    <w:rsid w:val="00846B1E"/>
    <w:rsid w:val="00851471"/>
    <w:rsid w:val="00874E0E"/>
    <w:rsid w:val="008757BC"/>
    <w:rsid w:val="008A16B0"/>
    <w:rsid w:val="008B4EAF"/>
    <w:rsid w:val="008C4107"/>
    <w:rsid w:val="008E1089"/>
    <w:rsid w:val="008E22E2"/>
    <w:rsid w:val="008E57F4"/>
    <w:rsid w:val="008F6588"/>
    <w:rsid w:val="009021B1"/>
    <w:rsid w:val="00907F34"/>
    <w:rsid w:val="0091724F"/>
    <w:rsid w:val="00917793"/>
    <w:rsid w:val="009336D5"/>
    <w:rsid w:val="0094795F"/>
    <w:rsid w:val="009673E2"/>
    <w:rsid w:val="00976FD9"/>
    <w:rsid w:val="00987148"/>
    <w:rsid w:val="00990936"/>
    <w:rsid w:val="009916F8"/>
    <w:rsid w:val="00992F06"/>
    <w:rsid w:val="009A2C99"/>
    <w:rsid w:val="009B31AA"/>
    <w:rsid w:val="009B6E03"/>
    <w:rsid w:val="009C743A"/>
    <w:rsid w:val="009E14DD"/>
    <w:rsid w:val="00A0771E"/>
    <w:rsid w:val="00A26465"/>
    <w:rsid w:val="00A32ADE"/>
    <w:rsid w:val="00A35639"/>
    <w:rsid w:val="00A4092A"/>
    <w:rsid w:val="00A55FB4"/>
    <w:rsid w:val="00A56801"/>
    <w:rsid w:val="00AA330B"/>
    <w:rsid w:val="00AB07FB"/>
    <w:rsid w:val="00AD2B32"/>
    <w:rsid w:val="00AE112D"/>
    <w:rsid w:val="00AE3345"/>
    <w:rsid w:val="00AF01D3"/>
    <w:rsid w:val="00AF230E"/>
    <w:rsid w:val="00B15A46"/>
    <w:rsid w:val="00B17BC5"/>
    <w:rsid w:val="00B24124"/>
    <w:rsid w:val="00B27486"/>
    <w:rsid w:val="00B27D81"/>
    <w:rsid w:val="00B3173E"/>
    <w:rsid w:val="00B4277D"/>
    <w:rsid w:val="00B66E46"/>
    <w:rsid w:val="00B774E5"/>
    <w:rsid w:val="00B84966"/>
    <w:rsid w:val="00B84C02"/>
    <w:rsid w:val="00B90CE8"/>
    <w:rsid w:val="00BA5546"/>
    <w:rsid w:val="00BA6D61"/>
    <w:rsid w:val="00BD1C0C"/>
    <w:rsid w:val="00BE3B2A"/>
    <w:rsid w:val="00C01EBA"/>
    <w:rsid w:val="00C20A8A"/>
    <w:rsid w:val="00C228E5"/>
    <w:rsid w:val="00C25D33"/>
    <w:rsid w:val="00C36194"/>
    <w:rsid w:val="00C3631A"/>
    <w:rsid w:val="00C43482"/>
    <w:rsid w:val="00C46E0B"/>
    <w:rsid w:val="00C50B59"/>
    <w:rsid w:val="00C55A06"/>
    <w:rsid w:val="00C56E32"/>
    <w:rsid w:val="00CC4BD1"/>
    <w:rsid w:val="00CD4F5D"/>
    <w:rsid w:val="00CF145D"/>
    <w:rsid w:val="00CF4501"/>
    <w:rsid w:val="00CF7C50"/>
    <w:rsid w:val="00D028BB"/>
    <w:rsid w:val="00D02FFF"/>
    <w:rsid w:val="00D11E87"/>
    <w:rsid w:val="00D12DD2"/>
    <w:rsid w:val="00D6093D"/>
    <w:rsid w:val="00D81A3A"/>
    <w:rsid w:val="00D8347F"/>
    <w:rsid w:val="00D844EF"/>
    <w:rsid w:val="00DB0E06"/>
    <w:rsid w:val="00DB2FE1"/>
    <w:rsid w:val="00DC491F"/>
    <w:rsid w:val="00DD4C7E"/>
    <w:rsid w:val="00DE1E9B"/>
    <w:rsid w:val="00DF4A42"/>
    <w:rsid w:val="00E11780"/>
    <w:rsid w:val="00E127DF"/>
    <w:rsid w:val="00E4617B"/>
    <w:rsid w:val="00E5633C"/>
    <w:rsid w:val="00E57ABD"/>
    <w:rsid w:val="00E618F9"/>
    <w:rsid w:val="00E62A23"/>
    <w:rsid w:val="00E678CC"/>
    <w:rsid w:val="00E7737B"/>
    <w:rsid w:val="00E7759A"/>
    <w:rsid w:val="00E91AC9"/>
    <w:rsid w:val="00E96F75"/>
    <w:rsid w:val="00EA0581"/>
    <w:rsid w:val="00EA5336"/>
    <w:rsid w:val="00EA6686"/>
    <w:rsid w:val="00EA7FF0"/>
    <w:rsid w:val="00EB5D26"/>
    <w:rsid w:val="00EC53FC"/>
    <w:rsid w:val="00EE7679"/>
    <w:rsid w:val="00F03A67"/>
    <w:rsid w:val="00F200C8"/>
    <w:rsid w:val="00F20456"/>
    <w:rsid w:val="00F20E5A"/>
    <w:rsid w:val="00F2639F"/>
    <w:rsid w:val="00F63F99"/>
    <w:rsid w:val="00F7309A"/>
    <w:rsid w:val="00F832FD"/>
    <w:rsid w:val="00F8476C"/>
    <w:rsid w:val="00F9212C"/>
    <w:rsid w:val="00F973ED"/>
    <w:rsid w:val="00FA0A84"/>
    <w:rsid w:val="00FA6459"/>
    <w:rsid w:val="00FB1197"/>
    <w:rsid w:val="00FB24AF"/>
    <w:rsid w:val="00FD5AF6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E1E9B"/>
    <w:pPr>
      <w:keepNext/>
      <w:spacing w:before="240" w:after="60"/>
      <w:outlineLvl w:val="1"/>
    </w:pPr>
    <w:rPr>
      <w:b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A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5A06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C5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55A06"/>
    <w:pPr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55A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rsid w:val="00C55A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127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B6350"/>
    <w:pPr>
      <w:spacing w:after="0" w:line="240" w:lineRule="auto"/>
    </w:pPr>
  </w:style>
  <w:style w:type="paragraph" w:customStyle="1" w:styleId="ConsPlusNormal">
    <w:name w:val="ConsPlusNormal"/>
    <w:rsid w:val="00511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AE112D"/>
  </w:style>
  <w:style w:type="character" w:customStyle="1" w:styleId="ac">
    <w:name w:val="Без интервала Знак"/>
    <w:basedOn w:val="a0"/>
    <w:link w:val="ab"/>
    <w:uiPriority w:val="1"/>
    <w:rsid w:val="00124072"/>
  </w:style>
  <w:style w:type="paragraph" w:styleId="ae">
    <w:name w:val="List Paragraph"/>
    <w:basedOn w:val="a"/>
    <w:uiPriority w:val="34"/>
    <w:qFormat/>
    <w:rsid w:val="004C711C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2C12D4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A64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64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E1E9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DE1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409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09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6A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E1E9B"/>
    <w:pPr>
      <w:keepNext/>
      <w:spacing w:before="240" w:after="60"/>
      <w:outlineLvl w:val="1"/>
    </w:pPr>
    <w:rPr>
      <w:b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A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5A06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C5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55A06"/>
    <w:pPr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55A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rsid w:val="00C55A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127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2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7B6350"/>
    <w:pPr>
      <w:spacing w:after="0" w:line="240" w:lineRule="auto"/>
    </w:pPr>
  </w:style>
  <w:style w:type="paragraph" w:customStyle="1" w:styleId="ConsPlusNormal">
    <w:name w:val="ConsPlusNormal"/>
    <w:rsid w:val="00511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AE112D"/>
  </w:style>
  <w:style w:type="character" w:customStyle="1" w:styleId="ac">
    <w:name w:val="Без интервала Знак"/>
    <w:basedOn w:val="a0"/>
    <w:link w:val="ab"/>
    <w:uiPriority w:val="1"/>
    <w:rsid w:val="00124072"/>
  </w:style>
  <w:style w:type="paragraph" w:styleId="ae">
    <w:name w:val="List Paragraph"/>
    <w:basedOn w:val="a"/>
    <w:uiPriority w:val="34"/>
    <w:qFormat/>
    <w:rsid w:val="004C711C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2C12D4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A64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64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DE1E9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DE1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409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09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6A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FD21-DFBF-4771-B7D2-C10E31AB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Оля</cp:lastModifiedBy>
  <cp:revision>8</cp:revision>
  <cp:lastPrinted>2019-03-15T05:56:00Z</cp:lastPrinted>
  <dcterms:created xsi:type="dcterms:W3CDTF">2019-03-14T08:40:00Z</dcterms:created>
  <dcterms:modified xsi:type="dcterms:W3CDTF">2019-03-15T09:04:00Z</dcterms:modified>
</cp:coreProperties>
</file>