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FB" w:rsidRDefault="00915CFB" w:rsidP="00915CFB">
      <w:pPr>
        <w:autoSpaceDE w:val="0"/>
        <w:autoSpaceDN w:val="0"/>
        <w:adjustRightInd w:val="0"/>
        <w:spacing w:after="0" w:line="22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Ужесточена уголовная ответственность участников и руководителей преступного сообщества 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(преступной организации)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CFB" w:rsidRDefault="00915CFB" w:rsidP="00915CFB">
      <w:pPr>
        <w:autoSpaceDE w:val="0"/>
        <w:autoSpaceDN w:val="0"/>
        <w:adjustRightInd w:val="0"/>
        <w:spacing w:after="0" w:line="22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01.04.2019 № 46-ФЗ внесены изменения в Уголовный кодекс Российской Федерации и Уголовно-процессуальный кодекс Российской Федерации в части противодействия организованной преступности.</w:t>
      </w:r>
    </w:p>
    <w:p w:rsidR="00915CFB" w:rsidRDefault="00915CFB" w:rsidP="00915CFB">
      <w:pPr>
        <w:autoSpaceDE w:val="0"/>
        <w:autoSpaceDN w:val="0"/>
        <w:adjustRightInd w:val="0"/>
        <w:spacing w:after="0" w:line="22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установлено, что создание преступного сообщества (преступной организации) в целях совершения одного или нескольких тяжких или особо тяжких преступлений либо руководство преступным сообществом (преступной организацией) или входящими в него (нее) структурными подразделениями, а равно координация действий организованных групп, создание устойчивых связей между ними, разработка планов и создание условий для совершения преступлений организованными группами, раздел сфер преступного влияния и (или) преступных доходов между такими группами наказываются лишением свободы на срок от двенадцати до двадцати лет со штрафом в размере до пяти миллионов рублей (ранее - до одного миллиона рублей)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лет.</w:t>
      </w:r>
    </w:p>
    <w:p w:rsidR="00915CFB" w:rsidRDefault="00915CFB" w:rsidP="00915CFB">
      <w:pPr>
        <w:autoSpaceDE w:val="0"/>
        <w:autoSpaceDN w:val="0"/>
        <w:adjustRightInd w:val="0"/>
        <w:spacing w:after="0" w:line="22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самостоятельную часть выделена норма, касающаяся участия в собрании организаторов, руководителей (лидеров) или иных представителей преступных сообществ (преступных организаций) и (или) организованных групп в целях координации действий организованных групп, создания устойчивых связей между ними, разработки планов и создания условий для совершения преступлений, раздела сфер преступного влияния и преступных доходов между преступными сообществами (преступными организациями) и их участниками.</w:t>
      </w:r>
    </w:p>
    <w:p w:rsidR="00915CFB" w:rsidRDefault="00915CFB" w:rsidP="00915CFB">
      <w:pPr>
        <w:autoSpaceDE w:val="0"/>
        <w:autoSpaceDN w:val="0"/>
        <w:adjustRightInd w:val="0"/>
        <w:spacing w:after="0" w:line="22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совершение данного преступления вводится уголовная ответственность в виде лишения свободы на срок от двенадцати до двадцати лет со штрафом в размере до одного миллиона рублей или в размере заработной платы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осужденного за период до пяти лет либо без такового и с ограничением свободы на срок от одного года до двух лет.</w:t>
      </w:r>
    </w:p>
    <w:p w:rsidR="00915CFB" w:rsidRDefault="00915CFB" w:rsidP="00915CFB">
      <w:pPr>
        <w:autoSpaceDE w:val="0"/>
        <w:autoSpaceDN w:val="0"/>
        <w:adjustRightInd w:val="0"/>
        <w:spacing w:after="0" w:line="22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Увеличены сроки лишения свободы и штрафы за участие в преступном сообществе (преступной организации), а также размер штрафа, в случае если данные деяния совершены лицом с использованием своего служебного положения.</w:t>
      </w:r>
    </w:p>
    <w:p w:rsidR="00915CFB" w:rsidRDefault="00915CFB" w:rsidP="00915CFB">
      <w:pPr>
        <w:autoSpaceDE w:val="0"/>
        <w:autoSpaceDN w:val="0"/>
        <w:adjustRightInd w:val="0"/>
        <w:spacing w:after="0" w:line="22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Уголовный кодекс РФ, кроме того, дополнен новой статьей 210.1 «Занятие высшего положения в преступной иерархии», предусматривающей для указанных лиц лишение свободы на срок от восьми до пятнадцати лет со штрафом в размере до пяти миллионов рублей или в раз</w:t>
      </w:r>
      <w:r>
        <w:rPr>
          <w:rFonts w:ascii="Times New Roman" w:hAnsi="Times New Roman" w:cs="Times New Roman"/>
          <w:sz w:val="28"/>
          <w:szCs w:val="28"/>
        </w:rPr>
        <w:t xml:space="preserve">мере заработной платы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иного </w:t>
      </w:r>
      <w:r>
        <w:rPr>
          <w:rFonts w:ascii="Times New Roman" w:hAnsi="Times New Roman" w:cs="Times New Roman"/>
          <w:sz w:val="28"/>
          <w:szCs w:val="28"/>
        </w:rPr>
        <w:t>дохода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осужденного за период до пяти лет либо без такового и с ограничением свободы на срок от одного года до двух лет.</w:t>
      </w:r>
    </w:p>
    <w:p w:rsidR="00915CFB" w:rsidRDefault="00915CFB" w:rsidP="00915CFB">
      <w:pPr>
        <w:autoSpaceDE w:val="0"/>
        <w:autoSpaceDN w:val="0"/>
        <w:adjustRightInd w:val="0"/>
        <w:spacing w:after="0" w:line="22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Уголовно-процессуальный кодекс РФ внесены корреспондирующие изменения, связанные с подсудностью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подследственностью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уголовных дел о вышеуказанных преступлениях.</w:t>
      </w:r>
    </w:p>
    <w:p w:rsidR="00913C6C" w:rsidRDefault="00915CFB" w:rsidP="00915CFB">
      <w:pPr>
        <w:autoSpaceDE w:val="0"/>
        <w:autoSpaceDN w:val="0"/>
        <w:adjustRightInd w:val="0"/>
        <w:spacing w:after="0" w:line="22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вступают в силу с 12.04.2019. </w:t>
      </w:r>
    </w:p>
    <w:p w:rsidR="00915CFB" w:rsidRPr="00915CFB" w:rsidRDefault="00915CFB" w:rsidP="00915CFB">
      <w:pPr>
        <w:autoSpaceDE w:val="0"/>
        <w:autoSpaceDN w:val="0"/>
        <w:adjustRightInd w:val="0"/>
        <w:spacing w:after="0" w:line="22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5CFB" w:rsidRPr="00915CFB" w:rsidRDefault="00915CFB" w:rsidP="00915CFB">
      <w:pPr>
        <w:spacing w:after="0" w:line="221" w:lineRule="auto"/>
        <w:rPr>
          <w:rFonts w:ascii="Times New Roman" w:hAnsi="Times New Roman" w:cs="Times New Roman"/>
          <w:i/>
          <w:sz w:val="28"/>
          <w:szCs w:val="28"/>
        </w:rPr>
      </w:pPr>
      <w:r w:rsidRPr="00915CFB">
        <w:rPr>
          <w:rFonts w:ascii="Times New Roman" w:hAnsi="Times New Roman" w:cs="Times New Roman"/>
          <w:i/>
          <w:sz w:val="28"/>
          <w:szCs w:val="28"/>
        </w:rPr>
        <w:t xml:space="preserve">Разъясняет Казанская межрайонная природоохранная прокуратура. </w:t>
      </w:r>
    </w:p>
    <w:sectPr w:rsidR="00915CFB" w:rsidRPr="0091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2B"/>
    <w:rsid w:val="001B4A0F"/>
    <w:rsid w:val="00913C6C"/>
    <w:rsid w:val="00915CFB"/>
    <w:rsid w:val="00B9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5C49"/>
  <w15:docId w15:val="{111D3DD1-6501-41A1-A2DF-F1F4CC2F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39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81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14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30197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Казанская МПП</dc:creator>
  <cp:keywords/>
  <dc:description/>
  <cp:lastModifiedBy>Admin</cp:lastModifiedBy>
  <cp:revision>2</cp:revision>
  <dcterms:created xsi:type="dcterms:W3CDTF">2019-04-05T11:47:00Z</dcterms:created>
  <dcterms:modified xsi:type="dcterms:W3CDTF">2019-04-05T11:47:00Z</dcterms:modified>
</cp:coreProperties>
</file>