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24" w:rsidRPr="009362F2" w:rsidRDefault="00023224" w:rsidP="00023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01.01.2010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вступил в силу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которым урегулированы производство, хранение, транспортировка, маркировка и реализация органической (экологически чистой) продукции</w:t>
      </w:r>
    </w:p>
    <w:bookmarkEnd w:id="0"/>
    <w:p w:rsidR="00023224" w:rsidRPr="009362F2" w:rsidRDefault="00023224" w:rsidP="00023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Так, Федеральным законом от 03.08.2018 N 280-ФЗ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ряд требований, которые должны соблюдаться при производстве органической продукции (обособление производства, запрет использования генной инженерии, запрет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пестицидов, антибиотиков, стимуляторов, за исключением разрешенных, и т.д.).</w:t>
      </w:r>
    </w:p>
    <w:p w:rsidR="00023224" w:rsidRDefault="00023224" w:rsidP="00023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соответствия производства органической продукции осуществляется в форме добровольной сертификации. Добровольное подтверждение соответствия не заменяет обязательного подтверждения соответствия органической продукции в случаях, предусмотренных актами, составляющими право ЕАЭС, и законодательством РФ.</w:t>
      </w:r>
    </w:p>
    <w:p w:rsidR="00023224" w:rsidRDefault="00023224" w:rsidP="00023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Предусматривается, что в целях безвозмездного информирования потребителей о производителях органической продукции создается единый государственный реестр производителей органической продукции. Содержащиеся в нем сведения являются общедоступными и размещаются на официальном сайте Минсельхоза России, в том числе в форме открытых данных.</w:t>
      </w:r>
    </w:p>
    <w:p w:rsidR="00023224" w:rsidRDefault="00023224" w:rsidP="00023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органической продукции после подтверждения соответствия производства имеют право использовать специальную маркировку, являющуюся отличительным признаком органической продукции.</w:t>
      </w:r>
    </w:p>
    <w:p w:rsidR="00023224" w:rsidRDefault="00023224" w:rsidP="00023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переходный период при внедрении органического сельского хозяйства и производства органической продукции, в течение которого вводятся соответствующие правила. При этом не допускается размещать маркировку органической продукции на упаковке и таре продукции, произведенной в переходный период.</w:t>
      </w:r>
    </w:p>
    <w:p w:rsidR="00023224" w:rsidRPr="00BF00ED" w:rsidRDefault="00023224" w:rsidP="00023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3224" w:rsidRPr="00BF00ED" w:rsidRDefault="00023224" w:rsidP="00023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0ED">
        <w:rPr>
          <w:rFonts w:ascii="Times New Roman" w:hAnsi="Times New Roman" w:cs="Times New Roman"/>
          <w:b/>
          <w:i/>
          <w:sz w:val="28"/>
          <w:szCs w:val="28"/>
        </w:rPr>
        <w:t xml:space="preserve">Разъясняет Казанская межрайонная природоохранная прокуратура </w:t>
      </w:r>
    </w:p>
    <w:p w:rsidR="00C307EC" w:rsidRDefault="00C307EC"/>
    <w:sectPr w:rsidR="00C3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23224"/>
    <w:rsid w:val="00BB11CD"/>
    <w:rsid w:val="00C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F0B4-64F5-4250-86A2-241199C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A0BF3F1CDFE10BD2A0C1F6421DC1FD7AE68223EE094CE6F31719362C0303344305677DC2BE3DA10E62189D58W7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2020-01-23T14:05:00Z</dcterms:created>
  <dcterms:modified xsi:type="dcterms:W3CDTF">2020-01-23T14:05:00Z</dcterms:modified>
</cp:coreProperties>
</file>