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0"/>
        <w:gridCol w:w="720"/>
        <w:gridCol w:w="4860"/>
      </w:tblGrid>
      <w:tr w:rsidR="00003C09" w:rsidRPr="000756DE" w:rsidTr="000F3B3B">
        <w:tc>
          <w:tcPr>
            <w:tcW w:w="4680" w:type="dxa"/>
            <w:tcBorders>
              <w:bottom w:val="thinThickSmallGap" w:sz="24" w:space="0" w:color="auto"/>
            </w:tcBorders>
          </w:tcPr>
          <w:p w:rsidR="00003C09" w:rsidRPr="000756DE" w:rsidRDefault="00003C09" w:rsidP="000F3B3B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003C09" w:rsidRPr="0009782F" w:rsidRDefault="00003C09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Арча </w:t>
            </w:r>
            <w:proofErr w:type="spellStart"/>
            <w:r w:rsidRPr="0009782F">
              <w:rPr>
                <w:b/>
              </w:rPr>
              <w:t>муниципаль</w:t>
            </w:r>
            <w:proofErr w:type="spellEnd"/>
            <w:r w:rsidRPr="0009782F">
              <w:rPr>
                <w:b/>
              </w:rPr>
              <w:t xml:space="preserve"> районы</w:t>
            </w:r>
          </w:p>
          <w:p w:rsidR="00003C09" w:rsidRPr="0009782F" w:rsidRDefault="00003C09" w:rsidP="000F3B3B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09782F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09782F">
              <w:rPr>
                <w:b/>
                <w:lang w:val="tt-RU"/>
              </w:rPr>
              <w:t xml:space="preserve">ирлеге </w:t>
            </w:r>
          </w:p>
          <w:p w:rsidR="00003C09" w:rsidRPr="0009782F" w:rsidRDefault="00003C09" w:rsidP="000F3B3B">
            <w:pPr>
              <w:jc w:val="center"/>
              <w:rPr>
                <w:b/>
                <w:lang w:val="tt-RU"/>
              </w:rPr>
            </w:pPr>
            <w:r w:rsidRPr="0009782F">
              <w:rPr>
                <w:b/>
                <w:lang w:val="tt-RU"/>
              </w:rPr>
              <w:t>башкарма комитеты</w:t>
            </w:r>
          </w:p>
          <w:p w:rsidR="00003C09" w:rsidRPr="000756DE" w:rsidRDefault="00003C09" w:rsidP="000F3B3B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003C09" w:rsidRPr="000756DE" w:rsidRDefault="00003C09" w:rsidP="000F3B3B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003C09" w:rsidRPr="000756DE" w:rsidRDefault="00003C09" w:rsidP="000F3B3B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003C09" w:rsidRPr="000756DE" w:rsidRDefault="00003C09" w:rsidP="000F3B3B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003C09" w:rsidRPr="000756DE" w:rsidRDefault="00003C09" w:rsidP="000F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thinThickSmallGap" w:sz="24" w:space="0" w:color="auto"/>
            </w:tcBorders>
          </w:tcPr>
          <w:p w:rsidR="00003C09" w:rsidRPr="000756DE" w:rsidRDefault="00003C09" w:rsidP="000F3B3B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003C09" w:rsidRPr="0009782F" w:rsidRDefault="00003C09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Арский муниципальный район </w:t>
            </w:r>
          </w:p>
          <w:p w:rsidR="00003C09" w:rsidRPr="0009782F" w:rsidRDefault="00003C09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Исполнительный комитет </w:t>
            </w:r>
          </w:p>
          <w:p w:rsidR="00003C09" w:rsidRPr="0009782F" w:rsidRDefault="00003C09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>Новокинерского сельского поселения</w:t>
            </w:r>
          </w:p>
          <w:p w:rsidR="00003C09" w:rsidRPr="000756DE" w:rsidRDefault="00003C09" w:rsidP="000F3B3B">
            <w:pPr>
              <w:jc w:val="center"/>
              <w:rPr>
                <w:sz w:val="22"/>
                <w:szCs w:val="22"/>
              </w:rPr>
            </w:pPr>
          </w:p>
          <w:p w:rsidR="00003C09" w:rsidRDefault="00003C09" w:rsidP="000F3B3B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003C09" w:rsidRPr="000756DE" w:rsidRDefault="00003C09" w:rsidP="000F3B3B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003C09" w:rsidRPr="000756DE" w:rsidRDefault="00003C09" w:rsidP="000F3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</w:tbl>
    <w:p w:rsidR="00003C09" w:rsidRPr="00E85D97" w:rsidRDefault="00003C09" w:rsidP="00003C09">
      <w:pPr>
        <w:spacing w:line="240" w:lineRule="auto"/>
        <w:rPr>
          <w:rFonts w:ascii="Times New Roman" w:hAnsi="Times New Roman" w:cs="Times New Roman"/>
        </w:rPr>
      </w:pPr>
    </w:p>
    <w:p w:rsidR="00003C09" w:rsidRPr="002E5BA3" w:rsidRDefault="00003C09" w:rsidP="00003C09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2E5BA3">
        <w:rPr>
          <w:rFonts w:ascii="Times New Roman" w:hAnsi="Times New Roman" w:cs="Times New Roman"/>
          <w:b/>
          <w:bCs/>
          <w:sz w:val="28"/>
        </w:rPr>
        <w:t xml:space="preserve">      ПОСТАНОВЛЕНИЕ                                                                      </w:t>
      </w:r>
      <w:r w:rsidR="00826F8D">
        <w:rPr>
          <w:rFonts w:ascii="Times New Roman" w:hAnsi="Times New Roman" w:cs="Times New Roman"/>
          <w:b/>
          <w:bCs/>
          <w:sz w:val="28"/>
        </w:rPr>
        <w:t xml:space="preserve">          </w:t>
      </w:r>
      <w:r w:rsidRPr="002E5BA3">
        <w:rPr>
          <w:rFonts w:ascii="Times New Roman" w:hAnsi="Times New Roman" w:cs="Times New Roman"/>
          <w:b/>
          <w:bCs/>
          <w:sz w:val="28"/>
        </w:rPr>
        <w:t>КАРАР</w:t>
      </w:r>
    </w:p>
    <w:p w:rsidR="00003C09" w:rsidRPr="002E5BA3" w:rsidRDefault="00003C09" w:rsidP="00003C09">
      <w:pPr>
        <w:rPr>
          <w:rFonts w:ascii="Times New Roman" w:hAnsi="Times New Roman" w:cs="Times New Roman"/>
          <w:b/>
          <w:sz w:val="28"/>
        </w:rPr>
      </w:pPr>
      <w:r w:rsidRPr="002E5BA3">
        <w:rPr>
          <w:rFonts w:ascii="Times New Roman" w:hAnsi="Times New Roman" w:cs="Times New Roman"/>
          <w:sz w:val="28"/>
          <w:szCs w:val="28"/>
        </w:rPr>
        <w:t xml:space="preserve"> </w:t>
      </w:r>
      <w:r w:rsidRPr="002E5BA3">
        <w:rPr>
          <w:rFonts w:ascii="Times New Roman" w:hAnsi="Times New Roman" w:cs="Times New Roman"/>
          <w:b/>
          <w:sz w:val="28"/>
        </w:rPr>
        <w:t xml:space="preserve">  от  « 2</w:t>
      </w:r>
      <w:r w:rsidR="00826F8D">
        <w:rPr>
          <w:rFonts w:ascii="Times New Roman" w:hAnsi="Times New Roman" w:cs="Times New Roman"/>
          <w:b/>
          <w:sz w:val="28"/>
        </w:rPr>
        <w:t>9</w:t>
      </w:r>
      <w:r w:rsidRPr="002E5BA3">
        <w:rPr>
          <w:rFonts w:ascii="Times New Roman" w:hAnsi="Times New Roman" w:cs="Times New Roman"/>
          <w:b/>
          <w:sz w:val="28"/>
        </w:rPr>
        <w:t xml:space="preserve"> »   </w:t>
      </w:r>
      <w:r w:rsidR="00826F8D">
        <w:rPr>
          <w:rFonts w:ascii="Times New Roman" w:hAnsi="Times New Roman" w:cs="Times New Roman"/>
          <w:b/>
          <w:sz w:val="28"/>
        </w:rPr>
        <w:t>августа</w:t>
      </w:r>
      <w:r w:rsidRPr="002E5BA3">
        <w:rPr>
          <w:rFonts w:ascii="Times New Roman" w:hAnsi="Times New Roman" w:cs="Times New Roman"/>
          <w:b/>
          <w:sz w:val="28"/>
        </w:rPr>
        <w:t xml:space="preserve">   2013    г.</w:t>
      </w:r>
      <w:r w:rsidRPr="002E5BA3">
        <w:rPr>
          <w:rFonts w:ascii="Times New Roman" w:hAnsi="Times New Roman" w:cs="Times New Roman"/>
          <w:b/>
          <w:sz w:val="28"/>
        </w:rPr>
        <w:tab/>
      </w:r>
      <w:r w:rsidRPr="002E5BA3">
        <w:rPr>
          <w:rFonts w:ascii="Times New Roman" w:hAnsi="Times New Roman" w:cs="Times New Roman"/>
          <w:b/>
          <w:sz w:val="28"/>
        </w:rPr>
        <w:tab/>
        <w:t xml:space="preserve">                </w:t>
      </w:r>
      <w:r w:rsidR="00826F8D">
        <w:rPr>
          <w:rFonts w:ascii="Times New Roman" w:hAnsi="Times New Roman" w:cs="Times New Roman"/>
          <w:b/>
          <w:sz w:val="28"/>
        </w:rPr>
        <w:t xml:space="preserve">            </w:t>
      </w:r>
      <w:r w:rsidR="00826F8D">
        <w:rPr>
          <w:rFonts w:ascii="Times New Roman" w:hAnsi="Times New Roman" w:cs="Times New Roman"/>
          <w:b/>
          <w:sz w:val="28"/>
        </w:rPr>
        <w:tab/>
      </w:r>
      <w:r w:rsidR="00826F8D">
        <w:rPr>
          <w:rFonts w:ascii="Times New Roman" w:hAnsi="Times New Roman" w:cs="Times New Roman"/>
          <w:b/>
          <w:sz w:val="28"/>
        </w:rPr>
        <w:tab/>
        <w:t xml:space="preserve">               № 33</w:t>
      </w:r>
    </w:p>
    <w:p w:rsidR="00826F8D" w:rsidRDefault="00826F8D" w:rsidP="00412BC0">
      <w:pPr>
        <w:keepNext/>
        <w:overflowPunct w:val="0"/>
        <w:adjustRightInd w:val="0"/>
        <w:ind w:left="639" w:firstLine="141"/>
        <w:jc w:val="both"/>
        <w:textAlignment w:val="baseline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6E1B8F" w:rsidRDefault="00412BC0" w:rsidP="00826F8D">
      <w:pPr>
        <w:keepNext/>
        <w:overflowPunct w:val="0"/>
        <w:adjustRightInd w:val="0"/>
        <w:ind w:left="639" w:firstLine="141"/>
        <w:jc w:val="both"/>
        <w:textAlignment w:val="baseline"/>
        <w:outlineLvl w:val="6"/>
        <w:rPr>
          <w:rFonts w:ascii="Times New Roman" w:hAnsi="Times New Roman" w:cs="Times New Roman"/>
          <w:sz w:val="28"/>
          <w:szCs w:val="28"/>
        </w:rPr>
      </w:pPr>
      <w:r w:rsidRPr="00412BC0">
        <w:rPr>
          <w:rFonts w:ascii="Times New Roman" w:hAnsi="Times New Roman" w:cs="Times New Roman"/>
          <w:b/>
          <w:sz w:val="28"/>
          <w:szCs w:val="28"/>
        </w:rPr>
        <w:t xml:space="preserve">        О мероприятиях по подготовке                  к отопительному сезону 2013-2014 гг. предприятий, учреждений жилищно-коммунального хозяйства МО «</w:t>
      </w:r>
      <w:proofErr w:type="spellStart"/>
      <w:r w:rsidRPr="00412BC0">
        <w:rPr>
          <w:rFonts w:ascii="Times New Roman" w:hAnsi="Times New Roman" w:cs="Times New Roman"/>
          <w:b/>
          <w:sz w:val="28"/>
          <w:szCs w:val="28"/>
        </w:rPr>
        <w:t>Новокинерское</w:t>
      </w:r>
      <w:proofErr w:type="spellEnd"/>
      <w:r w:rsidRPr="00412BC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Арского муниципального района</w:t>
      </w:r>
    </w:p>
    <w:p w:rsidR="00803F45" w:rsidRPr="00803F45" w:rsidRDefault="00803F45" w:rsidP="00803F45">
      <w:pPr>
        <w:overflowPunct w:val="0"/>
        <w:adjustRightInd w:val="0"/>
        <w:ind w:left="426" w:firstLine="282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В целях своевременной и качественной подготовки предприятий топливно-энергетического комплекса сельского поселения к отопительному сезону 2013-2014гг.   исполнительный комитет МО «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Новокинерское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803F45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803F45" w:rsidRPr="00803F45" w:rsidRDefault="00803F45" w:rsidP="00803F45">
      <w:pPr>
        <w:overflowPunct w:val="0"/>
        <w:adjustRightInd w:val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pacing w:val="-4"/>
          <w:sz w:val="28"/>
          <w:szCs w:val="28"/>
        </w:rPr>
        <w:t>1. Создать комиссию по подготовке к отопительному сезону 2013-2014 гг.</w:t>
      </w:r>
      <w:r w:rsidRPr="00803F45">
        <w:rPr>
          <w:rFonts w:ascii="Times New Roman" w:hAnsi="Times New Roman" w:cs="Times New Roman"/>
          <w:sz w:val="28"/>
          <w:szCs w:val="28"/>
        </w:rPr>
        <w:t xml:space="preserve"> и утвердить его состав согласно приложению. </w:t>
      </w:r>
    </w:p>
    <w:p w:rsidR="00803F45" w:rsidRPr="00803F45" w:rsidRDefault="00803F45" w:rsidP="00803F45">
      <w:pPr>
        <w:overflowPunct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2. Утвердить программу проверки  готовности к отопительному периоду.</w:t>
      </w:r>
    </w:p>
    <w:p w:rsidR="00803F45" w:rsidRPr="00803F45" w:rsidRDefault="00803F45" w:rsidP="00803F45">
      <w:pPr>
        <w:overflowPunct w:val="0"/>
        <w:adjustRightInd w:val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3.Утвердить прилагаемый план мероприятий по подготовке предприятий и учреждений жилищно-коммунального хозяйства МО «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Новокинерское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сельское поселение» к работе в отопительный период 2013-2014 гг. согласно приложению. </w:t>
      </w:r>
    </w:p>
    <w:p w:rsidR="00803F45" w:rsidRPr="00803F45" w:rsidRDefault="00803F45" w:rsidP="00803F45">
      <w:pPr>
        <w:overflowPunct w:val="0"/>
        <w:adjustRightInd w:val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4. До 15.09.2013 г. оформить акты и паспорта готовности объектов к работе в отопительный период 2013-2014гг.</w:t>
      </w:r>
    </w:p>
    <w:p w:rsidR="00803F45" w:rsidRPr="00803F45" w:rsidRDefault="00803F45" w:rsidP="00803F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03F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F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803F45" w:rsidRPr="00803F45" w:rsidRDefault="00803F45" w:rsidP="00803F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3F45" w:rsidRPr="00803F45" w:rsidRDefault="00803F45" w:rsidP="00803F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3F45" w:rsidRPr="00803F45" w:rsidRDefault="00803F45" w:rsidP="00803F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Глава Новокинерского</w:t>
      </w:r>
    </w:p>
    <w:p w:rsidR="00803F45" w:rsidRPr="00803F45" w:rsidRDefault="00803F45" w:rsidP="00803F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Фахрутдинов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Р.А.</w:t>
      </w:r>
    </w:p>
    <w:tbl>
      <w:tblPr>
        <w:tblW w:w="10740" w:type="dxa"/>
        <w:tblLayout w:type="fixed"/>
        <w:tblLook w:val="0000"/>
      </w:tblPr>
      <w:tblGrid>
        <w:gridCol w:w="5495"/>
        <w:gridCol w:w="5245"/>
      </w:tblGrid>
      <w:tr w:rsidR="00803F45" w:rsidRPr="00803F45" w:rsidTr="000F3B3B">
        <w:trPr>
          <w:trHeight w:val="1344"/>
        </w:trPr>
        <w:tc>
          <w:tcPr>
            <w:tcW w:w="5495" w:type="dxa"/>
          </w:tcPr>
          <w:p w:rsidR="00803F45" w:rsidRPr="00803F45" w:rsidRDefault="00803F45" w:rsidP="000F3B3B">
            <w:pPr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</w:rPr>
            </w:pPr>
            <w:r w:rsidRPr="00803F45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5245" w:type="dxa"/>
          </w:tcPr>
          <w:p w:rsidR="00803F45" w:rsidRPr="00803F45" w:rsidRDefault="00826F8D" w:rsidP="000F3B3B">
            <w:pPr>
              <w:overflowPunct w:val="0"/>
              <w:adjustRightInd w:val="0"/>
              <w:ind w:left="-108" w:firstLine="108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 xml:space="preserve">                                                </w:t>
            </w:r>
            <w:r w:rsidR="00803F45" w:rsidRPr="00803F45">
              <w:rPr>
                <w:rFonts w:ascii="Times New Roman" w:hAnsi="Times New Roman" w:cs="Times New Roman"/>
                <w:i/>
                <w:sz w:val="26"/>
              </w:rPr>
              <w:t>Приложение №1</w:t>
            </w:r>
          </w:p>
          <w:p w:rsidR="00803F45" w:rsidRPr="00803F45" w:rsidRDefault="00803F45" w:rsidP="000F3B3B">
            <w:pPr>
              <w:overflowPunct w:val="0"/>
              <w:adjustRightInd w:val="0"/>
              <w:ind w:left="-108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  <w:r w:rsidRPr="00803F45">
              <w:rPr>
                <w:rFonts w:ascii="Times New Roman" w:hAnsi="Times New Roman" w:cs="Times New Roman"/>
                <w:i/>
                <w:sz w:val="26"/>
              </w:rPr>
              <w:t>к постановлению исполнительного комитета              МО «</w:t>
            </w:r>
            <w:proofErr w:type="spellStart"/>
            <w:r w:rsidRPr="00803F45">
              <w:rPr>
                <w:rFonts w:ascii="Times New Roman" w:hAnsi="Times New Roman" w:cs="Times New Roman"/>
                <w:i/>
                <w:sz w:val="26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i/>
                <w:sz w:val="26"/>
              </w:rPr>
              <w:t xml:space="preserve"> сельское поселение» </w:t>
            </w:r>
          </w:p>
          <w:p w:rsidR="00803F45" w:rsidRPr="00803F45" w:rsidRDefault="00803F45" w:rsidP="000F3B3B">
            <w:pPr>
              <w:overflowPunct w:val="0"/>
              <w:adjustRightInd w:val="0"/>
              <w:ind w:left="-108" w:firstLine="108"/>
              <w:textAlignment w:val="baseline"/>
              <w:rPr>
                <w:rFonts w:ascii="Times New Roman" w:hAnsi="Times New Roman" w:cs="Times New Roman"/>
                <w:sz w:val="26"/>
              </w:rPr>
            </w:pPr>
            <w:r w:rsidRPr="00803F45">
              <w:rPr>
                <w:rFonts w:ascii="Times New Roman" w:hAnsi="Times New Roman" w:cs="Times New Roman"/>
                <w:i/>
                <w:sz w:val="26"/>
              </w:rPr>
              <w:t>№ 33   от 29 августа   2013г.</w:t>
            </w:r>
          </w:p>
        </w:tc>
      </w:tr>
    </w:tbl>
    <w:p w:rsidR="00803F45" w:rsidRPr="00803F45" w:rsidRDefault="00803F45" w:rsidP="00803F45">
      <w:pPr>
        <w:keepNext/>
        <w:overflowPunct w:val="0"/>
        <w:adjustRightInd w:val="0"/>
        <w:jc w:val="center"/>
        <w:textAlignment w:val="baseline"/>
        <w:outlineLvl w:val="3"/>
        <w:rPr>
          <w:rFonts w:ascii="Times New Roman" w:hAnsi="Times New Roman" w:cs="Times New Roman"/>
          <w:b/>
          <w:spacing w:val="40"/>
          <w:sz w:val="28"/>
        </w:rPr>
      </w:pPr>
      <w:r w:rsidRPr="00803F45">
        <w:rPr>
          <w:rFonts w:ascii="Times New Roman" w:hAnsi="Times New Roman" w:cs="Times New Roman"/>
          <w:b/>
          <w:spacing w:val="40"/>
          <w:sz w:val="28"/>
        </w:rPr>
        <w:t xml:space="preserve">СОСТАВ </w:t>
      </w:r>
    </w:p>
    <w:p w:rsidR="00803F45" w:rsidRPr="00803F45" w:rsidRDefault="00803F45" w:rsidP="00803F45">
      <w:pPr>
        <w:overflowPunct w:val="0"/>
        <w:adjustRightInd w:val="0"/>
        <w:textAlignment w:val="baseline"/>
        <w:rPr>
          <w:rFonts w:ascii="Times New Roman" w:hAnsi="Times New Roman" w:cs="Times New Roman"/>
          <w:b/>
          <w:sz w:val="28"/>
        </w:rPr>
      </w:pPr>
      <w:r w:rsidRPr="00803F45">
        <w:rPr>
          <w:rFonts w:ascii="Times New Roman" w:hAnsi="Times New Roman" w:cs="Times New Roman"/>
          <w:b/>
          <w:sz w:val="28"/>
        </w:rPr>
        <w:t xml:space="preserve">  </w:t>
      </w:r>
      <w:r w:rsidR="00826F8D">
        <w:rPr>
          <w:rFonts w:ascii="Times New Roman" w:hAnsi="Times New Roman" w:cs="Times New Roman"/>
          <w:b/>
          <w:sz w:val="28"/>
        </w:rPr>
        <w:t xml:space="preserve">                   </w:t>
      </w:r>
      <w:r w:rsidRPr="00803F45">
        <w:rPr>
          <w:rFonts w:ascii="Times New Roman" w:hAnsi="Times New Roman" w:cs="Times New Roman"/>
          <w:b/>
          <w:sz w:val="28"/>
        </w:rPr>
        <w:t xml:space="preserve">комиссии </w:t>
      </w:r>
      <w:r w:rsidRPr="00803F45">
        <w:rPr>
          <w:rFonts w:ascii="Times New Roman" w:hAnsi="Times New Roman" w:cs="Times New Roman"/>
          <w:b/>
          <w:sz w:val="28"/>
          <w:szCs w:val="28"/>
        </w:rPr>
        <w:t>МО</w:t>
      </w:r>
      <w:r w:rsidRPr="00803F45">
        <w:rPr>
          <w:rFonts w:ascii="Times New Roman" w:hAnsi="Times New Roman" w:cs="Times New Roman"/>
          <w:sz w:val="28"/>
          <w:szCs w:val="28"/>
        </w:rPr>
        <w:t xml:space="preserve"> </w:t>
      </w:r>
      <w:r w:rsidRPr="00803F45">
        <w:rPr>
          <w:rFonts w:ascii="Times New Roman" w:hAnsi="Times New Roman" w:cs="Times New Roman"/>
          <w:b/>
          <w:sz w:val="28"/>
        </w:rPr>
        <w:t>«</w:t>
      </w:r>
      <w:proofErr w:type="spellStart"/>
      <w:r w:rsidRPr="00803F45">
        <w:rPr>
          <w:rFonts w:ascii="Times New Roman" w:hAnsi="Times New Roman" w:cs="Times New Roman"/>
          <w:b/>
          <w:sz w:val="28"/>
        </w:rPr>
        <w:t>Новокинерское</w:t>
      </w:r>
      <w:proofErr w:type="spellEnd"/>
      <w:r w:rsidRPr="00803F45">
        <w:rPr>
          <w:rFonts w:ascii="Times New Roman" w:hAnsi="Times New Roman" w:cs="Times New Roman"/>
          <w:b/>
          <w:sz w:val="28"/>
        </w:rPr>
        <w:t xml:space="preserve"> сельское поселение» Арского                 </w:t>
      </w:r>
      <w:r w:rsidR="00826F8D">
        <w:rPr>
          <w:rFonts w:ascii="Times New Roman" w:hAnsi="Times New Roman" w:cs="Times New Roman"/>
          <w:b/>
          <w:sz w:val="28"/>
        </w:rPr>
        <w:t xml:space="preserve"> </w:t>
      </w:r>
      <w:r w:rsidRPr="00803F45">
        <w:rPr>
          <w:rFonts w:ascii="Times New Roman" w:hAnsi="Times New Roman" w:cs="Times New Roman"/>
          <w:b/>
          <w:sz w:val="28"/>
        </w:rPr>
        <w:t>муниципального  района по подготовке  к отопительному сезону 2013-2014 года</w:t>
      </w:r>
    </w:p>
    <w:tbl>
      <w:tblPr>
        <w:tblW w:w="20270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229"/>
        <w:gridCol w:w="2835"/>
        <w:gridCol w:w="7371"/>
      </w:tblGrid>
      <w:tr w:rsidR="00803F45" w:rsidRPr="00803F45" w:rsidTr="00826F8D">
        <w:trPr>
          <w:trHeight w:val="80"/>
        </w:trPr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Фахрутдинов</w:t>
            </w:r>
            <w:proofErr w:type="spellEnd"/>
          </w:p>
          <w:p w:rsidR="00803F45" w:rsidRPr="00803F45" w:rsidRDefault="00803F45" w:rsidP="00826F8D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Рафаиль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Агзамович</w:t>
            </w:r>
            <w:proofErr w:type="spellEnd"/>
          </w:p>
        </w:tc>
        <w:tc>
          <w:tcPr>
            <w:tcW w:w="7229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- глава МО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сельское поселение», председатель комиссии;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803F45" w:rsidRPr="00803F45" w:rsidRDefault="00803F45" w:rsidP="000F3B3B">
            <w:pPr>
              <w:tabs>
                <w:tab w:val="left" w:pos="214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826F8D">
        <w:trPr>
          <w:trHeight w:val="1006"/>
        </w:trPr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Ахметзянов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Илдар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Равилович</w:t>
            </w:r>
            <w:proofErr w:type="spellEnd"/>
          </w:p>
        </w:tc>
        <w:tc>
          <w:tcPr>
            <w:tcW w:w="7229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6"/>
                <w:sz w:val="24"/>
              </w:rPr>
            </w:pPr>
            <w:r w:rsidRPr="00803F45">
              <w:rPr>
                <w:rFonts w:ascii="Times New Roman" w:hAnsi="Times New Roman" w:cs="Times New Roman"/>
                <w:spacing w:val="6"/>
                <w:sz w:val="24"/>
              </w:rPr>
              <w:t xml:space="preserve">- секретарь </w:t>
            </w:r>
            <w:r w:rsidRPr="00803F45">
              <w:rPr>
                <w:rFonts w:ascii="Times New Roman" w:hAnsi="Times New Roman" w:cs="Times New Roman"/>
                <w:sz w:val="24"/>
              </w:rPr>
              <w:t>исполнительного комитета МО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сельское поселение»</w:t>
            </w:r>
            <w:r w:rsidRPr="00803F45">
              <w:rPr>
                <w:rFonts w:ascii="Times New Roman" w:hAnsi="Times New Roman" w:cs="Times New Roman"/>
                <w:spacing w:val="6"/>
                <w:sz w:val="24"/>
              </w:rPr>
              <w:t xml:space="preserve">, заместитель председателя комиссии (по согласованию).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6"/>
                <w:sz w:val="24"/>
              </w:rPr>
            </w:pPr>
          </w:p>
        </w:tc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826F8D">
        <w:trPr>
          <w:trHeight w:val="1101"/>
        </w:trPr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ind w:left="708"/>
              <w:textAlignment w:val="baseline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Члены комиссии:</w:t>
            </w:r>
          </w:p>
        </w:tc>
        <w:tc>
          <w:tcPr>
            <w:tcW w:w="7229" w:type="dxa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6"/>
                <w:sz w:val="24"/>
              </w:rPr>
            </w:pPr>
          </w:p>
        </w:tc>
      </w:tr>
      <w:tr w:rsidR="00803F45" w:rsidRPr="00803F45" w:rsidTr="00826F8D"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Рахимов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Ильфат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Агзамович</w:t>
            </w:r>
            <w:proofErr w:type="spellEnd"/>
          </w:p>
        </w:tc>
        <w:tc>
          <w:tcPr>
            <w:tcW w:w="7229" w:type="dxa"/>
          </w:tcPr>
          <w:p w:rsidR="00803F45" w:rsidRPr="00803F45" w:rsidRDefault="00803F45" w:rsidP="000F3B3B">
            <w:pPr>
              <w:tabs>
                <w:tab w:val="left" w:pos="3333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- заведующий сектором по ЖКХ, энергетике и связи</w:t>
            </w: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803F45">
              <w:rPr>
                <w:rFonts w:ascii="Times New Roman" w:hAnsi="Times New Roman" w:cs="Times New Roman"/>
                <w:sz w:val="24"/>
              </w:rPr>
              <w:t>отдела инфраструктурного развития Арского районного исполнительного комитет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по согласованию);</w:t>
            </w:r>
          </w:p>
          <w:p w:rsidR="00803F45" w:rsidRPr="00803F45" w:rsidRDefault="00803F45" w:rsidP="000F3B3B">
            <w:pPr>
              <w:tabs>
                <w:tab w:val="left" w:pos="3333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7371" w:type="dxa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803F45" w:rsidRPr="00803F45" w:rsidTr="00826F8D"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Гафуров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Ринат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Шакурович</w:t>
            </w:r>
            <w:proofErr w:type="spellEnd"/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- заместитель начальника ЭПУ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Сабыгаз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» (по согласованию);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803F45" w:rsidRPr="00803F45" w:rsidRDefault="00803F45" w:rsidP="000F3B3B">
            <w:pPr>
              <w:tabs>
                <w:tab w:val="left" w:pos="3333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803F45" w:rsidRPr="00803F45" w:rsidTr="00826F8D">
        <w:trPr>
          <w:trHeight w:val="677"/>
        </w:trPr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Ильдар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Мухаммедович</w:t>
            </w:r>
            <w:proofErr w:type="spellEnd"/>
          </w:p>
        </w:tc>
        <w:tc>
          <w:tcPr>
            <w:tcW w:w="7229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- генеральный директор 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 (по согласованию);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trHeight w:val="242"/>
        </w:trPr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Зарипов</w:t>
            </w:r>
            <w:proofErr w:type="spellEnd"/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Марс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Миннеханович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>.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Ахмедзянов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Рустам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Мухамметгайсови</w:t>
            </w:r>
            <w:proofErr w:type="spellEnd"/>
          </w:p>
        </w:tc>
        <w:tc>
          <w:tcPr>
            <w:tcW w:w="7229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-начальник Приволжского территориального отдела Управления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Гостехнадзора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(по согласованию);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-старший государственный инспектор Приволжского территориального отдела Управления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Гостехнадзора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(по согласованию);</w:t>
            </w:r>
          </w:p>
        </w:tc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71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10"/>
              </w:rPr>
            </w:pPr>
          </w:p>
        </w:tc>
      </w:tr>
      <w:tr w:rsidR="00803F45" w:rsidRPr="00803F45" w:rsidTr="00826F8D">
        <w:trPr>
          <w:trHeight w:val="80"/>
        </w:trPr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Шамсутдинов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 xml:space="preserve">Ильдар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Мансурович</w:t>
            </w:r>
            <w:proofErr w:type="spellEnd"/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Сабиров</w:t>
            </w:r>
            <w:proofErr w:type="spellEnd"/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Ильхам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Анасович</w:t>
            </w:r>
            <w:proofErr w:type="spellEnd"/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Секретарь исполкома</w:t>
            </w:r>
          </w:p>
          <w:p w:rsidR="00803F45" w:rsidRPr="00803F45" w:rsidRDefault="00803F45" w:rsidP="000F3B3B">
            <w:pPr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3F45" w:rsidRPr="00803F45" w:rsidRDefault="00803F45" w:rsidP="000F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сельское поселение»                                               </w:t>
            </w:r>
          </w:p>
          <w:p w:rsidR="00803F45" w:rsidRPr="00803F45" w:rsidRDefault="00803F45" w:rsidP="000F3B3B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- государственный инспектор Приволжского территориального отдела Управления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Гостехнадзора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(по согласованию);-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 - государственный инспектор Приволжского территориального отдела Управления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Гостехнадзора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(по согласованию);   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                                                    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И.Р.Ахметзянов</w:t>
            </w:r>
          </w:p>
          <w:p w:rsidR="00803F45" w:rsidRPr="00803F45" w:rsidRDefault="00803F45" w:rsidP="000F3B3B">
            <w:pPr>
              <w:overflowPunct w:val="0"/>
              <w:adjustRightInd w:val="0"/>
              <w:ind w:left="-108" w:firstLine="108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</w:t>
            </w:r>
            <w:r w:rsidRPr="00803F45">
              <w:rPr>
                <w:rFonts w:ascii="Times New Roman" w:hAnsi="Times New Roman" w:cs="Times New Roman"/>
                <w:i/>
                <w:sz w:val="26"/>
              </w:rPr>
              <w:t xml:space="preserve">    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ind w:left="-108" w:firstLine="108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ind w:left="-108" w:firstLine="108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ind w:left="-108" w:firstLine="108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26F8D" w:rsidRDefault="00826F8D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26F8D" w:rsidRDefault="00826F8D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26F8D" w:rsidRDefault="00826F8D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26F8D" w:rsidRDefault="00826F8D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26F8D" w:rsidRDefault="00826F8D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26F8D" w:rsidRDefault="00826F8D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26F8D" w:rsidRDefault="00826F8D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26F8D" w:rsidRDefault="00826F8D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26F8D" w:rsidRDefault="00826F8D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26F8D" w:rsidRDefault="00826F8D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26F8D" w:rsidRDefault="00826F8D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26F8D" w:rsidRDefault="00826F8D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26F8D" w:rsidRPr="00803F45" w:rsidRDefault="00826F8D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  <w:r w:rsidRPr="00803F45">
              <w:rPr>
                <w:rFonts w:ascii="Times New Roman" w:hAnsi="Times New Roman" w:cs="Times New Roman"/>
                <w:i/>
                <w:sz w:val="26"/>
              </w:rPr>
              <w:lastRenderedPageBreak/>
              <w:t xml:space="preserve">                                                  </w:t>
            </w:r>
            <w:r w:rsidR="00826F8D">
              <w:rPr>
                <w:rFonts w:ascii="Times New Roman" w:hAnsi="Times New Roman" w:cs="Times New Roman"/>
                <w:i/>
                <w:sz w:val="26"/>
              </w:rPr>
              <w:t xml:space="preserve">                              </w:t>
            </w:r>
            <w:r w:rsidRPr="00803F45">
              <w:rPr>
                <w:rFonts w:ascii="Times New Roman" w:hAnsi="Times New Roman" w:cs="Times New Roman"/>
                <w:i/>
                <w:sz w:val="26"/>
              </w:rPr>
              <w:t>Приложение №2</w:t>
            </w:r>
          </w:p>
          <w:p w:rsidR="00803F45" w:rsidRPr="00803F45" w:rsidRDefault="00803F45" w:rsidP="000F3B3B">
            <w:pPr>
              <w:overflowPunct w:val="0"/>
              <w:adjustRightInd w:val="0"/>
              <w:ind w:left="-108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  <w:r w:rsidRPr="00803F45">
              <w:rPr>
                <w:rFonts w:ascii="Times New Roman" w:hAnsi="Times New Roman" w:cs="Times New Roman"/>
                <w:i/>
                <w:sz w:val="26"/>
              </w:rPr>
              <w:t xml:space="preserve">    </w:t>
            </w:r>
            <w:r w:rsidR="00826F8D">
              <w:rPr>
                <w:rFonts w:ascii="Times New Roman" w:hAnsi="Times New Roman" w:cs="Times New Roman"/>
                <w:i/>
                <w:sz w:val="26"/>
              </w:rPr>
              <w:t xml:space="preserve">                         </w:t>
            </w:r>
            <w:r w:rsidRPr="00803F45">
              <w:rPr>
                <w:rFonts w:ascii="Times New Roman" w:hAnsi="Times New Roman" w:cs="Times New Roman"/>
                <w:i/>
                <w:sz w:val="26"/>
              </w:rPr>
              <w:t xml:space="preserve"> к постановлению исполнительного комитета                     </w:t>
            </w:r>
          </w:p>
          <w:p w:rsidR="00803F45" w:rsidRPr="00803F45" w:rsidRDefault="00803F45" w:rsidP="000F3B3B">
            <w:pPr>
              <w:overflowPunct w:val="0"/>
              <w:adjustRightInd w:val="0"/>
              <w:ind w:left="-108"/>
              <w:textAlignment w:val="baseline"/>
              <w:rPr>
                <w:rFonts w:ascii="Times New Roman" w:hAnsi="Times New Roman" w:cs="Times New Roman"/>
                <w:i/>
                <w:sz w:val="26"/>
              </w:rPr>
            </w:pPr>
            <w:r w:rsidRPr="00803F45">
              <w:rPr>
                <w:rFonts w:ascii="Times New Roman" w:hAnsi="Times New Roman" w:cs="Times New Roman"/>
                <w:i/>
                <w:sz w:val="26"/>
              </w:rPr>
              <w:t xml:space="preserve">                             МО «</w:t>
            </w:r>
            <w:proofErr w:type="spellStart"/>
            <w:r w:rsidRPr="00803F45">
              <w:rPr>
                <w:rFonts w:ascii="Times New Roman" w:hAnsi="Times New Roman" w:cs="Times New Roman"/>
                <w:i/>
                <w:sz w:val="26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i/>
                <w:sz w:val="26"/>
              </w:rPr>
              <w:t xml:space="preserve"> сельское поселение»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i/>
                <w:sz w:val="26"/>
              </w:rPr>
              <w:t xml:space="preserve">                                         № 33   от 29 августа   2013г.</w:t>
            </w:r>
          </w:p>
        </w:tc>
        <w:tc>
          <w:tcPr>
            <w:tcW w:w="2835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</w:pPr>
          </w:p>
        </w:tc>
        <w:tc>
          <w:tcPr>
            <w:tcW w:w="7371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3F45" w:rsidRPr="00803F45" w:rsidRDefault="00803F45" w:rsidP="00803F45">
      <w:pPr>
        <w:rPr>
          <w:rFonts w:ascii="Times New Roman" w:hAnsi="Times New Roman" w:cs="Times New Roman"/>
          <w:b/>
          <w:sz w:val="28"/>
        </w:rPr>
      </w:pPr>
      <w:r w:rsidRPr="00803F45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       ПЛАН</w:t>
      </w:r>
    </w:p>
    <w:p w:rsidR="00803F45" w:rsidRPr="00803F45" w:rsidRDefault="00803F45" w:rsidP="00803F45">
      <w:pPr>
        <w:jc w:val="center"/>
        <w:rPr>
          <w:rFonts w:ascii="Times New Roman" w:hAnsi="Times New Roman" w:cs="Times New Roman"/>
          <w:b/>
          <w:sz w:val="24"/>
        </w:rPr>
      </w:pPr>
      <w:r w:rsidRPr="00803F45">
        <w:rPr>
          <w:rFonts w:ascii="Times New Roman" w:hAnsi="Times New Roman" w:cs="Times New Roman"/>
          <w:b/>
          <w:sz w:val="28"/>
        </w:rPr>
        <w:t>мероприятий по подготовке социально-культурных объектов и коммунального хозяйства  на территории МО «</w:t>
      </w:r>
      <w:proofErr w:type="spellStart"/>
      <w:r w:rsidRPr="00803F45">
        <w:rPr>
          <w:rFonts w:ascii="Times New Roman" w:hAnsi="Times New Roman" w:cs="Times New Roman"/>
          <w:b/>
          <w:sz w:val="28"/>
        </w:rPr>
        <w:t>Новокинерское</w:t>
      </w:r>
      <w:proofErr w:type="spellEnd"/>
      <w:r w:rsidRPr="00803F45">
        <w:rPr>
          <w:rFonts w:ascii="Times New Roman" w:hAnsi="Times New Roman" w:cs="Times New Roman"/>
          <w:b/>
          <w:sz w:val="28"/>
        </w:rPr>
        <w:t xml:space="preserve"> сельское поселение» Арского района к отопительному сезону 2013-2014 года</w:t>
      </w:r>
    </w:p>
    <w:tbl>
      <w:tblPr>
        <w:tblW w:w="10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25"/>
        <w:gridCol w:w="7"/>
        <w:gridCol w:w="3041"/>
        <w:gridCol w:w="29"/>
        <w:gridCol w:w="2384"/>
        <w:gridCol w:w="30"/>
        <w:gridCol w:w="142"/>
        <w:gridCol w:w="894"/>
        <w:gridCol w:w="240"/>
        <w:gridCol w:w="1312"/>
        <w:gridCol w:w="8"/>
        <w:gridCol w:w="2126"/>
      </w:tblGrid>
      <w:tr w:rsidR="00803F45" w:rsidRPr="00803F45" w:rsidTr="00826F8D">
        <w:trPr>
          <w:cantSplit/>
        </w:trPr>
        <w:tc>
          <w:tcPr>
            <w:tcW w:w="425" w:type="dxa"/>
          </w:tcPr>
          <w:p w:rsidR="00803F45" w:rsidRPr="00803F45" w:rsidRDefault="00803F45" w:rsidP="000F3B3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402" w:type="dxa"/>
            <w:gridSpan w:val="4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>Наименование видов работ, мероприятий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>Наименование потребности материалов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ind w:left="-74"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Срок </w:t>
            </w:r>
          </w:p>
          <w:p w:rsidR="00803F45" w:rsidRPr="00803F45" w:rsidRDefault="00803F45" w:rsidP="000F3B3B">
            <w:pPr>
              <w:ind w:left="-74"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2126" w:type="dxa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Должность и Ф.И.О.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ответств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>.л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ица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за исполнение</w:t>
            </w: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803F45">
              <w:rPr>
                <w:rFonts w:ascii="Times New Roman" w:hAnsi="Times New Roman" w:cs="Times New Roman"/>
                <w:b/>
                <w:sz w:val="24"/>
              </w:rPr>
              <w:t>. ОАО «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МПП ЖКХ»</w:t>
            </w: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1. Котельная №1 (МБОУ «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Новокинерский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лицей») по ул. Советская д.8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. Новый Кинер  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Ремонт насосов 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 xml:space="preserve"> 65-50-160- 2 шт.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 xml:space="preserve"> 50-32-125- 2 шт.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 шт.</w:t>
            </w:r>
          </w:p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 шт.</w:t>
            </w: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 05.09.13г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М.Ф.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   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Окраска потолков, стен, запорной арматуры 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Поверка манометров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21 шт.</w:t>
            </w: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Ремонт вентилей 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Восстановление тепловой изоляции 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Минвата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>, стеклоткань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 средней школы, вспомогательной школ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ы-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 xml:space="preserve"> интернат, здания СП, СДК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2. Котельная  №2 (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Новокинерскоая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участковая больница) по ул. Крайняя д. 49 с.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>Новый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Кинер  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насосов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М.Ф.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Косметический ремонт  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Поверка манометров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 шт.</w:t>
            </w: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 шт.</w:t>
            </w: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Восстановление тепловой изоляции ТСП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Минвата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>, стеклоткань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803F45">
                <w:rPr>
                  <w:rFonts w:ascii="Times New Roman" w:hAnsi="Times New Roman" w:cs="Times New Roman"/>
                  <w:sz w:val="24"/>
                </w:rPr>
                <w:t>150 м</w:t>
              </w:r>
            </w:smartTag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 больницы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3. Котельная № 3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Новокинерский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детсад)  по ул.  Пионерская,10 с. Новый Кинер 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М.Ф.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Поверка манометров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 шт.</w:t>
            </w: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4. Котельная  №4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адм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. здание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Н.Кинерск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>. МПП ЖКХ)  по ул. Советская  д. 30  с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.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Новый Кинер</w:t>
            </w: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М.Ф.</w:t>
            </w: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>5.Котельная №5(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Н.Кинерский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дом детского творчества) по ул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>.С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ерп и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Молт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>, д.55 с.Новый Кинер</w:t>
            </w: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М.Ф.</w:t>
            </w: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Поверка манометров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6.Котельная №6 (Общежитие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Н.Кинерского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лицея) ул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>.К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райняя д.38 с.Новый Кинер</w:t>
            </w: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М.Ф.</w:t>
            </w: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Поверка манометров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0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48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3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34" w:type="dxa"/>
            <w:gridSpan w:val="2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7.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Новоашитский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НОШ)  по ул. 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Вахитова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д. 21    д. Новый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Ашит</w:t>
            </w:r>
            <w:proofErr w:type="spellEnd"/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М.Ф.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8. Котельная  (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Шурабашский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обществ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>ц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ентр)  по ул.  Гагарина д. 17 с.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Шурабаш</w:t>
            </w:r>
            <w:proofErr w:type="spellEnd"/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М.Ф.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Поверка манометров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 шт.</w:t>
            </w: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  <w:tcBorders>
              <w:right w:val="single" w:sz="4" w:space="0" w:color="auto"/>
            </w:tcBorders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                9.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Шурабашский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дет сад )  по ул. 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Чавайна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д. 13   с.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Шурабаш</w:t>
            </w:r>
            <w:proofErr w:type="spellEnd"/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Поверка манометров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 шт.</w:t>
            </w: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10. Котельная  (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Шурабашский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ООШ )  по ул. 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Чавайна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д.2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А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с.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Шурабаш</w:t>
            </w:r>
            <w:proofErr w:type="spellEnd"/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Поверка манометров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  шт.</w:t>
            </w: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 11.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Шуринский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СК )  по ул.  Х.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Такташа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д.  35   с. Шура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  <w:tcBorders>
              <w:bottom w:val="nil"/>
            </w:tcBorders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  <w:tcBorders>
              <w:top w:val="nil"/>
            </w:tcBorders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  <w:tcBorders>
              <w:top w:val="nil"/>
            </w:tcBorders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  <w:tcBorders>
              <w:top w:val="nil"/>
            </w:tcBorders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  <w:tcBorders>
              <w:top w:val="nil"/>
            </w:tcBorders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  <w:tcBorders>
              <w:right w:val="single" w:sz="4" w:space="0" w:color="auto"/>
            </w:tcBorders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                  12.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Шуринский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НОШ )  по ул.  М.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Джалиля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д. 20   с. Шура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     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    13.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Шуринский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ФАП )  по ул.  Х.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Такташ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д. 33   с. Шура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  <w:tcBorders>
              <w:right w:val="single" w:sz="4" w:space="0" w:color="auto"/>
            </w:tcBorders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14.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Ново-Сердинский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НОШ )  по ул.  Х.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Такташ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д. 26   д.  Новая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Серда</w:t>
            </w:r>
            <w:proofErr w:type="spellEnd"/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ОАО </w:t>
            </w: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    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 15.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Байкальский СК )  по ул.  Ленина   д. 20   с. Байкал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  <w:tcBorders>
              <w:right w:val="single" w:sz="4" w:space="0" w:color="auto"/>
            </w:tcBorders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  16.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Байкальский НОШ )  по ул.  Тукая   д. 35   с. Байкал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 17. Котельная  (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Сюрдинский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СДК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)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по ул.  Советская   д. 37   с.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Сюрда</w:t>
            </w:r>
            <w:proofErr w:type="spellEnd"/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ОАО </w:t>
            </w: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18.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Сюрдинский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НОШ )  по ул.  Советская   д. 68   с.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Сюрда</w:t>
            </w:r>
            <w:proofErr w:type="spellEnd"/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19.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Верхнеуринский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НОШ )  по ул. Кирова   д. 10   д. Верхняя Ура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20.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Верхнеуринский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СК )  по ул. Советская  д. 2   д. Верхняя Ура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  <w:tcBorders>
              <w:top w:val="nil"/>
            </w:tcBorders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  <w:tcBorders>
              <w:top w:val="nil"/>
            </w:tcBorders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  <w:trHeight w:val="1309"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  <w:trHeight w:val="37"/>
        </w:trPr>
        <w:tc>
          <w:tcPr>
            <w:tcW w:w="10963" w:type="dxa"/>
            <w:gridSpan w:val="13"/>
            <w:tcBorders>
              <w:right w:val="single" w:sz="4" w:space="0" w:color="auto"/>
            </w:tcBorders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 21. Котельная  (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Нижнеуринский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детсад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)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по ул. Кирова  д. 4   с. Нижняя  Ура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  <w:tcBorders>
              <w:right w:val="single" w:sz="4" w:space="0" w:color="auto"/>
            </w:tcBorders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  22. Котельная  (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Нижнеуринский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НОШ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)</w:t>
            </w:r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по ул. Кирова  д. 5   с. Нижняя  Ура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   23.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Нижнеуринский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СК)  по ул. Кирова  д. 12   с. Нижняя  Ура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   24.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Кзыл-Ярская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НОШ )  по ул. Советская  д. 55   с.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Кзыл-Яр</w:t>
            </w:r>
            <w:proofErr w:type="spellEnd"/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                           25.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Кзыл-Ярский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СК)  по ул. Советская  д. 20   с. </w:t>
            </w:r>
            <w:proofErr w:type="spellStart"/>
            <w:r w:rsidRPr="00803F45">
              <w:rPr>
                <w:rFonts w:ascii="Times New Roman" w:hAnsi="Times New Roman" w:cs="Times New Roman"/>
                <w:b/>
                <w:sz w:val="24"/>
              </w:rPr>
              <w:t>Кзыл-Яр</w:t>
            </w:r>
            <w:proofErr w:type="spellEnd"/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Ремонт вентилей</w:t>
            </w:r>
          </w:p>
        </w:tc>
        <w:tc>
          <w:tcPr>
            <w:tcW w:w="2414" w:type="dxa"/>
            <w:gridSpan w:val="2"/>
            <w:tcBorders>
              <w:top w:val="nil"/>
            </w:tcBorders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nil"/>
            </w:tcBorders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Мастер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Шигапов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М.Ф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Косметический ремонт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Известь, краска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Отревизировать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все запорные арматуры и насосы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Гидропневмопромывка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05.09.13г.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26. Котельная  </w:t>
            </w:r>
            <w:proofErr w:type="gramStart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proofErr w:type="gramEnd"/>
            <w:r w:rsidRPr="00803F45">
              <w:rPr>
                <w:rFonts w:ascii="Times New Roman" w:hAnsi="Times New Roman" w:cs="Times New Roman"/>
                <w:b/>
                <w:sz w:val="24"/>
              </w:rPr>
              <w:t>Нижнеуринский</w:t>
            </w:r>
            <w:proofErr w:type="spellEnd"/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ФАП) Новое здание  по ул. Тукая  д. 4   с. Нижняя Ура</w:t>
            </w:r>
          </w:p>
        </w:tc>
      </w:tr>
      <w:tr w:rsidR="00803F45" w:rsidRPr="00803F45" w:rsidTr="00826F8D">
        <w:trPr>
          <w:cantSplit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</w:rPr>
              <w:t>4. Водоснабжение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Покраска водонапорных башен </w:t>
            </w:r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 ед.</w:t>
            </w: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01.10.13г.</w:t>
            </w:r>
          </w:p>
        </w:tc>
        <w:tc>
          <w:tcPr>
            <w:tcW w:w="2126" w:type="dxa"/>
            <w:vMerge w:val="restart"/>
          </w:tcPr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МПП ЖКХ»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нженер</w:t>
            </w:r>
          </w:p>
          <w:p w:rsidR="00803F45" w:rsidRPr="00803F45" w:rsidRDefault="00803F45" w:rsidP="000F3B3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Р.Х.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Ограждение зоны санитарной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защитыё</w:t>
            </w:r>
            <w:proofErr w:type="spellEnd"/>
          </w:p>
        </w:tc>
        <w:tc>
          <w:tcPr>
            <w:tcW w:w="241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Уголок, </w:t>
            </w:r>
          </w:p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сетка-рабица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>, стал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руба</w:t>
            </w:r>
          </w:p>
        </w:tc>
        <w:tc>
          <w:tcPr>
            <w:tcW w:w="1036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 ед.</w:t>
            </w:r>
          </w:p>
        </w:tc>
        <w:tc>
          <w:tcPr>
            <w:tcW w:w="1560" w:type="dxa"/>
            <w:gridSpan w:val="3"/>
          </w:tcPr>
          <w:p w:rsidR="00803F45" w:rsidRPr="00803F45" w:rsidRDefault="00803F45" w:rsidP="000F3B3B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01.10.13г.</w:t>
            </w:r>
          </w:p>
        </w:tc>
        <w:tc>
          <w:tcPr>
            <w:tcW w:w="2126" w:type="dxa"/>
            <w:vMerge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826F8D">
        <w:trPr>
          <w:cantSplit/>
          <w:trHeight w:val="268"/>
        </w:trPr>
        <w:tc>
          <w:tcPr>
            <w:tcW w:w="10963" w:type="dxa"/>
            <w:gridSpan w:val="13"/>
          </w:tcPr>
          <w:p w:rsidR="00803F45" w:rsidRPr="00803F45" w:rsidRDefault="00803F45" w:rsidP="000F3B3B">
            <w:pPr>
              <w:tabs>
                <w:tab w:val="left" w:pos="7074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II</w:t>
            </w:r>
            <w:r w:rsidRPr="00803F45">
              <w:rPr>
                <w:rFonts w:ascii="Times New Roman" w:hAnsi="Times New Roman" w:cs="Times New Roman"/>
                <w:b/>
                <w:sz w:val="24"/>
              </w:rPr>
              <w:t>. Объекты социальной сферы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Установка сигнализаторов </w:t>
            </w:r>
          </w:p>
        </w:tc>
        <w:tc>
          <w:tcPr>
            <w:tcW w:w="2556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gridSpan w:val="2"/>
          </w:tcPr>
          <w:p w:rsidR="00803F45" w:rsidRPr="00803F45" w:rsidRDefault="00803F45" w:rsidP="000F3B3B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01.09.13г.</w:t>
            </w:r>
          </w:p>
        </w:tc>
        <w:tc>
          <w:tcPr>
            <w:tcW w:w="2126" w:type="dxa"/>
          </w:tcPr>
          <w:p w:rsidR="00803F45" w:rsidRPr="00803F45" w:rsidRDefault="00803F45" w:rsidP="000F3B3B">
            <w:pPr>
              <w:ind w:left="-123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  </w:t>
            </w:r>
          </w:p>
        </w:tc>
      </w:tr>
      <w:tr w:rsidR="00803F45" w:rsidRPr="00803F45" w:rsidTr="00826F8D">
        <w:trPr>
          <w:cantSplit/>
        </w:trPr>
        <w:tc>
          <w:tcPr>
            <w:tcW w:w="757" w:type="dxa"/>
            <w:gridSpan w:val="3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0" w:type="dxa"/>
            <w:gridSpan w:val="2"/>
          </w:tcPr>
          <w:p w:rsidR="00803F45" w:rsidRPr="00803F45" w:rsidRDefault="00803F45" w:rsidP="000F3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Гидропромывка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систем отопления, покраска, восстановление теплоизоляции в тепловых сетях в котельных хозяйствах бюджетных учреждений</w:t>
            </w:r>
          </w:p>
        </w:tc>
        <w:tc>
          <w:tcPr>
            <w:tcW w:w="2556" w:type="dxa"/>
            <w:gridSpan w:val="3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Объекты образования Объекты культуры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Объекты</w:t>
            </w: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03F45">
              <w:rPr>
                <w:rFonts w:ascii="Times New Roman" w:hAnsi="Times New Roman" w:cs="Times New Roman"/>
                <w:sz w:val="24"/>
              </w:rPr>
              <w:t>сельских поселений</w:t>
            </w:r>
          </w:p>
        </w:tc>
        <w:tc>
          <w:tcPr>
            <w:tcW w:w="1134" w:type="dxa"/>
            <w:gridSpan w:val="2"/>
          </w:tcPr>
          <w:p w:rsidR="00803F45" w:rsidRPr="00803F45" w:rsidRDefault="00803F45" w:rsidP="000F3B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gridSpan w:val="2"/>
          </w:tcPr>
          <w:p w:rsidR="00803F45" w:rsidRPr="00803F45" w:rsidRDefault="00803F45" w:rsidP="000F3B3B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10.09.13г.</w:t>
            </w:r>
          </w:p>
        </w:tc>
        <w:tc>
          <w:tcPr>
            <w:tcW w:w="2126" w:type="dxa"/>
          </w:tcPr>
          <w:p w:rsidR="00803F45" w:rsidRPr="00803F45" w:rsidRDefault="00803F45" w:rsidP="000F3B3B">
            <w:pPr>
              <w:ind w:left="-123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глава сельского поселения, </w:t>
            </w:r>
          </w:p>
          <w:p w:rsidR="00803F45" w:rsidRPr="00803F45" w:rsidRDefault="00803F45" w:rsidP="000F3B3B">
            <w:pPr>
              <w:ind w:left="-123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И.М. </w:t>
            </w:r>
          </w:p>
        </w:tc>
      </w:tr>
    </w:tbl>
    <w:p w:rsidR="00803F45" w:rsidRPr="00803F45" w:rsidRDefault="00803F45" w:rsidP="00803F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45" w:rsidRPr="00803F45" w:rsidRDefault="00803F45" w:rsidP="00803F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45" w:rsidRPr="00803F45" w:rsidRDefault="00803F45" w:rsidP="00803F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45" w:rsidRPr="00803F45" w:rsidRDefault="00803F45" w:rsidP="00803F45">
      <w:pPr>
        <w:rPr>
          <w:rFonts w:ascii="Times New Roman" w:hAnsi="Times New Roman" w:cs="Times New Roman"/>
          <w:sz w:val="28"/>
          <w:szCs w:val="28"/>
        </w:rPr>
      </w:pPr>
    </w:p>
    <w:p w:rsidR="00803F45" w:rsidRPr="00803F45" w:rsidRDefault="00803F45" w:rsidP="00803F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Секретарь исполкома</w:t>
      </w:r>
    </w:p>
    <w:p w:rsidR="00803F45" w:rsidRPr="00803F45" w:rsidRDefault="00803F45" w:rsidP="00803F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Новокинерское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F45" w:rsidRPr="00803F45" w:rsidRDefault="00803F45" w:rsidP="00803F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сельское поселение»                                               И.Р.Ахметзянов</w:t>
      </w:r>
    </w:p>
    <w:p w:rsidR="00803F45" w:rsidRPr="00803F45" w:rsidRDefault="00803F45" w:rsidP="00803F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3F45" w:rsidRPr="00803F45" w:rsidRDefault="00803F45" w:rsidP="00803F45">
      <w:pPr>
        <w:rPr>
          <w:rFonts w:ascii="Times New Roman" w:hAnsi="Times New Roman" w:cs="Times New Roman"/>
          <w:sz w:val="28"/>
          <w:szCs w:val="28"/>
        </w:rPr>
      </w:pPr>
    </w:p>
    <w:p w:rsidR="00803F45" w:rsidRPr="00803F45" w:rsidRDefault="00803F45" w:rsidP="00803F4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03F45" w:rsidRPr="00803F45" w:rsidRDefault="00803F45" w:rsidP="00803F4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03F45" w:rsidRPr="00803F45" w:rsidRDefault="00803F45" w:rsidP="00803F4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03F45" w:rsidRPr="00803F45" w:rsidRDefault="00803F45" w:rsidP="00803F45">
      <w:pPr>
        <w:rPr>
          <w:rFonts w:ascii="Times New Roman" w:hAnsi="Times New Roman" w:cs="Times New Roman"/>
          <w:lang w:val="tt-RU"/>
        </w:rPr>
      </w:pPr>
    </w:p>
    <w:p w:rsidR="00803F45" w:rsidRPr="00803F45" w:rsidRDefault="00803F45" w:rsidP="00803F45">
      <w:pPr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803F45" w:rsidRPr="00803F45" w:rsidRDefault="00826F8D" w:rsidP="00803F45">
      <w:pPr>
        <w:overflowPunct w:val="0"/>
        <w:adjustRightInd w:val="0"/>
        <w:textAlignment w:val="baseline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       </w:t>
      </w:r>
      <w:r w:rsidR="00803F45" w:rsidRPr="00803F4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</w:t>
      </w:r>
      <w:r w:rsidR="00803F45" w:rsidRPr="00803F45">
        <w:rPr>
          <w:rFonts w:ascii="Times New Roman" w:hAnsi="Times New Roman" w:cs="Times New Roman"/>
          <w:i/>
          <w:sz w:val="26"/>
        </w:rPr>
        <w:t>Приложение №3</w:t>
      </w:r>
    </w:p>
    <w:p w:rsidR="00803F45" w:rsidRPr="00803F45" w:rsidRDefault="00803F45" w:rsidP="00803F45">
      <w:pPr>
        <w:overflowPunct w:val="0"/>
        <w:adjustRightInd w:val="0"/>
        <w:ind w:left="-108"/>
        <w:textAlignment w:val="baseline"/>
        <w:rPr>
          <w:rFonts w:ascii="Times New Roman" w:hAnsi="Times New Roman" w:cs="Times New Roman"/>
          <w:i/>
          <w:sz w:val="26"/>
        </w:rPr>
      </w:pPr>
      <w:r w:rsidRPr="00803F45">
        <w:rPr>
          <w:rFonts w:ascii="Times New Roman" w:hAnsi="Times New Roman" w:cs="Times New Roman"/>
          <w:i/>
          <w:sz w:val="26"/>
        </w:rPr>
        <w:t xml:space="preserve">                                                                       </w:t>
      </w:r>
      <w:r w:rsidR="00826F8D">
        <w:rPr>
          <w:rFonts w:ascii="Times New Roman" w:hAnsi="Times New Roman" w:cs="Times New Roman"/>
          <w:i/>
          <w:sz w:val="26"/>
        </w:rPr>
        <w:t xml:space="preserve">      </w:t>
      </w:r>
      <w:r w:rsidRPr="00803F45">
        <w:rPr>
          <w:rFonts w:ascii="Times New Roman" w:hAnsi="Times New Roman" w:cs="Times New Roman"/>
          <w:i/>
          <w:sz w:val="26"/>
        </w:rPr>
        <w:t xml:space="preserve">  к постановлению исполнительного комитета                     </w:t>
      </w:r>
    </w:p>
    <w:p w:rsidR="00803F45" w:rsidRPr="00803F45" w:rsidRDefault="00803F45" w:rsidP="00803F45">
      <w:pPr>
        <w:overflowPunct w:val="0"/>
        <w:adjustRightInd w:val="0"/>
        <w:ind w:left="-108"/>
        <w:textAlignment w:val="baseline"/>
        <w:rPr>
          <w:rFonts w:ascii="Times New Roman" w:hAnsi="Times New Roman" w:cs="Times New Roman"/>
          <w:i/>
          <w:sz w:val="26"/>
        </w:rPr>
      </w:pPr>
      <w:r w:rsidRPr="00803F45">
        <w:rPr>
          <w:rFonts w:ascii="Times New Roman" w:hAnsi="Times New Roman" w:cs="Times New Roman"/>
          <w:i/>
          <w:sz w:val="26"/>
        </w:rPr>
        <w:t xml:space="preserve">                                                                           </w:t>
      </w:r>
      <w:r w:rsidR="00826F8D">
        <w:rPr>
          <w:rFonts w:ascii="Times New Roman" w:hAnsi="Times New Roman" w:cs="Times New Roman"/>
          <w:i/>
          <w:sz w:val="26"/>
        </w:rPr>
        <w:t xml:space="preserve">    </w:t>
      </w:r>
      <w:r w:rsidRPr="00803F45">
        <w:rPr>
          <w:rFonts w:ascii="Times New Roman" w:hAnsi="Times New Roman" w:cs="Times New Roman"/>
          <w:i/>
          <w:sz w:val="26"/>
        </w:rPr>
        <w:t>МО «</w:t>
      </w:r>
      <w:proofErr w:type="spellStart"/>
      <w:r w:rsidRPr="00803F45">
        <w:rPr>
          <w:rFonts w:ascii="Times New Roman" w:hAnsi="Times New Roman" w:cs="Times New Roman"/>
          <w:i/>
          <w:sz w:val="26"/>
        </w:rPr>
        <w:t>Новокинерское</w:t>
      </w:r>
      <w:proofErr w:type="spellEnd"/>
      <w:r w:rsidRPr="00803F45">
        <w:rPr>
          <w:rFonts w:ascii="Times New Roman" w:hAnsi="Times New Roman" w:cs="Times New Roman"/>
          <w:i/>
          <w:sz w:val="26"/>
        </w:rPr>
        <w:t xml:space="preserve"> сельское поселение» </w:t>
      </w:r>
    </w:p>
    <w:p w:rsidR="00803F45" w:rsidRPr="00803F45" w:rsidRDefault="00803F45" w:rsidP="00803F4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03F45">
        <w:rPr>
          <w:rFonts w:ascii="Times New Roman" w:hAnsi="Times New Roman" w:cs="Times New Roman"/>
          <w:i/>
          <w:sz w:val="26"/>
        </w:rPr>
        <w:t xml:space="preserve">                                                                                      № 33   от 29 августа   2013г.</w:t>
      </w:r>
      <w:r w:rsidRPr="00803F4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</w:p>
    <w:p w:rsidR="00803F45" w:rsidRPr="00803F45" w:rsidRDefault="00803F45" w:rsidP="00803F4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03F4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</w:t>
      </w:r>
      <w:r w:rsidR="00826F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803F4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ПРОГРАММА</w:t>
      </w:r>
    </w:p>
    <w:p w:rsidR="00803F45" w:rsidRPr="00803F45" w:rsidRDefault="00803F45" w:rsidP="00803F4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03F4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</w:t>
      </w:r>
      <w:r w:rsidR="00826F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Pr="00803F45">
        <w:rPr>
          <w:rFonts w:ascii="Times New Roman" w:hAnsi="Times New Roman" w:cs="Times New Roman"/>
          <w:b/>
          <w:sz w:val="28"/>
          <w:szCs w:val="28"/>
          <w:lang w:val="tt-RU"/>
        </w:rPr>
        <w:t>проведения проверки к готовности к отопительному периоду</w:t>
      </w:r>
    </w:p>
    <w:p w:rsidR="00803F45" w:rsidRPr="00803F45" w:rsidRDefault="00803F45" w:rsidP="00803F4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03F4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в МО “Новокинерское сельское поселение” </w:t>
      </w:r>
    </w:p>
    <w:p w:rsidR="00803F45" w:rsidRPr="00803F45" w:rsidRDefault="00803F45" w:rsidP="00803F4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03F4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Арского муниципального района 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4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Pr="00803F45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Федеральным </w:t>
      </w:r>
      <w:hyperlink r:id="rId6" w:history="1">
        <w:r w:rsidRPr="00803F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3F45">
        <w:rPr>
          <w:rFonts w:ascii="Times New Roman" w:hAnsi="Times New Roman" w:cs="Times New Roman"/>
          <w:sz w:val="28"/>
          <w:szCs w:val="28"/>
        </w:rPr>
        <w:t xml:space="preserve"> от 27 июля 2010 г. N 190-ФЗ "О теплоснабжении" (Собрание законодательства Российской Федерации, 2010, N 31, ст. 4159; 2011, N 23, ст. 3263; N 30 (ч. I), ст. 4590; 2012, N 50, ст. 7359; N 26, ст. 3446;</w:t>
      </w:r>
      <w:proofErr w:type="gramEnd"/>
      <w:r w:rsidRPr="00803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F45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http://www.pravo.gov.ru, 31.12.2012, N 0001201212310042) (далее - Закон о теплоснабжении), приказом Минэнерго России от 12.03.2013 N 103  и определяют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муниципальных образований, теплоснабжающих и 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 (далее - проверка).</w:t>
      </w:r>
      <w:proofErr w:type="gramEnd"/>
    </w:p>
    <w:p w:rsidR="00803F45" w:rsidRPr="00803F45" w:rsidRDefault="00803F45" w:rsidP="00803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gramStart"/>
      <w:r w:rsidRPr="00803F45">
        <w:rPr>
          <w:rFonts w:ascii="Times New Roman" w:hAnsi="Times New Roman" w:cs="Times New Roman"/>
          <w:sz w:val="28"/>
          <w:szCs w:val="28"/>
        </w:rPr>
        <w:t xml:space="preserve">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 </w:t>
      </w:r>
      <w:r w:rsidRPr="00803F45">
        <w:rPr>
          <w:rFonts w:ascii="Times New Roman" w:hAnsi="Times New Roman" w:cs="Times New Roman"/>
          <w:sz w:val="28"/>
          <w:szCs w:val="28"/>
        </w:rPr>
        <w:tab/>
        <w:t>ОАО «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Новокинерское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МПП ЖКХ».</w:t>
      </w:r>
      <w:proofErr w:type="gramEnd"/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3. Все многоквартирные дома в МО «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Новокинерское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сельское поселение»  на индивидуальном отоплении квартир.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3F45">
        <w:rPr>
          <w:rFonts w:ascii="Times New Roman" w:hAnsi="Times New Roman" w:cs="Times New Roman"/>
          <w:b/>
          <w:sz w:val="28"/>
          <w:szCs w:val="28"/>
        </w:rPr>
        <w:t>II. Порядок проведения проверки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4. Проверка осуществляется комиссией, образованной исполнительным комитетом МО «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Новокинерское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сельское поселение» (далее - комиссия).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программа), утверждаемой главой МО «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Новокинерское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lastRenderedPageBreak/>
        <w:t xml:space="preserve">Проверке подлежат </w:t>
      </w:r>
      <w:r w:rsidRPr="00803F45">
        <w:rPr>
          <w:rFonts w:ascii="Times New Roman" w:hAnsi="Times New Roman" w:cs="Times New Roman"/>
          <w:b/>
          <w:sz w:val="28"/>
          <w:szCs w:val="28"/>
        </w:rPr>
        <w:t>котельные хозяйств, в т.ч. на объектах соцкультбыта.  Сроки проведения проверки с 3 июня по 30 августа;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Документы, проверяемые в ходе проведения проверки:</w:t>
      </w:r>
    </w:p>
    <w:p w:rsidR="00803F45" w:rsidRPr="00803F45" w:rsidRDefault="00803F45" w:rsidP="00803F45">
      <w:pPr>
        <w:shd w:val="clear" w:color="auto" w:fill="FFFFFF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- акт на дымоход;</w:t>
      </w:r>
    </w:p>
    <w:p w:rsidR="00803F45" w:rsidRPr="00803F45" w:rsidRDefault="00803F45" w:rsidP="00803F45">
      <w:pPr>
        <w:shd w:val="clear" w:color="auto" w:fill="FFFFFF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- страховой полис на котельное хозяйство (свыше 100 КВт);</w:t>
      </w:r>
    </w:p>
    <w:p w:rsidR="00803F45" w:rsidRPr="00803F45" w:rsidRDefault="00803F45" w:rsidP="00803F45">
      <w:pPr>
        <w:shd w:val="clear" w:color="auto" w:fill="FFFFFF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- акт и паспорт готовности к ОЗП;</w:t>
      </w:r>
    </w:p>
    <w:p w:rsidR="00803F45" w:rsidRPr="00803F45" w:rsidRDefault="00803F45" w:rsidP="00803F45">
      <w:pPr>
        <w:shd w:val="clear" w:color="auto" w:fill="FFFFFF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- акт на подключение сигнализаторов,  поверка сигнализаторов;</w:t>
      </w:r>
    </w:p>
    <w:p w:rsidR="00803F45" w:rsidRPr="00803F45" w:rsidRDefault="00803F45" w:rsidP="00803F45">
      <w:pPr>
        <w:shd w:val="clear" w:color="auto" w:fill="FFFFFF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- поверка  счетчиков газ</w:t>
      </w:r>
      <w:proofErr w:type="gramStart"/>
      <w:r w:rsidRPr="00803F4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03F45">
        <w:rPr>
          <w:rFonts w:ascii="Times New Roman" w:hAnsi="Times New Roman" w:cs="Times New Roman"/>
          <w:sz w:val="28"/>
          <w:szCs w:val="28"/>
        </w:rPr>
        <w:t>с истекшим сроком поверки);;</w:t>
      </w:r>
    </w:p>
    <w:p w:rsidR="00803F45" w:rsidRPr="00803F45" w:rsidRDefault="00803F45" w:rsidP="00803F45">
      <w:pPr>
        <w:shd w:val="clear" w:color="auto" w:fill="FFFFFF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- акт измерения сопротивления;</w:t>
      </w:r>
    </w:p>
    <w:p w:rsidR="00803F45" w:rsidRPr="00803F45" w:rsidRDefault="00803F45" w:rsidP="00803F45">
      <w:pPr>
        <w:shd w:val="clear" w:color="auto" w:fill="FFFFFF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- переаттестация операторов.</w:t>
      </w:r>
    </w:p>
    <w:p w:rsidR="00803F45" w:rsidRPr="00803F45" w:rsidRDefault="00803F45" w:rsidP="00803F45">
      <w:pPr>
        <w:shd w:val="clear" w:color="auto" w:fill="FFFFFF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Д</w:t>
      </w:r>
      <w:r w:rsidRPr="00803F45">
        <w:rPr>
          <w:rFonts w:ascii="Times New Roman" w:eastAsia="Calibri" w:hAnsi="Times New Roman" w:cs="Times New Roman"/>
          <w:sz w:val="28"/>
          <w:szCs w:val="28"/>
        </w:rPr>
        <w:t>окументаци</w:t>
      </w:r>
      <w:r w:rsidRPr="00803F45">
        <w:rPr>
          <w:rFonts w:ascii="Times New Roman" w:hAnsi="Times New Roman" w:cs="Times New Roman"/>
          <w:sz w:val="28"/>
          <w:szCs w:val="28"/>
        </w:rPr>
        <w:t>я подготавливается с</w:t>
      </w:r>
      <w:r w:rsidRPr="00803F45">
        <w:rPr>
          <w:rFonts w:ascii="Times New Roman" w:eastAsia="Calibri" w:hAnsi="Times New Roman" w:cs="Times New Roman"/>
          <w:sz w:val="28"/>
          <w:szCs w:val="28"/>
        </w:rPr>
        <w:t xml:space="preserve">овместно </w:t>
      </w:r>
      <w:proofErr w:type="gramStart"/>
      <w:r w:rsidRPr="00803F4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03F45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специализированными организациями.</w:t>
      </w:r>
    </w:p>
    <w:p w:rsidR="00803F45" w:rsidRPr="00803F45" w:rsidRDefault="00803F45" w:rsidP="00803F45">
      <w:pPr>
        <w:keepNext/>
        <w:overflowPunct w:val="0"/>
        <w:adjustRightInd w:val="0"/>
        <w:jc w:val="center"/>
        <w:textAlignment w:val="baseline"/>
        <w:outlineLvl w:val="3"/>
        <w:rPr>
          <w:rFonts w:ascii="Times New Roman" w:hAnsi="Times New Roman" w:cs="Times New Roman"/>
          <w:b/>
          <w:spacing w:val="40"/>
          <w:sz w:val="28"/>
        </w:rPr>
      </w:pPr>
      <w:r w:rsidRPr="00803F45">
        <w:rPr>
          <w:rFonts w:ascii="Times New Roman" w:hAnsi="Times New Roman" w:cs="Times New Roman"/>
          <w:b/>
          <w:spacing w:val="40"/>
          <w:sz w:val="28"/>
        </w:rPr>
        <w:t xml:space="preserve">СОСТАВ </w:t>
      </w:r>
    </w:p>
    <w:p w:rsidR="00803F45" w:rsidRPr="00803F45" w:rsidRDefault="00803F45" w:rsidP="00803F45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803F45">
        <w:rPr>
          <w:rFonts w:ascii="Times New Roman" w:hAnsi="Times New Roman" w:cs="Times New Roman"/>
          <w:b/>
          <w:sz w:val="28"/>
        </w:rPr>
        <w:t xml:space="preserve">  комиссии </w:t>
      </w:r>
      <w:r w:rsidRPr="00803F45">
        <w:rPr>
          <w:rFonts w:ascii="Times New Roman" w:hAnsi="Times New Roman" w:cs="Times New Roman"/>
          <w:b/>
          <w:sz w:val="28"/>
          <w:szCs w:val="28"/>
        </w:rPr>
        <w:t>МО</w:t>
      </w:r>
      <w:r w:rsidRPr="00803F45">
        <w:rPr>
          <w:rFonts w:ascii="Times New Roman" w:hAnsi="Times New Roman" w:cs="Times New Roman"/>
          <w:sz w:val="28"/>
          <w:szCs w:val="28"/>
        </w:rPr>
        <w:t xml:space="preserve"> </w:t>
      </w:r>
      <w:r w:rsidRPr="00803F45">
        <w:rPr>
          <w:rFonts w:ascii="Times New Roman" w:hAnsi="Times New Roman" w:cs="Times New Roman"/>
          <w:b/>
          <w:sz w:val="28"/>
        </w:rPr>
        <w:t>«</w:t>
      </w:r>
      <w:proofErr w:type="spellStart"/>
      <w:r w:rsidRPr="00803F45">
        <w:rPr>
          <w:rFonts w:ascii="Times New Roman" w:hAnsi="Times New Roman" w:cs="Times New Roman"/>
          <w:b/>
          <w:sz w:val="28"/>
        </w:rPr>
        <w:t>Новокинерское</w:t>
      </w:r>
      <w:proofErr w:type="spellEnd"/>
      <w:r w:rsidRPr="00803F45">
        <w:rPr>
          <w:rFonts w:ascii="Times New Roman" w:hAnsi="Times New Roman" w:cs="Times New Roman"/>
          <w:b/>
          <w:sz w:val="28"/>
        </w:rPr>
        <w:t xml:space="preserve"> сельское поселение» </w:t>
      </w:r>
    </w:p>
    <w:p w:rsidR="00803F45" w:rsidRPr="00803F45" w:rsidRDefault="00803F45" w:rsidP="00803F45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803F45">
        <w:rPr>
          <w:rFonts w:ascii="Times New Roman" w:hAnsi="Times New Roman" w:cs="Times New Roman"/>
          <w:b/>
          <w:sz w:val="28"/>
        </w:rPr>
        <w:t xml:space="preserve">Арского муниципального района по подготовке </w:t>
      </w:r>
    </w:p>
    <w:p w:rsidR="00803F45" w:rsidRPr="00803F45" w:rsidRDefault="00803F45" w:rsidP="00803F45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803F45">
        <w:rPr>
          <w:rFonts w:ascii="Times New Roman" w:hAnsi="Times New Roman" w:cs="Times New Roman"/>
          <w:b/>
          <w:sz w:val="28"/>
        </w:rPr>
        <w:t>к отопительному сезону 2013-2014 года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087"/>
      </w:tblGrid>
      <w:tr w:rsidR="00803F45" w:rsidRPr="00803F45" w:rsidTr="000F3B3B">
        <w:trPr>
          <w:trHeight w:val="1006"/>
        </w:trPr>
        <w:tc>
          <w:tcPr>
            <w:tcW w:w="2694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Фахрутдинов</w:t>
            </w:r>
            <w:proofErr w:type="spellEnd"/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Рафаиль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Агзамович</w:t>
            </w:r>
            <w:proofErr w:type="spellEnd"/>
          </w:p>
        </w:tc>
        <w:tc>
          <w:tcPr>
            <w:tcW w:w="7087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- глава МО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сельское поселение», председатель комиссии;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3F45" w:rsidRPr="00803F45" w:rsidTr="000F3B3B">
        <w:trPr>
          <w:trHeight w:val="1101"/>
        </w:trPr>
        <w:tc>
          <w:tcPr>
            <w:tcW w:w="2694" w:type="dxa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Ахметзянов</w:t>
            </w:r>
          </w:p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Илдар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Равилович</w:t>
            </w:r>
            <w:proofErr w:type="spellEnd"/>
          </w:p>
        </w:tc>
        <w:tc>
          <w:tcPr>
            <w:tcW w:w="7087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6"/>
                <w:sz w:val="24"/>
              </w:rPr>
            </w:pPr>
            <w:r w:rsidRPr="00803F45">
              <w:rPr>
                <w:rFonts w:ascii="Times New Roman" w:hAnsi="Times New Roman" w:cs="Times New Roman"/>
                <w:spacing w:val="6"/>
                <w:sz w:val="24"/>
              </w:rPr>
              <w:t xml:space="preserve">- секретарь </w:t>
            </w:r>
            <w:r w:rsidRPr="00803F45">
              <w:rPr>
                <w:rFonts w:ascii="Times New Roman" w:hAnsi="Times New Roman" w:cs="Times New Roman"/>
                <w:sz w:val="24"/>
              </w:rPr>
              <w:t>исполнительного комитета МО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Шушмабашское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сельское поселение»</w:t>
            </w:r>
            <w:r w:rsidRPr="00803F45">
              <w:rPr>
                <w:rFonts w:ascii="Times New Roman" w:hAnsi="Times New Roman" w:cs="Times New Roman"/>
                <w:spacing w:val="6"/>
                <w:sz w:val="24"/>
              </w:rPr>
              <w:t xml:space="preserve">, заместитель председателя комиссии (по согласованию).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6"/>
                <w:sz w:val="24"/>
              </w:rPr>
            </w:pPr>
          </w:p>
        </w:tc>
      </w:tr>
      <w:tr w:rsidR="00803F45" w:rsidRPr="00803F45" w:rsidTr="000F3B3B">
        <w:tc>
          <w:tcPr>
            <w:tcW w:w="2694" w:type="dxa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03F45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Члены комиссии:</w:t>
            </w:r>
          </w:p>
        </w:tc>
        <w:tc>
          <w:tcPr>
            <w:tcW w:w="7087" w:type="dxa"/>
          </w:tcPr>
          <w:p w:rsidR="00803F45" w:rsidRPr="00803F45" w:rsidRDefault="00803F45" w:rsidP="000F3B3B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803F45" w:rsidRPr="00803F45" w:rsidTr="000F3B3B">
        <w:tc>
          <w:tcPr>
            <w:tcW w:w="2694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Рахимов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Ильфат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Агзамович</w:t>
            </w:r>
            <w:proofErr w:type="spellEnd"/>
          </w:p>
        </w:tc>
        <w:tc>
          <w:tcPr>
            <w:tcW w:w="7087" w:type="dxa"/>
          </w:tcPr>
          <w:p w:rsidR="00803F45" w:rsidRPr="00803F45" w:rsidRDefault="00803F45" w:rsidP="000F3B3B">
            <w:pPr>
              <w:tabs>
                <w:tab w:val="left" w:pos="3333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- заведующий сектором по ЖКХ, энергетике и связи</w:t>
            </w:r>
            <w:r w:rsidRPr="00803F45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803F45">
              <w:rPr>
                <w:rFonts w:ascii="Times New Roman" w:hAnsi="Times New Roman" w:cs="Times New Roman"/>
                <w:sz w:val="24"/>
              </w:rPr>
              <w:t>отдела инфраструктурного развития Арского районного исполнительного комитет</w:t>
            </w:r>
            <w:proofErr w:type="gramStart"/>
            <w:r w:rsidRPr="00803F45"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 w:rsidRPr="00803F45">
              <w:rPr>
                <w:rFonts w:ascii="Times New Roman" w:hAnsi="Times New Roman" w:cs="Times New Roman"/>
                <w:sz w:val="24"/>
              </w:rPr>
              <w:t>по согласованию);</w:t>
            </w:r>
          </w:p>
        </w:tc>
      </w:tr>
      <w:tr w:rsidR="00803F45" w:rsidRPr="00803F45" w:rsidTr="000F3B3B">
        <w:trPr>
          <w:trHeight w:val="677"/>
        </w:trPr>
        <w:tc>
          <w:tcPr>
            <w:tcW w:w="2694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Гафуров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Ринат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Шакурович</w:t>
            </w:r>
            <w:proofErr w:type="spellEnd"/>
          </w:p>
        </w:tc>
        <w:tc>
          <w:tcPr>
            <w:tcW w:w="7087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- заместитель начальника ЭПУ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Сабыгаз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» (по согласованию);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F45" w:rsidRPr="00803F45" w:rsidTr="000F3B3B">
        <w:trPr>
          <w:trHeight w:val="242"/>
        </w:trPr>
        <w:tc>
          <w:tcPr>
            <w:tcW w:w="2694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Хабибрахманов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Ильдар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Мухаммедович</w:t>
            </w:r>
            <w:proofErr w:type="spellEnd"/>
          </w:p>
        </w:tc>
        <w:tc>
          <w:tcPr>
            <w:tcW w:w="7087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>- генеральный директор ОАО «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Новокинерское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МПП ЖКХ» (по согласованию);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10"/>
              </w:rPr>
            </w:pPr>
          </w:p>
        </w:tc>
      </w:tr>
      <w:tr w:rsidR="00803F45" w:rsidRPr="00803F45" w:rsidTr="000F3B3B">
        <w:trPr>
          <w:trHeight w:val="80"/>
        </w:trPr>
        <w:tc>
          <w:tcPr>
            <w:tcW w:w="2694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lastRenderedPageBreak/>
              <w:t>Зарипов</w:t>
            </w:r>
            <w:proofErr w:type="spellEnd"/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Марс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Миннеханович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>.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Ахмедзянов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Рустам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Мухамметгайсович</w:t>
            </w:r>
            <w:proofErr w:type="spellEnd"/>
          </w:p>
        </w:tc>
        <w:tc>
          <w:tcPr>
            <w:tcW w:w="7087" w:type="dxa"/>
          </w:tcPr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-начальник Приволжского территориального отдела Управления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Гостехнадзора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(по согласованию);</w:t>
            </w: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803F45" w:rsidRPr="00803F45" w:rsidRDefault="00803F45" w:rsidP="000F3B3B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803F45">
              <w:rPr>
                <w:rFonts w:ascii="Times New Roman" w:hAnsi="Times New Roman" w:cs="Times New Roman"/>
                <w:sz w:val="24"/>
              </w:rPr>
              <w:t xml:space="preserve">-старший государственный инспектор Приволжского территориального отдела Управления </w:t>
            </w:r>
            <w:proofErr w:type="spellStart"/>
            <w:r w:rsidRPr="00803F45">
              <w:rPr>
                <w:rFonts w:ascii="Times New Roman" w:hAnsi="Times New Roman" w:cs="Times New Roman"/>
                <w:sz w:val="24"/>
              </w:rPr>
              <w:t>Гостехнадзора</w:t>
            </w:r>
            <w:proofErr w:type="spellEnd"/>
            <w:r w:rsidRPr="00803F45">
              <w:rPr>
                <w:rFonts w:ascii="Times New Roman" w:hAnsi="Times New Roman" w:cs="Times New Roman"/>
                <w:sz w:val="24"/>
              </w:rPr>
              <w:t xml:space="preserve"> (по согласованию);</w:t>
            </w:r>
          </w:p>
        </w:tc>
      </w:tr>
    </w:tbl>
    <w:p w:rsidR="00803F45" w:rsidRPr="00803F45" w:rsidRDefault="00803F45" w:rsidP="00803F45">
      <w:pPr>
        <w:shd w:val="clear" w:color="auto" w:fill="FFFFFF"/>
        <w:ind w:right="-6"/>
        <w:rPr>
          <w:rFonts w:ascii="Times New Roman" w:hAnsi="Times New Roman" w:cs="Times New Roman"/>
          <w:sz w:val="28"/>
          <w:szCs w:val="28"/>
        </w:rPr>
      </w:pPr>
    </w:p>
    <w:p w:rsidR="00803F45" w:rsidRPr="00803F45" w:rsidRDefault="00803F45" w:rsidP="00803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5. При проверке комиссиями проверяется выполнение требований, установленных </w:t>
      </w:r>
      <w:hyperlink w:anchor="Par61" w:history="1">
        <w:r w:rsidRPr="00803F45">
          <w:rPr>
            <w:rFonts w:ascii="Times New Roman" w:hAnsi="Times New Roman" w:cs="Times New Roman"/>
            <w:sz w:val="28"/>
            <w:szCs w:val="28"/>
          </w:rPr>
          <w:t>главами III</w:t>
        </w:r>
      </w:hyperlink>
      <w:r w:rsidRPr="00803F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7" w:history="1">
        <w:r w:rsidRPr="00803F45">
          <w:rPr>
            <w:rFonts w:ascii="Times New Roman" w:hAnsi="Times New Roman" w:cs="Times New Roman"/>
            <w:sz w:val="28"/>
            <w:szCs w:val="28"/>
          </w:rPr>
          <w:t>V</w:t>
        </w:r>
      </w:hyperlink>
      <w:r w:rsidRPr="00803F45">
        <w:rPr>
          <w:rFonts w:ascii="Times New Roman" w:hAnsi="Times New Roman" w:cs="Times New Roman"/>
          <w:sz w:val="28"/>
          <w:szCs w:val="28"/>
        </w:rPr>
        <w:t xml:space="preserve"> настоящих Правил (далее - требования по готовности). Проверка выполнения 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и теплоснабжающими организациями требований, установленных настоящими Правилами,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настоящими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6.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803F45"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 w:rsidRPr="00803F45">
        <w:rPr>
          <w:rFonts w:ascii="Times New Roman" w:hAnsi="Times New Roman" w:cs="Times New Roman"/>
          <w:sz w:val="28"/>
          <w:szCs w:val="28"/>
        </w:rPr>
        <w:t xml:space="preserve"> проверки, по рекомендуемому образцу согласно </w:t>
      </w:r>
      <w:hyperlink w:anchor="Par139" w:history="1">
        <w:r w:rsidRPr="00803F45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803F45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объект проверки готов к отопительному периоду;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объект проверки будет готов </w:t>
      </w:r>
      <w:proofErr w:type="gramStart"/>
      <w:r w:rsidRPr="00803F45">
        <w:rPr>
          <w:rFonts w:ascii="Times New Roman" w:hAnsi="Times New Roman" w:cs="Times New Roman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803F45">
        <w:rPr>
          <w:rFonts w:ascii="Times New Roman" w:hAnsi="Times New Roman" w:cs="Times New Roman"/>
          <w:sz w:val="28"/>
          <w:szCs w:val="28"/>
        </w:rPr>
        <w:t>, выданных комиссией;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объект проверки не готов к отопительному периоду.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7.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03F45">
        <w:rPr>
          <w:rFonts w:ascii="Times New Roman" w:hAnsi="Times New Roman" w:cs="Times New Roman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Par217" w:history="1">
        <w:r w:rsidRPr="00803F45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803F45">
        <w:rPr>
          <w:rFonts w:ascii="Times New Roman" w:hAnsi="Times New Roman" w:cs="Times New Roman"/>
          <w:sz w:val="28"/>
          <w:szCs w:val="28"/>
        </w:rPr>
        <w:t xml:space="preserve"> к настоящим Правилам и выдается уполномоченным органом, образовавшим комиссию, по каждому объекту </w:t>
      </w:r>
      <w:r w:rsidRPr="00803F45">
        <w:rPr>
          <w:rFonts w:ascii="Times New Roman" w:hAnsi="Times New Roman" w:cs="Times New Roman"/>
          <w:sz w:val="28"/>
          <w:szCs w:val="28"/>
        </w:rPr>
        <w:lastRenderedPageBreak/>
        <w:t>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803F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03F45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803F45">
        <w:rPr>
          <w:rFonts w:ascii="Times New Roman" w:hAnsi="Times New Roman" w:cs="Times New Roman"/>
          <w:sz w:val="28"/>
          <w:szCs w:val="28"/>
        </w:rPr>
        <w:t xml:space="preserve"> Перечнем.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7"/>
      <w:bookmarkEnd w:id="0"/>
      <w:r w:rsidRPr="00803F45">
        <w:rPr>
          <w:rFonts w:ascii="Times New Roman" w:hAnsi="Times New Roman" w:cs="Times New Roman"/>
          <w:sz w:val="28"/>
          <w:szCs w:val="28"/>
        </w:rPr>
        <w:t xml:space="preserve">9. Сроки выдачи паспортов </w:t>
      </w:r>
      <w:proofErr w:type="gramStart"/>
      <w:r w:rsidRPr="00803F45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803F45">
        <w:rPr>
          <w:rFonts w:ascii="Times New Roman" w:hAnsi="Times New Roman" w:cs="Times New Roman"/>
          <w:sz w:val="28"/>
          <w:szCs w:val="28"/>
        </w:rPr>
        <w:t xml:space="preserve"> постановлением исполнительного комитета Арского муниципального района до 15 сентября - для потребителей тепловой энергии.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10. В случае устранения указанных в Перечне замечаний к выполнению (невыполнению) требований по готовности в сроки, установленные в </w:t>
      </w:r>
      <w:hyperlink w:anchor="Par57" w:history="1">
        <w:r w:rsidRPr="00803F45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803F45">
        <w:rPr>
          <w:rFonts w:ascii="Times New Roman" w:hAnsi="Times New Roman" w:cs="Times New Roman"/>
          <w:sz w:val="28"/>
          <w:szCs w:val="28"/>
        </w:rPr>
        <w:t xml:space="preserve"> настоящих Правил, комиссией проводится повторная проверка, по результатам которой составляется новый акт.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11. Организация, не получившая по объектам проверки паспорт готовности до даты, установленной </w:t>
      </w:r>
      <w:hyperlink w:anchor="Par57" w:history="1">
        <w:r w:rsidRPr="00803F45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03F45">
        <w:rPr>
          <w:rFonts w:ascii="Times New Roman" w:hAnsi="Times New Roman" w:cs="Times New Roman"/>
          <w:sz w:val="28"/>
          <w:szCs w:val="28"/>
        </w:rPr>
        <w:t xml:space="preserve"> настоящих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61"/>
      <w:bookmarkEnd w:id="1"/>
      <w:r w:rsidRPr="00803F45">
        <w:rPr>
          <w:rFonts w:ascii="Times New Roman" w:hAnsi="Times New Roman" w:cs="Times New Roman"/>
          <w:b/>
          <w:sz w:val="28"/>
          <w:szCs w:val="28"/>
        </w:rPr>
        <w:t>III. Требования по готовности к отопительному периоду</w:t>
      </w:r>
    </w:p>
    <w:p w:rsidR="00803F45" w:rsidRPr="00803F45" w:rsidRDefault="00803F45" w:rsidP="00826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b/>
          <w:sz w:val="28"/>
          <w:szCs w:val="28"/>
        </w:rPr>
        <w:t xml:space="preserve">для теплоснабжающих и </w:t>
      </w:r>
      <w:proofErr w:type="spellStart"/>
      <w:r w:rsidRPr="00803F45">
        <w:rPr>
          <w:rFonts w:ascii="Times New Roman" w:hAnsi="Times New Roman" w:cs="Times New Roman"/>
          <w:b/>
          <w:sz w:val="28"/>
          <w:szCs w:val="28"/>
        </w:rPr>
        <w:t>теплосетевых</w:t>
      </w:r>
      <w:proofErr w:type="spellEnd"/>
      <w:r w:rsidRPr="00803F45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12. В целях оценки готовности теплоснабжающих и 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5"/>
      <w:bookmarkEnd w:id="2"/>
      <w:r w:rsidRPr="00803F45">
        <w:rPr>
          <w:rFonts w:ascii="Times New Roman" w:hAnsi="Times New Roman" w:cs="Times New Roman"/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7" w:history="1">
        <w:r w:rsidRPr="00803F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3F45"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</w:t>
      </w:r>
      <w:r w:rsidRPr="00803F45">
        <w:rPr>
          <w:rFonts w:ascii="Times New Roman" w:hAnsi="Times New Roman" w:cs="Times New Roman"/>
          <w:sz w:val="28"/>
          <w:szCs w:val="28"/>
        </w:rPr>
        <w:lastRenderedPageBreak/>
        <w:t>первичными средствами пожаротушения;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  <w:r w:rsidRPr="00803F45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  <w:r w:rsidRPr="00803F45">
        <w:rPr>
          <w:rFonts w:ascii="Times New Roman" w:hAnsi="Times New Roman" w:cs="Times New Roman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6"/>
      <w:bookmarkEnd w:id="5"/>
      <w:r w:rsidRPr="00803F45">
        <w:rPr>
          <w:rFonts w:ascii="Times New Roman" w:hAnsi="Times New Roman" w:cs="Times New Roman"/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8" w:history="1">
        <w:r w:rsidRPr="00803F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3F45"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топливоприготовления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и топливоподачи;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803F45">
        <w:rPr>
          <w:rFonts w:ascii="Times New Roman" w:hAnsi="Times New Roman" w:cs="Times New Roman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803F45">
        <w:rPr>
          <w:rFonts w:ascii="Times New Roman" w:hAnsi="Times New Roman" w:cs="Times New Roman"/>
          <w:sz w:val="28"/>
          <w:szCs w:val="28"/>
        </w:rPr>
        <w:t>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803F4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03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-, топливо- и 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lastRenderedPageBreak/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3F45">
        <w:rPr>
          <w:rFonts w:ascii="Times New Roman" w:hAnsi="Times New Roman" w:cs="Times New Roman"/>
          <w:b/>
          <w:sz w:val="28"/>
          <w:szCs w:val="28"/>
        </w:rPr>
        <w:t>IV. Требования по готовности к отопительному периоду</w:t>
      </w:r>
    </w:p>
    <w:p w:rsidR="00803F45" w:rsidRPr="00803F45" w:rsidRDefault="00803F45" w:rsidP="00826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b/>
          <w:sz w:val="28"/>
          <w:szCs w:val="28"/>
        </w:rPr>
        <w:t>для потребителей тепловой энергии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13.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803F45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803F45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4) выполнение плана ремонтных работ и качество их выполнения;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5"/>
      <w:bookmarkEnd w:id="6"/>
      <w:r w:rsidRPr="00803F45">
        <w:rPr>
          <w:rFonts w:ascii="Times New Roman" w:hAnsi="Times New Roman" w:cs="Times New Roman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9) работоспособность защиты систем теплопотребления;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F45">
        <w:rPr>
          <w:rFonts w:ascii="Times New Roman" w:hAnsi="Times New Roman" w:cs="Times New Roman"/>
          <w:sz w:val="28"/>
          <w:szCs w:val="28"/>
        </w:rPr>
        <w:t>10) отсутствие задолженности за поставленные тепловую энергию.</w:t>
      </w:r>
      <w:proofErr w:type="gramEnd"/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03F45" w:rsidRPr="00803F45" w:rsidSect="006E1B8F">
          <w:pgSz w:w="11906" w:h="16838"/>
          <w:pgMar w:top="568" w:right="850" w:bottom="284" w:left="851" w:header="708" w:footer="708" w:gutter="0"/>
          <w:cols w:space="708"/>
          <w:docGrid w:linePitch="360"/>
        </w:sectPr>
      </w:pPr>
    </w:p>
    <w:p w:rsidR="00803F45" w:rsidRPr="00803F45" w:rsidRDefault="00803F45" w:rsidP="00803F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17"/>
      <w:bookmarkEnd w:id="7"/>
      <w:r w:rsidRPr="00803F45">
        <w:rPr>
          <w:rFonts w:ascii="Times New Roman" w:hAnsi="Times New Roman" w:cs="Times New Roman"/>
          <w:b/>
          <w:sz w:val="28"/>
          <w:szCs w:val="28"/>
        </w:rPr>
        <w:lastRenderedPageBreak/>
        <w:t>Перечень котельных и отапливаемых объектов</w:t>
      </w:r>
    </w:p>
    <w:tbl>
      <w:tblPr>
        <w:tblW w:w="104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3416"/>
        <w:gridCol w:w="2849"/>
        <w:gridCol w:w="3363"/>
      </w:tblGrid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котельной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 котельной,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отапливаемых объектов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№1 (школа)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2250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1.МБОУ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Новокинерский</w:t>
            </w:r>
            <w:proofErr w:type="spellEnd"/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лицей»; 2.ГБСКОУ «Ново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кинерская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коррекциион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школа интернат 8 </w:t>
            </w:r>
            <w:proofErr w:type="spellStart"/>
            <w:proofErr w:type="gram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ви-да</w:t>
            </w:r>
            <w:proofErr w:type="spellEnd"/>
            <w:proofErr w:type="gram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»; 3.«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Новокинерский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СДК»; 4.Административ-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здание 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Новокинерс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№ 2 (больница)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600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-15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1.МБУЗ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Новокинерская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больница»;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2. ОЗД «Надежда»;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3. ГКУ РТ </w:t>
            </w:r>
            <w:proofErr w:type="gram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ПО РТ ) 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ОП с. Новый Кинер 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 3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(детский сад)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200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-151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Новокинерский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детсад»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№ 4 (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Ново-кинерское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МПП ЖКХ»)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11,6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-15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. здание  ООО «Ново-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-151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кинерское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 МПП ЖКХ»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№ 5 (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Новокинерский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80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Новокинерский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№ 6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(Общежитие  МБОУ</w:t>
            </w:r>
            <w:proofErr w:type="gramEnd"/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Новокинерский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 лицей»)</w:t>
            </w:r>
            <w:proofErr w:type="gramEnd"/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60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Общежитие МБОУ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Новокинерский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лицей»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(НОШ)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Новоашитская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(общественный центр)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43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Шурабашский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СДК»;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2.Шурабашская сельская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библиотека; 3.Шурабаш-ский ФАП; 4.Административное здание СП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(детский сад)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16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Шурабашский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детсад»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(ООШ)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158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Шурабашский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(СК)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23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Шуринский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СК»;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2.»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Шуринская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библиотека»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(НОШ)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10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Шуринская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НОШ»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(ФАП)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7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МБУЗ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Шуринский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ФАП»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(НОШ)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17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овосердинский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НОШ»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(СК)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16 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«Байкальский СК»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(НОШ)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23,2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1.МБОУ «Байкальский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НОШ»; 2. «Байкальская сельская  библиотека»;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3.»Байкальский ФАП»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(СДК)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60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Сюрдинский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СДК»;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Сюрдинская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(НОШ)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79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1.МБОУ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Сюрдинский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НОШ»; 2.МБДОУ </w:t>
            </w:r>
            <w:r w:rsidRPr="00803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Сюрдинский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 детсад»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(НОШ)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23,2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1.МБОУ  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Верхнеурин-ский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НОШ»;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2.Верхнеуринский ФАП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(СК)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29 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Верхнеуринский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СК»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(детский сад)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32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Нижнеуринский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детсад»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(НОШ)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23,2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Нижнеуринский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НОШ»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(СК)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20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Нижнеуринский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СК»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( ФАП</w:t>
            </w:r>
            <w:proofErr w:type="gram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18,6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Нижнеуринский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ФАП»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Котельная (НОШ)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11,6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1.МБОУ 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Кзылярский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НОШ»; 2. 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Кзылярская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3.Кзылярский ФАП</w:t>
            </w:r>
          </w:p>
        </w:tc>
      </w:tr>
      <w:tr w:rsidR="00803F45" w:rsidRPr="00803F45" w:rsidTr="00826F8D">
        <w:tc>
          <w:tcPr>
            <w:tcW w:w="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16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</w:p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(СК)</w:t>
            </w:r>
          </w:p>
        </w:tc>
        <w:tc>
          <w:tcPr>
            <w:tcW w:w="2849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16 КВт</w:t>
            </w:r>
          </w:p>
        </w:tc>
        <w:tc>
          <w:tcPr>
            <w:tcW w:w="3363" w:type="dxa"/>
          </w:tcPr>
          <w:p w:rsidR="00803F45" w:rsidRPr="00803F45" w:rsidRDefault="00803F45" w:rsidP="000F3B3B">
            <w:pPr>
              <w:widowControl w:val="0"/>
              <w:autoSpaceDE w:val="0"/>
              <w:autoSpaceDN w:val="0"/>
              <w:adjustRightInd w:val="0"/>
              <w:spacing w:after="12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>Кзылярский</w:t>
            </w:r>
            <w:proofErr w:type="spellEnd"/>
            <w:r w:rsidRPr="00803F45">
              <w:rPr>
                <w:rFonts w:ascii="Times New Roman" w:hAnsi="Times New Roman" w:cs="Times New Roman"/>
                <w:sz w:val="28"/>
                <w:szCs w:val="28"/>
              </w:rPr>
              <w:t xml:space="preserve"> СК»</w:t>
            </w:r>
          </w:p>
        </w:tc>
      </w:tr>
    </w:tbl>
    <w:p w:rsidR="00803F45" w:rsidRPr="00803F45" w:rsidRDefault="00803F45" w:rsidP="00803F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803F45" w:rsidRPr="00803F45" w:rsidRDefault="00803F45" w:rsidP="00803F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03F45">
        <w:rPr>
          <w:rFonts w:ascii="Times New Roman" w:hAnsi="Times New Roman" w:cs="Times New Roman"/>
          <w:b/>
          <w:sz w:val="28"/>
          <w:szCs w:val="28"/>
        </w:rPr>
        <w:t>V. Требования по готовности к отопительному периоду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45">
        <w:rPr>
          <w:rFonts w:ascii="Times New Roman" w:hAnsi="Times New Roman" w:cs="Times New Roman"/>
          <w:b/>
          <w:sz w:val="28"/>
          <w:szCs w:val="28"/>
        </w:rPr>
        <w:t>для муниципальных образований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18. В целях оценки готовности к отопительному периоду Арского муниципального района должны быть проверены:</w:t>
      </w:r>
    </w:p>
    <w:p w:rsidR="00803F45" w:rsidRPr="00803F45" w:rsidRDefault="00803F45" w:rsidP="00803F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1"/>
      <w:bookmarkEnd w:id="8"/>
      <w:r w:rsidRPr="00803F45">
        <w:rPr>
          <w:rFonts w:ascii="Times New Roman" w:hAnsi="Times New Roman" w:cs="Times New Roman"/>
          <w:sz w:val="28"/>
          <w:szCs w:val="28"/>
        </w:rPr>
        <w:t>1) наличие плана действий по ликвидации последствий аварийных ситуаций;</w:t>
      </w:r>
    </w:p>
    <w:p w:rsidR="000E4B6D" w:rsidRPr="00826F8D" w:rsidRDefault="00803F45" w:rsidP="00826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45">
        <w:rPr>
          <w:rFonts w:ascii="Times New Roman" w:hAnsi="Times New Roman" w:cs="Times New Roman"/>
          <w:sz w:val="28"/>
          <w:szCs w:val="28"/>
        </w:rPr>
        <w:t>2) наличие механизма оперативно-диспетчерского управления в системе теплоснабжения.</w:t>
      </w:r>
    </w:p>
    <w:sectPr w:rsidR="000E4B6D" w:rsidRPr="00826F8D" w:rsidSect="007E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4F7"/>
    <w:multiLevelType w:val="hybridMultilevel"/>
    <w:tmpl w:val="A07C33EC"/>
    <w:lvl w:ilvl="0" w:tplc="B44C56F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1EF5"/>
    <w:multiLevelType w:val="singleLevel"/>
    <w:tmpl w:val="2B88554E"/>
    <w:lvl w:ilvl="0">
      <w:start w:val="4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12405F77"/>
    <w:multiLevelType w:val="hybridMultilevel"/>
    <w:tmpl w:val="2966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C2829"/>
    <w:multiLevelType w:val="hybridMultilevel"/>
    <w:tmpl w:val="318C242C"/>
    <w:lvl w:ilvl="0" w:tplc="75BC25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6474840"/>
    <w:multiLevelType w:val="hybridMultilevel"/>
    <w:tmpl w:val="C7DA7C08"/>
    <w:lvl w:ilvl="0" w:tplc="942A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C0DF1"/>
    <w:multiLevelType w:val="hybridMultilevel"/>
    <w:tmpl w:val="F60E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14F68"/>
    <w:multiLevelType w:val="singleLevel"/>
    <w:tmpl w:val="43965AC4"/>
    <w:lvl w:ilvl="0">
      <w:start w:val="2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20B44C45"/>
    <w:multiLevelType w:val="hybridMultilevel"/>
    <w:tmpl w:val="7B586E98"/>
    <w:lvl w:ilvl="0" w:tplc="2BF6C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A24F2E">
      <w:numFmt w:val="none"/>
      <w:lvlText w:val=""/>
      <w:lvlJc w:val="left"/>
      <w:pPr>
        <w:tabs>
          <w:tab w:val="num" w:pos="360"/>
        </w:tabs>
      </w:pPr>
    </w:lvl>
    <w:lvl w:ilvl="2" w:tplc="1BC0D352">
      <w:numFmt w:val="none"/>
      <w:lvlText w:val=""/>
      <w:lvlJc w:val="left"/>
      <w:pPr>
        <w:tabs>
          <w:tab w:val="num" w:pos="360"/>
        </w:tabs>
      </w:pPr>
    </w:lvl>
    <w:lvl w:ilvl="3" w:tplc="91C010CE">
      <w:numFmt w:val="none"/>
      <w:lvlText w:val=""/>
      <w:lvlJc w:val="left"/>
      <w:pPr>
        <w:tabs>
          <w:tab w:val="num" w:pos="360"/>
        </w:tabs>
      </w:pPr>
    </w:lvl>
    <w:lvl w:ilvl="4" w:tplc="0096EBD4">
      <w:numFmt w:val="none"/>
      <w:lvlText w:val=""/>
      <w:lvlJc w:val="left"/>
      <w:pPr>
        <w:tabs>
          <w:tab w:val="num" w:pos="360"/>
        </w:tabs>
      </w:pPr>
    </w:lvl>
    <w:lvl w:ilvl="5" w:tplc="A5843F3C">
      <w:numFmt w:val="none"/>
      <w:lvlText w:val=""/>
      <w:lvlJc w:val="left"/>
      <w:pPr>
        <w:tabs>
          <w:tab w:val="num" w:pos="360"/>
        </w:tabs>
      </w:pPr>
    </w:lvl>
    <w:lvl w:ilvl="6" w:tplc="66486954">
      <w:numFmt w:val="none"/>
      <w:lvlText w:val=""/>
      <w:lvlJc w:val="left"/>
      <w:pPr>
        <w:tabs>
          <w:tab w:val="num" w:pos="360"/>
        </w:tabs>
      </w:pPr>
    </w:lvl>
    <w:lvl w:ilvl="7" w:tplc="1FB4A440">
      <w:numFmt w:val="none"/>
      <w:lvlText w:val=""/>
      <w:lvlJc w:val="left"/>
      <w:pPr>
        <w:tabs>
          <w:tab w:val="num" w:pos="360"/>
        </w:tabs>
      </w:pPr>
    </w:lvl>
    <w:lvl w:ilvl="8" w:tplc="D24893C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23D4068"/>
    <w:multiLevelType w:val="hybridMultilevel"/>
    <w:tmpl w:val="EFF2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04B76"/>
    <w:multiLevelType w:val="hybridMultilevel"/>
    <w:tmpl w:val="CFB27228"/>
    <w:lvl w:ilvl="0" w:tplc="A0903544">
      <w:start w:val="2008"/>
      <w:numFmt w:val="decimal"/>
      <w:lvlText w:val="%1"/>
      <w:lvlJc w:val="left"/>
      <w:pPr>
        <w:tabs>
          <w:tab w:val="num" w:pos="1410"/>
        </w:tabs>
        <w:ind w:left="141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C0B46"/>
    <w:multiLevelType w:val="hybridMultilevel"/>
    <w:tmpl w:val="36082490"/>
    <w:lvl w:ilvl="0" w:tplc="6262DAD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2C1F5345"/>
    <w:multiLevelType w:val="hybridMultilevel"/>
    <w:tmpl w:val="F5B48F0A"/>
    <w:lvl w:ilvl="0" w:tplc="7D769064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402359"/>
    <w:multiLevelType w:val="hybridMultilevel"/>
    <w:tmpl w:val="D1228A40"/>
    <w:lvl w:ilvl="0" w:tplc="C464ED6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335D34D9"/>
    <w:multiLevelType w:val="hybridMultilevel"/>
    <w:tmpl w:val="1AB28F1A"/>
    <w:lvl w:ilvl="0" w:tplc="ED0204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00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C733D13"/>
    <w:multiLevelType w:val="hybridMultilevel"/>
    <w:tmpl w:val="FF249766"/>
    <w:lvl w:ilvl="0" w:tplc="8B944B2A">
      <w:start w:val="1"/>
      <w:numFmt w:val="decimal"/>
      <w:lvlText w:val="%1."/>
      <w:lvlJc w:val="left"/>
      <w:pPr>
        <w:ind w:left="17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3C891F27"/>
    <w:multiLevelType w:val="singleLevel"/>
    <w:tmpl w:val="9CA28BCE"/>
    <w:lvl w:ilvl="0">
      <w:start w:val="12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7">
    <w:nsid w:val="3E545BD9"/>
    <w:multiLevelType w:val="hybridMultilevel"/>
    <w:tmpl w:val="C9E04A0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3FB96D85"/>
    <w:multiLevelType w:val="hybridMultilevel"/>
    <w:tmpl w:val="AA0C3C1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9">
    <w:nsid w:val="3FDF1F63"/>
    <w:multiLevelType w:val="singleLevel"/>
    <w:tmpl w:val="B5561A2A"/>
    <w:lvl w:ilvl="0">
      <w:start w:val="1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42270866"/>
    <w:multiLevelType w:val="hybridMultilevel"/>
    <w:tmpl w:val="DA42BCB0"/>
    <w:lvl w:ilvl="0" w:tplc="76C043B4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A4785"/>
    <w:multiLevelType w:val="hybridMultilevel"/>
    <w:tmpl w:val="5D6691E8"/>
    <w:lvl w:ilvl="0" w:tplc="04743E7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2">
    <w:nsid w:val="487E5DD0"/>
    <w:multiLevelType w:val="hybridMultilevel"/>
    <w:tmpl w:val="E89EB5F2"/>
    <w:lvl w:ilvl="0" w:tplc="A0B602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2A041C"/>
    <w:multiLevelType w:val="singleLevel"/>
    <w:tmpl w:val="88EE7508"/>
    <w:lvl w:ilvl="0">
      <w:start w:val="3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B500DC4"/>
    <w:multiLevelType w:val="singleLevel"/>
    <w:tmpl w:val="6F3838B8"/>
    <w:lvl w:ilvl="0">
      <w:start w:val="6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5">
    <w:nsid w:val="50EE00CB"/>
    <w:multiLevelType w:val="multilevel"/>
    <w:tmpl w:val="53B47D18"/>
    <w:lvl w:ilvl="0">
      <w:start w:val="1"/>
      <w:numFmt w:val="decimal"/>
      <w:lvlText w:val="%1."/>
      <w:lvlJc w:val="left"/>
      <w:pPr>
        <w:ind w:left="172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0" w:hanging="2160"/>
      </w:pPr>
      <w:rPr>
        <w:rFonts w:hint="default"/>
      </w:rPr>
    </w:lvl>
  </w:abstractNum>
  <w:abstractNum w:abstractNumId="26">
    <w:nsid w:val="554F7998"/>
    <w:multiLevelType w:val="multilevel"/>
    <w:tmpl w:val="FCA2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7">
    <w:nsid w:val="57510640"/>
    <w:multiLevelType w:val="multilevel"/>
    <w:tmpl w:val="51F8E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28">
    <w:nsid w:val="5A9C4BBB"/>
    <w:multiLevelType w:val="hybridMultilevel"/>
    <w:tmpl w:val="93C4712C"/>
    <w:lvl w:ilvl="0" w:tplc="DD88295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69B875B3"/>
    <w:multiLevelType w:val="hybridMultilevel"/>
    <w:tmpl w:val="7C624B2C"/>
    <w:lvl w:ilvl="0" w:tplc="8EB8D5D2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0">
    <w:nsid w:val="6DAF16FC"/>
    <w:multiLevelType w:val="hybridMultilevel"/>
    <w:tmpl w:val="E452D9E6"/>
    <w:lvl w:ilvl="0" w:tplc="885CBACE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A525A"/>
    <w:multiLevelType w:val="multilevel"/>
    <w:tmpl w:val="9D9E3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2">
    <w:nsid w:val="70565CE7"/>
    <w:multiLevelType w:val="hybridMultilevel"/>
    <w:tmpl w:val="2DFC8588"/>
    <w:lvl w:ilvl="0" w:tplc="0E6470DC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6A2B51"/>
    <w:multiLevelType w:val="singleLevel"/>
    <w:tmpl w:val="054206D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4">
    <w:nsid w:val="78227678"/>
    <w:multiLevelType w:val="hybridMultilevel"/>
    <w:tmpl w:val="69A0AC3C"/>
    <w:lvl w:ilvl="0" w:tplc="B67067B8">
      <w:start w:val="2001"/>
      <w:numFmt w:val="decimal"/>
      <w:lvlText w:val="%1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7A1C4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7C971191"/>
    <w:multiLevelType w:val="hybridMultilevel"/>
    <w:tmpl w:val="011C0718"/>
    <w:lvl w:ilvl="0" w:tplc="6EC2602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7">
    <w:nsid w:val="7DAE4F22"/>
    <w:multiLevelType w:val="singleLevel"/>
    <w:tmpl w:val="243803A2"/>
    <w:lvl w:ilvl="0">
      <w:start w:val="5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8">
    <w:nsid w:val="7DB0172E"/>
    <w:multiLevelType w:val="hybridMultilevel"/>
    <w:tmpl w:val="C4C6731A"/>
    <w:lvl w:ilvl="0" w:tplc="ED8CA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6B21D7"/>
    <w:multiLevelType w:val="hybridMultilevel"/>
    <w:tmpl w:val="5B4CF692"/>
    <w:lvl w:ilvl="0" w:tplc="DEB692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681A3C"/>
    <w:multiLevelType w:val="multilevel"/>
    <w:tmpl w:val="2D661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36"/>
  </w:num>
  <w:num w:numId="2">
    <w:abstractNumId w:val="10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7"/>
  </w:num>
  <w:num w:numId="16">
    <w:abstractNumId w:val="21"/>
  </w:num>
  <w:num w:numId="17">
    <w:abstractNumId w:val="16"/>
  </w:num>
  <w:num w:numId="18">
    <w:abstractNumId w:val="3"/>
  </w:num>
  <w:num w:numId="19">
    <w:abstractNumId w:val="8"/>
  </w:num>
  <w:num w:numId="20">
    <w:abstractNumId w:val="18"/>
  </w:num>
  <w:num w:numId="21">
    <w:abstractNumId w:val="17"/>
  </w:num>
  <w:num w:numId="22">
    <w:abstractNumId w:val="28"/>
  </w:num>
  <w:num w:numId="23">
    <w:abstractNumId w:val="26"/>
  </w:num>
  <w:num w:numId="24">
    <w:abstractNumId w:val="38"/>
  </w:num>
  <w:num w:numId="25">
    <w:abstractNumId w:val="40"/>
  </w:num>
  <w:num w:numId="26">
    <w:abstractNumId w:val="27"/>
  </w:num>
  <w:num w:numId="27">
    <w:abstractNumId w:val="31"/>
  </w:num>
  <w:num w:numId="28">
    <w:abstractNumId w:val="2"/>
  </w:num>
  <w:num w:numId="29">
    <w:abstractNumId w:val="5"/>
  </w:num>
  <w:num w:numId="30">
    <w:abstractNumId w:val="0"/>
  </w:num>
  <w:num w:numId="31">
    <w:abstractNumId w:val="15"/>
  </w:num>
  <w:num w:numId="32">
    <w:abstractNumId w:val="25"/>
  </w:num>
  <w:num w:numId="33">
    <w:abstractNumId w:val="34"/>
  </w:num>
  <w:num w:numId="34">
    <w:abstractNumId w:val="33"/>
  </w:num>
  <w:num w:numId="35">
    <w:abstractNumId w:val="19"/>
  </w:num>
  <w:num w:numId="36">
    <w:abstractNumId w:val="6"/>
  </w:num>
  <w:num w:numId="37">
    <w:abstractNumId w:val="23"/>
  </w:num>
  <w:num w:numId="38">
    <w:abstractNumId w:val="1"/>
  </w:num>
  <w:num w:numId="39">
    <w:abstractNumId w:val="37"/>
  </w:num>
  <w:num w:numId="40">
    <w:abstractNumId w:val="24"/>
  </w:num>
  <w:num w:numId="41">
    <w:abstractNumId w:val="14"/>
  </w:num>
  <w:num w:numId="42">
    <w:abstractNumId w:val="35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03F45"/>
    <w:rsid w:val="00003C09"/>
    <w:rsid w:val="000E4B6D"/>
    <w:rsid w:val="001E77E5"/>
    <w:rsid w:val="00412BC0"/>
    <w:rsid w:val="006E1B8F"/>
    <w:rsid w:val="00765B9C"/>
    <w:rsid w:val="007E446E"/>
    <w:rsid w:val="00803F45"/>
    <w:rsid w:val="00826F8D"/>
    <w:rsid w:val="0098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6E"/>
  </w:style>
  <w:style w:type="paragraph" w:styleId="1">
    <w:name w:val="heading 1"/>
    <w:basedOn w:val="a"/>
    <w:next w:val="a"/>
    <w:link w:val="10"/>
    <w:qFormat/>
    <w:rsid w:val="00803F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03F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803F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3F4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803F4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803F4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F4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803F4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803F4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3F4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rsid w:val="00803F45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803F45"/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03F4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03F4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Ñòèëü1"/>
    <w:basedOn w:val="a"/>
    <w:rsid w:val="00803F45"/>
    <w:pPr>
      <w:autoSpaceDE w:val="0"/>
      <w:autoSpaceDN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803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03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03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"/>
    <w:basedOn w:val="a"/>
    <w:rsid w:val="00803F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803F45"/>
    <w:pPr>
      <w:spacing w:after="120" w:line="480" w:lineRule="auto"/>
    </w:pPr>
    <w:rPr>
      <w:rFonts w:ascii="Times New Roman" w:eastAsia="Times New Roman" w:hAnsi="Times New Roman" w:cs="Times New Roman"/>
      <w:sz w:val="300"/>
      <w:szCs w:val="24"/>
    </w:rPr>
  </w:style>
  <w:style w:type="character" w:customStyle="1" w:styleId="22">
    <w:name w:val="Основной текст 2 Знак"/>
    <w:basedOn w:val="a0"/>
    <w:link w:val="21"/>
    <w:rsid w:val="00803F45"/>
    <w:rPr>
      <w:rFonts w:ascii="Times New Roman" w:eastAsia="Times New Roman" w:hAnsi="Times New Roman" w:cs="Times New Roman"/>
      <w:sz w:val="300"/>
      <w:szCs w:val="24"/>
    </w:rPr>
  </w:style>
  <w:style w:type="paragraph" w:customStyle="1" w:styleId="a7">
    <w:name w:val="Таблицы (моноширинный)"/>
    <w:basedOn w:val="a"/>
    <w:next w:val="a"/>
    <w:rsid w:val="00803F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803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803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03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803F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3F45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Знак Знак1 Знак"/>
    <w:basedOn w:val="a"/>
    <w:rsid w:val="00803F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3">
    <w:name w:val="Body Text Indent 2"/>
    <w:basedOn w:val="a"/>
    <w:link w:val="24"/>
    <w:rsid w:val="00803F45"/>
    <w:pPr>
      <w:spacing w:after="120" w:line="480" w:lineRule="auto"/>
      <w:ind w:left="283"/>
    </w:pPr>
    <w:rPr>
      <w:rFonts w:ascii="Times New Roman" w:eastAsia="Times New Roman" w:hAnsi="Times New Roman" w:cs="Times New Roman"/>
      <w:sz w:val="300"/>
      <w:szCs w:val="24"/>
    </w:rPr>
  </w:style>
  <w:style w:type="character" w:customStyle="1" w:styleId="24">
    <w:name w:val="Основной текст с отступом 2 Знак"/>
    <w:basedOn w:val="a0"/>
    <w:link w:val="23"/>
    <w:rsid w:val="00803F45"/>
    <w:rPr>
      <w:rFonts w:ascii="Times New Roman" w:eastAsia="Times New Roman" w:hAnsi="Times New Roman" w:cs="Times New Roman"/>
      <w:sz w:val="300"/>
      <w:szCs w:val="24"/>
    </w:rPr>
  </w:style>
  <w:style w:type="paragraph" w:styleId="a8">
    <w:name w:val="Title"/>
    <w:basedOn w:val="a"/>
    <w:link w:val="a9"/>
    <w:uiPriority w:val="99"/>
    <w:qFormat/>
    <w:rsid w:val="00803F4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803F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rsid w:val="0080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80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803F45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rsid w:val="00803F4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803F45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Arial" w:eastAsia="Times New Roman" w:hAnsi="Arial" w:cs="Arial"/>
      <w:sz w:val="24"/>
      <w:szCs w:val="24"/>
    </w:rPr>
  </w:style>
  <w:style w:type="paragraph" w:styleId="ab">
    <w:name w:val="header"/>
    <w:basedOn w:val="a"/>
    <w:link w:val="ac"/>
    <w:uiPriority w:val="99"/>
    <w:rsid w:val="00803F4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803F45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rsid w:val="00803F45"/>
    <w:rPr>
      <w:color w:val="0000FF"/>
      <w:u w:val="single"/>
    </w:rPr>
  </w:style>
  <w:style w:type="paragraph" w:customStyle="1" w:styleId="ae">
    <w:name w:val="Знак Знак Знак Знак"/>
    <w:basedOn w:val="a"/>
    <w:rsid w:val="0080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No Spacing"/>
    <w:uiPriority w:val="1"/>
    <w:qFormat/>
    <w:rsid w:val="00803F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5">
    <w:name w:val="Font Style25"/>
    <w:rsid w:val="00803F45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8">
    <w:name w:val="Font Style28"/>
    <w:rsid w:val="00803F4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803F4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803F45"/>
    <w:rPr>
      <w:rFonts w:ascii="Times New Roman" w:hAnsi="Times New Roman" w:cs="Times New Roman"/>
      <w:spacing w:val="10"/>
      <w:sz w:val="26"/>
      <w:szCs w:val="26"/>
    </w:rPr>
  </w:style>
  <w:style w:type="character" w:styleId="af0">
    <w:name w:val="page number"/>
    <w:basedOn w:val="a0"/>
    <w:rsid w:val="00803F45"/>
  </w:style>
  <w:style w:type="character" w:customStyle="1" w:styleId="FontStyle26">
    <w:name w:val="Font Style26"/>
    <w:rsid w:val="00803F45"/>
    <w:rPr>
      <w:rFonts w:ascii="Times New Roman" w:hAnsi="Times New Roman" w:cs="Times New Roman"/>
      <w:i/>
      <w:iCs/>
      <w:sz w:val="28"/>
      <w:szCs w:val="28"/>
    </w:rPr>
  </w:style>
  <w:style w:type="paragraph" w:customStyle="1" w:styleId="af1">
    <w:name w:val="Прижатый влево"/>
    <w:basedOn w:val="a"/>
    <w:next w:val="a"/>
    <w:uiPriority w:val="99"/>
    <w:rsid w:val="00803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footer"/>
    <w:basedOn w:val="a"/>
    <w:link w:val="af3"/>
    <w:uiPriority w:val="99"/>
    <w:rsid w:val="00803F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0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03F45"/>
    <w:rPr>
      <w:rFonts w:ascii="Times New Roman" w:eastAsia="Times New Roman" w:hAnsi="Times New Roman" w:cs="Times New Roman"/>
      <w:sz w:val="300"/>
      <w:szCs w:val="24"/>
    </w:rPr>
  </w:style>
  <w:style w:type="paragraph" w:styleId="af4">
    <w:name w:val="Body Text Indent"/>
    <w:basedOn w:val="a"/>
    <w:link w:val="af5"/>
    <w:rsid w:val="00803F45"/>
    <w:pPr>
      <w:spacing w:after="120" w:line="240" w:lineRule="auto"/>
      <w:ind w:left="283"/>
    </w:pPr>
    <w:rPr>
      <w:rFonts w:ascii="Times New Roman" w:eastAsia="Times New Roman" w:hAnsi="Times New Roman" w:cs="Times New Roman"/>
      <w:sz w:val="300"/>
      <w:szCs w:val="24"/>
    </w:rPr>
  </w:style>
  <w:style w:type="character" w:customStyle="1" w:styleId="af5">
    <w:name w:val="Основной текст с отступом Знак"/>
    <w:basedOn w:val="a0"/>
    <w:link w:val="af4"/>
    <w:rsid w:val="00803F45"/>
    <w:rPr>
      <w:rFonts w:ascii="Times New Roman" w:eastAsia="Times New Roman" w:hAnsi="Times New Roman" w:cs="Times New Roman"/>
      <w:sz w:val="300"/>
      <w:szCs w:val="24"/>
    </w:rPr>
  </w:style>
  <w:style w:type="paragraph" w:styleId="33">
    <w:name w:val="Body Text 3"/>
    <w:basedOn w:val="a"/>
    <w:link w:val="34"/>
    <w:rsid w:val="00803F45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3F45"/>
    <w:rPr>
      <w:rFonts w:ascii="Times New Roman" w:eastAsia="Calibri" w:hAnsi="Times New Roman" w:cs="Times New Roman"/>
      <w:sz w:val="16"/>
      <w:szCs w:val="16"/>
    </w:rPr>
  </w:style>
  <w:style w:type="paragraph" w:styleId="af6">
    <w:name w:val="footnote text"/>
    <w:basedOn w:val="a"/>
    <w:link w:val="af7"/>
    <w:rsid w:val="00803F4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803F45"/>
    <w:rPr>
      <w:rFonts w:ascii="Times New Roman" w:eastAsia="Calibri" w:hAnsi="Times New Roman" w:cs="Times New Roman"/>
      <w:sz w:val="20"/>
      <w:szCs w:val="20"/>
    </w:rPr>
  </w:style>
  <w:style w:type="character" w:styleId="af8">
    <w:name w:val="footnote reference"/>
    <w:rsid w:val="00803F45"/>
    <w:rPr>
      <w:vertAlign w:val="superscript"/>
    </w:rPr>
  </w:style>
  <w:style w:type="paragraph" w:customStyle="1" w:styleId="af9">
    <w:name w:val="Содержимое таблицы"/>
    <w:basedOn w:val="a"/>
    <w:rsid w:val="00803F4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styleId="afa">
    <w:name w:val="FollowedHyperlink"/>
    <w:basedOn w:val="a0"/>
    <w:rsid w:val="00803F45"/>
    <w:rPr>
      <w:color w:val="800080"/>
      <w:u w:val="single"/>
    </w:rPr>
  </w:style>
  <w:style w:type="paragraph" w:styleId="afb">
    <w:name w:val="Balloon Text"/>
    <w:basedOn w:val="a"/>
    <w:link w:val="afc"/>
    <w:uiPriority w:val="99"/>
    <w:rsid w:val="00803F45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803F45"/>
    <w:rPr>
      <w:rFonts w:ascii="Tahoma" w:eastAsia="Times New Roman" w:hAnsi="Tahoma" w:cs="Tahoma"/>
      <w:sz w:val="16"/>
      <w:szCs w:val="16"/>
    </w:rPr>
  </w:style>
  <w:style w:type="paragraph" w:customStyle="1" w:styleId="a10">
    <w:name w:val="a1"/>
    <w:basedOn w:val="a"/>
    <w:rsid w:val="0080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80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List Paragraph"/>
    <w:basedOn w:val="a"/>
    <w:uiPriority w:val="34"/>
    <w:qFormat/>
    <w:rsid w:val="00803F4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97B64CCEB52C8DCC92810B7ECA068F04B59D3707627A61651A85007AG6M5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797B64CCEB52C8DCC92810B7ECA068F04B59D3707627A61651A85007A65F00000BCDCE38760D2ACGBM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97B64CCEB52C8DCC92810B7ECA068F04B59D3707627A61651A85007A65F00000BCDCE38760D0ADGBM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86E1-D406-41BC-8A5A-FBB46F9A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4686</Words>
  <Characters>26713</Characters>
  <Application>Microsoft Office Word</Application>
  <DocSecurity>0</DocSecurity>
  <Lines>222</Lines>
  <Paragraphs>62</Paragraphs>
  <ScaleCrop>false</ScaleCrop>
  <Company>Microsoft</Company>
  <LinksUpToDate>false</LinksUpToDate>
  <CharactersWithSpaces>31337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6</cp:revision>
  <dcterms:created xsi:type="dcterms:W3CDTF">2014-02-08T09:18:00Z</dcterms:created>
  <dcterms:modified xsi:type="dcterms:W3CDTF">2014-02-08T09:46:00Z</dcterms:modified>
</cp:coreProperties>
</file>