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8"/>
        <w:gridCol w:w="713"/>
        <w:gridCol w:w="4820"/>
      </w:tblGrid>
      <w:tr w:rsidR="00B45563" w:rsidRPr="004403A7" w:rsidTr="00F2759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A7">
              <w:rPr>
                <w:rFonts w:ascii="Times New Roman" w:hAnsi="Times New Roman" w:cs="Times New Roman"/>
                <w:b/>
              </w:rPr>
              <w:t>РЕСПУБЛИКА ТАТАРСТАН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A7">
              <w:rPr>
                <w:rFonts w:ascii="Times New Roman" w:hAnsi="Times New Roman" w:cs="Times New Roman"/>
                <w:b/>
              </w:rPr>
              <w:t xml:space="preserve">Арский муниципальный район 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03A7">
              <w:rPr>
                <w:rFonts w:ascii="Times New Roman" w:hAnsi="Times New Roman" w:cs="Times New Roman"/>
                <w:b/>
                <w:spacing w:val="-6"/>
              </w:rPr>
              <w:t>Совет Новокинерского сельского поселения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03A7">
              <w:rPr>
                <w:rFonts w:ascii="Times New Roman" w:hAnsi="Times New Roman" w:cs="Times New Roman"/>
              </w:rPr>
              <w:t xml:space="preserve">422031, Арский муниципальный район 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03A7">
              <w:rPr>
                <w:rFonts w:ascii="Times New Roman" w:hAnsi="Times New Roman" w:cs="Times New Roman"/>
              </w:rPr>
              <w:t>с.Новый Кинер, ул.Советская, 10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4403A7">
              <w:rPr>
                <w:rFonts w:ascii="Times New Roman" w:hAnsi="Times New Roman" w:cs="Times New Roman"/>
              </w:rPr>
              <w:t xml:space="preserve">тел. </w:t>
            </w:r>
            <w:r w:rsidRPr="004403A7">
              <w:rPr>
                <w:rFonts w:ascii="Times New Roman" w:hAnsi="Times New Roman" w:cs="Times New Roman"/>
                <w:lang w:val="tt-RU"/>
              </w:rPr>
              <w:t>91-2-65, 91-2-68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A7">
              <w:rPr>
                <w:rFonts w:ascii="Times New Roman" w:hAnsi="Times New Roman" w:cs="Times New Roman"/>
                <w:b/>
              </w:rPr>
              <w:t>ТАТАРСТАН РЕСПУБЛИКАСЫ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3A7">
              <w:rPr>
                <w:rFonts w:ascii="Times New Roman" w:hAnsi="Times New Roman" w:cs="Times New Roman"/>
                <w:b/>
              </w:rPr>
              <w:t>Арча муниципаль районы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403A7">
              <w:rPr>
                <w:rFonts w:ascii="Times New Roman" w:hAnsi="Times New Roman" w:cs="Times New Roman"/>
                <w:b/>
                <w:lang w:val="tt-RU"/>
              </w:rPr>
              <w:t xml:space="preserve">Яңа Кенәр авыл җирлеге Советы 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4403A7">
              <w:rPr>
                <w:rFonts w:ascii="Times New Roman" w:hAnsi="Times New Roman" w:cs="Times New Roman"/>
                <w:lang w:val="tt-RU"/>
              </w:rPr>
              <w:t>422031, Арча муниципаль районы</w:t>
            </w:r>
          </w:p>
          <w:p w:rsidR="00B45563" w:rsidRPr="004403A7" w:rsidRDefault="00B45563" w:rsidP="00B45563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4403A7">
              <w:rPr>
                <w:rFonts w:ascii="Times New Roman" w:hAnsi="Times New Roman" w:cs="Times New Roman"/>
                <w:lang w:val="tt-RU"/>
              </w:rPr>
              <w:t>Яңа Кенәр авылы, Совет урамы, 10</w:t>
            </w:r>
          </w:p>
          <w:p w:rsidR="00B45563" w:rsidRPr="004403A7" w:rsidRDefault="00B45563" w:rsidP="00B45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                          </w:t>
            </w:r>
            <w:r w:rsidRPr="004403A7">
              <w:rPr>
                <w:rFonts w:ascii="Times New Roman" w:hAnsi="Times New Roman" w:cs="Times New Roman"/>
                <w:lang w:val="tt-RU"/>
              </w:rPr>
              <w:t>тел. 91-2-65, 91-2-68</w:t>
            </w:r>
          </w:p>
        </w:tc>
      </w:tr>
    </w:tbl>
    <w:p w:rsidR="00B45563" w:rsidRPr="004403A7" w:rsidRDefault="00B45563" w:rsidP="00B455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2F93" w:rsidRPr="000C57B9" w:rsidRDefault="002F2F93" w:rsidP="002F2F93">
      <w:pPr>
        <w:keepNext/>
        <w:widowControl w:val="0"/>
        <w:jc w:val="center"/>
        <w:outlineLvl w:val="0"/>
        <w:rPr>
          <w:rFonts w:ascii="Times New Roman" w:hAnsi="Times New Roman"/>
          <w:b/>
          <w:sz w:val="28"/>
        </w:rPr>
      </w:pPr>
      <w:r w:rsidRPr="000C57B9">
        <w:rPr>
          <w:rFonts w:ascii="Times New Roman" w:hAnsi="Times New Roman"/>
          <w:b/>
          <w:sz w:val="28"/>
        </w:rPr>
        <w:t>РЕШЕНИЕ</w:t>
      </w:r>
    </w:p>
    <w:p w:rsidR="002F2F93" w:rsidRPr="000C57B9" w:rsidRDefault="002F2F93" w:rsidP="002F2F93">
      <w:pPr>
        <w:keepNext/>
        <w:jc w:val="center"/>
        <w:outlineLvl w:val="2"/>
        <w:rPr>
          <w:rFonts w:ascii="Times New Roman" w:hAnsi="Times New Roman"/>
          <w:b/>
          <w:sz w:val="28"/>
        </w:rPr>
      </w:pPr>
      <w:r w:rsidRPr="000C57B9">
        <w:rPr>
          <w:rFonts w:ascii="Times New Roman" w:hAnsi="Times New Roman"/>
          <w:b/>
          <w:sz w:val="28"/>
        </w:rPr>
        <w:t xml:space="preserve">Совета </w:t>
      </w:r>
      <w:r w:rsidR="00B45563">
        <w:rPr>
          <w:rFonts w:ascii="Times New Roman" w:hAnsi="Times New Roman"/>
          <w:b/>
          <w:sz w:val="28"/>
        </w:rPr>
        <w:t>Новокинерского</w:t>
      </w:r>
      <w:r w:rsidRPr="000C57B9">
        <w:rPr>
          <w:rFonts w:ascii="Times New Roman" w:hAnsi="Times New Roman"/>
          <w:b/>
          <w:sz w:val="28"/>
        </w:rPr>
        <w:t xml:space="preserve"> сельского поселения</w:t>
      </w:r>
    </w:p>
    <w:tbl>
      <w:tblPr>
        <w:tblW w:w="0" w:type="auto"/>
        <w:jc w:val="center"/>
        <w:tblLayout w:type="fixed"/>
        <w:tblLook w:val="04A0"/>
      </w:tblPr>
      <w:tblGrid>
        <w:gridCol w:w="4361"/>
        <w:gridCol w:w="3616"/>
        <w:gridCol w:w="951"/>
      </w:tblGrid>
      <w:tr w:rsidR="002F2F93" w:rsidRPr="000C57B9" w:rsidTr="00B45563">
        <w:trPr>
          <w:trHeight w:val="353"/>
          <w:jc w:val="center"/>
        </w:trPr>
        <w:tc>
          <w:tcPr>
            <w:tcW w:w="4361" w:type="dxa"/>
            <w:hideMark/>
          </w:tcPr>
          <w:p w:rsidR="002F2F93" w:rsidRPr="000C57B9" w:rsidRDefault="002F2F93" w:rsidP="00F5342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="00F53426">
              <w:rPr>
                <w:rFonts w:ascii="Times New Roman" w:hAnsi="Times New Roman"/>
                <w:b/>
                <w:sz w:val="28"/>
              </w:rPr>
              <w:t xml:space="preserve"> 27 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  <w:r w:rsidR="000C4A12">
              <w:rPr>
                <w:rFonts w:ascii="Times New Roman" w:hAnsi="Times New Roman"/>
                <w:b/>
                <w:sz w:val="28"/>
              </w:rPr>
              <w:t xml:space="preserve">    </w:t>
            </w:r>
            <w:r w:rsidR="00F53426">
              <w:rPr>
                <w:rFonts w:ascii="Times New Roman" w:hAnsi="Times New Roman"/>
                <w:b/>
                <w:sz w:val="28"/>
              </w:rPr>
              <w:t xml:space="preserve"> мая   2</w:t>
            </w:r>
            <w:r w:rsidRPr="000C57B9">
              <w:rPr>
                <w:rFonts w:ascii="Times New Roman" w:hAnsi="Times New Roman"/>
                <w:b/>
                <w:sz w:val="28"/>
              </w:rPr>
              <w:t>01</w:t>
            </w:r>
            <w:r>
              <w:rPr>
                <w:rFonts w:ascii="Times New Roman" w:hAnsi="Times New Roman"/>
                <w:b/>
                <w:sz w:val="28"/>
              </w:rPr>
              <w:t xml:space="preserve">3 </w:t>
            </w:r>
            <w:r w:rsidRPr="000C57B9">
              <w:rPr>
                <w:rFonts w:ascii="Times New Roman" w:hAnsi="Times New Roman"/>
                <w:b/>
                <w:sz w:val="28"/>
              </w:rPr>
              <w:t>г.</w:t>
            </w:r>
          </w:p>
        </w:tc>
        <w:tc>
          <w:tcPr>
            <w:tcW w:w="4567" w:type="dxa"/>
            <w:gridSpan w:val="2"/>
            <w:hideMark/>
          </w:tcPr>
          <w:p w:rsidR="002F2F93" w:rsidRPr="000C57B9" w:rsidRDefault="00B45563" w:rsidP="00671C2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</w:t>
            </w:r>
            <w:r w:rsidR="002F2F93" w:rsidRPr="000C57B9">
              <w:rPr>
                <w:rFonts w:ascii="Times New Roman" w:hAnsi="Times New Roman"/>
                <w:b/>
                <w:sz w:val="28"/>
              </w:rPr>
              <w:t>№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71C2D">
              <w:rPr>
                <w:rFonts w:ascii="Times New Roman" w:hAnsi="Times New Roman"/>
                <w:b/>
                <w:sz w:val="28"/>
              </w:rPr>
              <w:t>51</w:t>
            </w:r>
          </w:p>
        </w:tc>
      </w:tr>
      <w:tr w:rsidR="002F2F93" w:rsidRPr="000C57B9" w:rsidTr="00B45563">
        <w:trPr>
          <w:trHeight w:val="205"/>
          <w:jc w:val="center"/>
        </w:trPr>
        <w:tc>
          <w:tcPr>
            <w:tcW w:w="4361" w:type="dxa"/>
          </w:tcPr>
          <w:p w:rsidR="002F2F93" w:rsidRDefault="002F2F93" w:rsidP="00E173F3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67" w:type="dxa"/>
            <w:gridSpan w:val="2"/>
          </w:tcPr>
          <w:p w:rsidR="002F2F93" w:rsidRDefault="002F2F93" w:rsidP="00E173F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F2F93" w:rsidRPr="000C57B9" w:rsidTr="00B45563">
        <w:tblPrEx>
          <w:tblLook w:val="01E0"/>
        </w:tblPrEx>
        <w:trPr>
          <w:gridAfter w:val="1"/>
          <w:wAfter w:w="951" w:type="dxa"/>
          <w:trHeight w:val="625"/>
          <w:jc w:val="center"/>
        </w:trPr>
        <w:tc>
          <w:tcPr>
            <w:tcW w:w="7977" w:type="dxa"/>
            <w:gridSpan w:val="2"/>
            <w:hideMark/>
          </w:tcPr>
          <w:p w:rsidR="00B45563" w:rsidRDefault="00B45563" w:rsidP="00B4556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2F2F93"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Об отсутствии необходимости подготовки  генерального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:rsidR="002F2F93" w:rsidRPr="005D5168" w:rsidRDefault="00B45563" w:rsidP="00B4556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2F2F93"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плана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Новокинерского </w:t>
            </w:r>
            <w:r w:rsidR="002F2F93"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в 201</w:t>
            </w:r>
            <w:r w:rsidR="002F2F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F2F93"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 году.</w:t>
            </w:r>
          </w:p>
        </w:tc>
      </w:tr>
    </w:tbl>
    <w:p w:rsidR="002F2F93" w:rsidRPr="00B45563" w:rsidRDefault="002F2F93" w:rsidP="002F2F93">
      <w:pPr>
        <w:ind w:firstLine="708"/>
        <w:jc w:val="both"/>
        <w:rPr>
          <w:rFonts w:ascii="Times New Roman" w:hAnsi="Times New Roman"/>
          <w:b/>
          <w:sz w:val="28"/>
        </w:rPr>
      </w:pPr>
      <w:r w:rsidRPr="00507064">
        <w:rPr>
          <w:rFonts w:ascii="Times New Roman" w:hAnsi="Times New Roman"/>
          <w:sz w:val="28"/>
        </w:rPr>
        <w:t xml:space="preserve">В соответствии с пунктом 6 статьи 18 Градостроительного кодекса Российской Федерации, Уставом </w:t>
      </w:r>
      <w:r w:rsidR="00A322E6">
        <w:rPr>
          <w:rFonts w:ascii="Times New Roman" w:hAnsi="Times New Roman"/>
          <w:sz w:val="28"/>
        </w:rPr>
        <w:t>Новокинерского</w:t>
      </w:r>
      <w:r>
        <w:rPr>
          <w:rFonts w:ascii="Times New Roman" w:hAnsi="Times New Roman"/>
          <w:sz w:val="28"/>
        </w:rPr>
        <w:t xml:space="preserve"> </w:t>
      </w:r>
      <w:r w:rsidRPr="00507064">
        <w:rPr>
          <w:rFonts w:ascii="Times New Roman" w:hAnsi="Times New Roman"/>
          <w:sz w:val="28"/>
        </w:rPr>
        <w:t xml:space="preserve">сельского </w:t>
      </w:r>
      <w:r>
        <w:rPr>
          <w:rFonts w:ascii="Times New Roman" w:hAnsi="Times New Roman"/>
          <w:sz w:val="28"/>
        </w:rPr>
        <w:t xml:space="preserve">поселения </w:t>
      </w:r>
      <w:r w:rsidRPr="00507064">
        <w:rPr>
          <w:rFonts w:ascii="Times New Roman" w:hAnsi="Times New Roman"/>
          <w:sz w:val="28"/>
        </w:rPr>
        <w:t xml:space="preserve">Совет </w:t>
      </w:r>
      <w:r w:rsidR="00B45563">
        <w:rPr>
          <w:rFonts w:ascii="Times New Roman" w:hAnsi="Times New Roman"/>
          <w:sz w:val="28"/>
        </w:rPr>
        <w:t>Новокинерского</w:t>
      </w:r>
      <w:r w:rsidRPr="00507064">
        <w:rPr>
          <w:rFonts w:ascii="Times New Roman" w:hAnsi="Times New Roman"/>
          <w:sz w:val="28"/>
        </w:rPr>
        <w:t xml:space="preserve"> сельского поселения</w:t>
      </w:r>
      <w:r w:rsidR="00AE18A4">
        <w:rPr>
          <w:rFonts w:ascii="Times New Roman" w:hAnsi="Times New Roman"/>
          <w:sz w:val="28"/>
        </w:rPr>
        <w:t xml:space="preserve"> </w:t>
      </w:r>
      <w:r w:rsidRPr="00507064">
        <w:rPr>
          <w:rFonts w:ascii="Times New Roman" w:hAnsi="Times New Roman"/>
          <w:sz w:val="28"/>
        </w:rPr>
        <w:t xml:space="preserve"> </w:t>
      </w:r>
      <w:r w:rsidRPr="00B45563">
        <w:rPr>
          <w:rFonts w:ascii="Times New Roman" w:hAnsi="Times New Roman"/>
          <w:b/>
          <w:sz w:val="28"/>
        </w:rPr>
        <w:t>РЕШИЛ:</w:t>
      </w:r>
    </w:p>
    <w:p w:rsidR="002F2F93" w:rsidRPr="00507064" w:rsidRDefault="002F2F93" w:rsidP="002F2F93">
      <w:pPr>
        <w:jc w:val="both"/>
        <w:rPr>
          <w:rFonts w:ascii="Times New Roman" w:hAnsi="Times New Roman"/>
          <w:sz w:val="28"/>
        </w:rPr>
      </w:pPr>
      <w:r w:rsidRPr="00507064">
        <w:rPr>
          <w:rFonts w:ascii="Times New Roman" w:hAnsi="Times New Roman"/>
          <w:sz w:val="28"/>
        </w:rPr>
        <w:t>1.Признать отсутствие необходимости подготовки Генерального плана</w:t>
      </w:r>
      <w:r>
        <w:rPr>
          <w:rFonts w:ascii="Times New Roman" w:hAnsi="Times New Roman"/>
          <w:sz w:val="28"/>
        </w:rPr>
        <w:t xml:space="preserve"> </w:t>
      </w:r>
      <w:r w:rsidR="00B45563">
        <w:rPr>
          <w:rFonts w:ascii="Times New Roman" w:hAnsi="Times New Roman"/>
          <w:sz w:val="28"/>
        </w:rPr>
        <w:t>Новокинерского</w:t>
      </w:r>
      <w:r>
        <w:rPr>
          <w:rFonts w:ascii="Times New Roman" w:hAnsi="Times New Roman"/>
          <w:sz w:val="28"/>
        </w:rPr>
        <w:t xml:space="preserve"> сельского поселения Арского муниципального района в 2014 году </w:t>
      </w:r>
      <w:r w:rsidRPr="00507064">
        <w:rPr>
          <w:rFonts w:ascii="Times New Roman" w:hAnsi="Times New Roman"/>
          <w:sz w:val="28"/>
        </w:rPr>
        <w:t>по следующим основаниям:</w:t>
      </w:r>
    </w:p>
    <w:p w:rsidR="002F2F93" w:rsidRPr="00507064" w:rsidRDefault="002F2F93" w:rsidP="002F2F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</w:t>
      </w:r>
      <w:r w:rsidRPr="00507064">
        <w:rPr>
          <w:rFonts w:ascii="Times New Roman" w:hAnsi="Times New Roman"/>
          <w:sz w:val="28"/>
        </w:rPr>
        <w:t>е предполагается изменение существующего использования территории этого поселения и отсутствует утвержденная программа его комплексного социально-экономического развития;</w:t>
      </w:r>
    </w:p>
    <w:p w:rsidR="00B45563" w:rsidRDefault="002F2F93" w:rsidP="002F2F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 w:rsidRPr="00507064">
        <w:rPr>
          <w:rFonts w:ascii="Times New Roman" w:hAnsi="Times New Roman"/>
          <w:sz w:val="28"/>
        </w:rPr>
        <w:t xml:space="preserve">окументами территориального планирования Российской Федерации, документами территориального планирования субъекта Российской Федерации, документами территориального планирования </w:t>
      </w:r>
      <w:r>
        <w:rPr>
          <w:rFonts w:ascii="Times New Roman" w:hAnsi="Times New Roman"/>
          <w:sz w:val="28"/>
        </w:rPr>
        <w:t xml:space="preserve">Арского </w:t>
      </w:r>
      <w:r w:rsidRPr="00507064">
        <w:rPr>
          <w:rFonts w:ascii="Times New Roman" w:hAnsi="Times New Roman"/>
          <w:sz w:val="28"/>
        </w:rPr>
        <w:t xml:space="preserve">муниципального района не предусмотрено размещение объектов федерального значения, объектов регионального значения, объектов местного значения муниципального района на территории </w:t>
      </w:r>
      <w:r w:rsidR="00B45563">
        <w:rPr>
          <w:rFonts w:ascii="Times New Roman" w:hAnsi="Times New Roman"/>
          <w:sz w:val="28"/>
        </w:rPr>
        <w:t>Новокинерского</w:t>
      </w:r>
      <w:r>
        <w:rPr>
          <w:rFonts w:ascii="Times New Roman" w:hAnsi="Times New Roman"/>
          <w:sz w:val="28"/>
        </w:rPr>
        <w:t xml:space="preserve"> </w:t>
      </w:r>
      <w:r w:rsidRPr="00507064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Арского муниципального района.</w:t>
      </w:r>
    </w:p>
    <w:p w:rsidR="002F2F93" w:rsidRPr="00507064" w:rsidRDefault="002F2F93" w:rsidP="002F2F93">
      <w:pPr>
        <w:jc w:val="both"/>
        <w:rPr>
          <w:rFonts w:ascii="Times New Roman" w:hAnsi="Times New Roman"/>
          <w:sz w:val="28"/>
        </w:rPr>
      </w:pPr>
      <w:r w:rsidRPr="00507064">
        <w:rPr>
          <w:rFonts w:ascii="Times New Roman" w:hAnsi="Times New Roman"/>
          <w:sz w:val="28"/>
        </w:rPr>
        <w:t xml:space="preserve">2.Опубликовать настоящее решение </w:t>
      </w:r>
      <w:r>
        <w:rPr>
          <w:rFonts w:ascii="Times New Roman" w:hAnsi="Times New Roman"/>
          <w:sz w:val="28"/>
        </w:rPr>
        <w:t>на официальном сайте Арского муниципального района в сети Интернет.</w:t>
      </w:r>
    </w:p>
    <w:p w:rsidR="002F2F93" w:rsidRPr="000C57B9" w:rsidRDefault="00B45563" w:rsidP="002F2F9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 w:rsidR="002F2F93" w:rsidRPr="000C57B9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Новокинерского</w:t>
      </w:r>
      <w:r w:rsidR="002F2F93" w:rsidRPr="000C57B9">
        <w:rPr>
          <w:rFonts w:ascii="Times New Roman" w:hAnsi="Times New Roman"/>
          <w:sz w:val="28"/>
        </w:rPr>
        <w:t xml:space="preserve"> </w:t>
      </w:r>
    </w:p>
    <w:p w:rsidR="00DF0969" w:rsidRDefault="00B45563" w:rsidP="00B4556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 w:rsidR="002F2F93" w:rsidRPr="000C57B9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                                            Р.А.Фахрутдинов</w:t>
      </w:r>
    </w:p>
    <w:p w:rsidR="00F53426" w:rsidRDefault="00F53426" w:rsidP="00B455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53426" w:rsidRPr="00F53426" w:rsidRDefault="00F53426" w:rsidP="00B4556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       </w:t>
      </w:r>
      <w:r w:rsidRPr="00F53426">
        <w:rPr>
          <w:rFonts w:ascii="Times New Roman" w:hAnsi="Times New Roman"/>
          <w:b/>
          <w:sz w:val="28"/>
        </w:rPr>
        <w:t>ПРОЕКТ</w:t>
      </w:r>
    </w:p>
    <w:p w:rsidR="00F53426" w:rsidRDefault="00F53426" w:rsidP="00B455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53426" w:rsidRPr="000C57B9" w:rsidRDefault="00F53426" w:rsidP="00F53426">
      <w:pPr>
        <w:keepNext/>
        <w:widowControl w:val="0"/>
        <w:jc w:val="center"/>
        <w:outlineLvl w:val="0"/>
        <w:rPr>
          <w:rFonts w:ascii="Times New Roman" w:hAnsi="Times New Roman"/>
          <w:b/>
          <w:sz w:val="28"/>
        </w:rPr>
      </w:pPr>
      <w:r w:rsidRPr="000C57B9">
        <w:rPr>
          <w:rFonts w:ascii="Times New Roman" w:hAnsi="Times New Roman"/>
          <w:b/>
          <w:sz w:val="28"/>
        </w:rPr>
        <w:t>РЕШЕНИЕ</w:t>
      </w:r>
    </w:p>
    <w:p w:rsidR="00F53426" w:rsidRPr="000C57B9" w:rsidRDefault="00F53426" w:rsidP="00F53426">
      <w:pPr>
        <w:keepNext/>
        <w:jc w:val="center"/>
        <w:outlineLvl w:val="2"/>
        <w:rPr>
          <w:rFonts w:ascii="Times New Roman" w:hAnsi="Times New Roman"/>
          <w:b/>
          <w:sz w:val="28"/>
        </w:rPr>
      </w:pPr>
      <w:r w:rsidRPr="000C57B9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Новокинерского</w:t>
      </w:r>
      <w:r w:rsidRPr="000C57B9">
        <w:rPr>
          <w:rFonts w:ascii="Times New Roman" w:hAnsi="Times New Roman"/>
          <w:b/>
          <w:sz w:val="28"/>
        </w:rPr>
        <w:t xml:space="preserve"> сельского поселения</w:t>
      </w:r>
    </w:p>
    <w:tbl>
      <w:tblPr>
        <w:tblW w:w="0" w:type="auto"/>
        <w:jc w:val="center"/>
        <w:tblLayout w:type="fixed"/>
        <w:tblLook w:val="04A0"/>
      </w:tblPr>
      <w:tblGrid>
        <w:gridCol w:w="4361"/>
        <w:gridCol w:w="3616"/>
        <w:gridCol w:w="951"/>
      </w:tblGrid>
      <w:tr w:rsidR="00F53426" w:rsidRPr="000C57B9" w:rsidTr="00A31C9D">
        <w:trPr>
          <w:trHeight w:val="353"/>
          <w:jc w:val="center"/>
        </w:trPr>
        <w:tc>
          <w:tcPr>
            <w:tcW w:w="4361" w:type="dxa"/>
            <w:hideMark/>
          </w:tcPr>
          <w:p w:rsidR="00F53426" w:rsidRPr="000C57B9" w:rsidRDefault="00F53426" w:rsidP="00F5342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«____ »  _______  2</w:t>
            </w:r>
            <w:r w:rsidRPr="000C57B9">
              <w:rPr>
                <w:rFonts w:ascii="Times New Roman" w:hAnsi="Times New Roman"/>
                <w:b/>
                <w:sz w:val="28"/>
              </w:rPr>
              <w:t>01</w:t>
            </w:r>
            <w:r>
              <w:rPr>
                <w:rFonts w:ascii="Times New Roman" w:hAnsi="Times New Roman"/>
                <w:b/>
                <w:sz w:val="28"/>
              </w:rPr>
              <w:t xml:space="preserve">3 </w:t>
            </w:r>
            <w:r w:rsidRPr="000C57B9">
              <w:rPr>
                <w:rFonts w:ascii="Times New Roman" w:hAnsi="Times New Roman"/>
                <w:b/>
                <w:sz w:val="28"/>
              </w:rPr>
              <w:t>г.</w:t>
            </w:r>
          </w:p>
        </w:tc>
        <w:tc>
          <w:tcPr>
            <w:tcW w:w="4567" w:type="dxa"/>
            <w:gridSpan w:val="2"/>
            <w:hideMark/>
          </w:tcPr>
          <w:p w:rsidR="00F53426" w:rsidRPr="000C57B9" w:rsidRDefault="00F53426" w:rsidP="00A31C9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</w:t>
            </w:r>
            <w:r w:rsidRPr="000C57B9">
              <w:rPr>
                <w:rFonts w:ascii="Times New Roman" w:hAnsi="Times New Roman"/>
                <w:b/>
                <w:sz w:val="28"/>
              </w:rPr>
              <w:t>№</w:t>
            </w:r>
            <w:r>
              <w:rPr>
                <w:rFonts w:ascii="Times New Roman" w:hAnsi="Times New Roman"/>
                <w:b/>
                <w:sz w:val="28"/>
              </w:rPr>
              <w:t xml:space="preserve"> __</w:t>
            </w:r>
          </w:p>
        </w:tc>
      </w:tr>
      <w:tr w:rsidR="00F53426" w:rsidRPr="000C57B9" w:rsidTr="00A31C9D">
        <w:trPr>
          <w:trHeight w:val="205"/>
          <w:jc w:val="center"/>
        </w:trPr>
        <w:tc>
          <w:tcPr>
            <w:tcW w:w="4361" w:type="dxa"/>
          </w:tcPr>
          <w:p w:rsidR="00F53426" w:rsidRDefault="00F53426" w:rsidP="00A31C9D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67" w:type="dxa"/>
            <w:gridSpan w:val="2"/>
          </w:tcPr>
          <w:p w:rsidR="00F53426" w:rsidRDefault="00F53426" w:rsidP="00A31C9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53426" w:rsidRPr="000C57B9" w:rsidTr="00A31C9D">
        <w:tblPrEx>
          <w:tblLook w:val="01E0"/>
        </w:tblPrEx>
        <w:trPr>
          <w:gridAfter w:val="1"/>
          <w:wAfter w:w="951" w:type="dxa"/>
          <w:trHeight w:val="625"/>
          <w:jc w:val="center"/>
        </w:trPr>
        <w:tc>
          <w:tcPr>
            <w:tcW w:w="7977" w:type="dxa"/>
            <w:gridSpan w:val="2"/>
            <w:hideMark/>
          </w:tcPr>
          <w:p w:rsidR="00F53426" w:rsidRDefault="00F53426" w:rsidP="00A31C9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Об отсутствии необходимости подготовки  генерального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:rsidR="00F53426" w:rsidRPr="005D5168" w:rsidRDefault="00F53426" w:rsidP="00A31C9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плана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Новокинерского </w:t>
            </w:r>
            <w:r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в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D5168">
              <w:rPr>
                <w:rFonts w:ascii="Times New Roman" w:hAnsi="Times New Roman"/>
                <w:b/>
                <w:sz w:val="28"/>
                <w:szCs w:val="28"/>
              </w:rPr>
              <w:t xml:space="preserve"> году.</w:t>
            </w:r>
          </w:p>
        </w:tc>
      </w:tr>
    </w:tbl>
    <w:p w:rsidR="00F53426" w:rsidRPr="00B45563" w:rsidRDefault="00F53426" w:rsidP="00F53426">
      <w:pPr>
        <w:ind w:firstLine="708"/>
        <w:jc w:val="both"/>
        <w:rPr>
          <w:rFonts w:ascii="Times New Roman" w:hAnsi="Times New Roman"/>
          <w:b/>
          <w:sz w:val="28"/>
        </w:rPr>
      </w:pPr>
      <w:r w:rsidRPr="00507064">
        <w:rPr>
          <w:rFonts w:ascii="Times New Roman" w:hAnsi="Times New Roman"/>
          <w:sz w:val="28"/>
        </w:rPr>
        <w:t xml:space="preserve">В соответствии с пунктом 6 статьи 18 Градостроительного кодекса Российской Федерации, Уставом </w:t>
      </w:r>
      <w:r>
        <w:rPr>
          <w:rFonts w:ascii="Times New Roman" w:hAnsi="Times New Roman"/>
          <w:sz w:val="28"/>
        </w:rPr>
        <w:t xml:space="preserve">Урнякского </w:t>
      </w:r>
      <w:r w:rsidRPr="00507064">
        <w:rPr>
          <w:rFonts w:ascii="Times New Roman" w:hAnsi="Times New Roman"/>
          <w:sz w:val="28"/>
        </w:rPr>
        <w:t xml:space="preserve">сельского </w:t>
      </w:r>
      <w:r>
        <w:rPr>
          <w:rFonts w:ascii="Times New Roman" w:hAnsi="Times New Roman"/>
          <w:sz w:val="28"/>
        </w:rPr>
        <w:t xml:space="preserve">поселения </w:t>
      </w:r>
      <w:r w:rsidRPr="00507064">
        <w:rPr>
          <w:rFonts w:ascii="Times New Roman" w:hAnsi="Times New Roman"/>
          <w:sz w:val="28"/>
        </w:rPr>
        <w:t xml:space="preserve">Совет </w:t>
      </w:r>
      <w:r>
        <w:rPr>
          <w:rFonts w:ascii="Times New Roman" w:hAnsi="Times New Roman"/>
          <w:sz w:val="28"/>
        </w:rPr>
        <w:t>Новокинерского</w:t>
      </w:r>
      <w:r w:rsidRPr="00507064">
        <w:rPr>
          <w:rFonts w:ascii="Times New Roman" w:hAnsi="Times New Roman"/>
          <w:sz w:val="28"/>
        </w:rPr>
        <w:t xml:space="preserve"> сельского поселения </w:t>
      </w:r>
      <w:r w:rsidRPr="00B45563">
        <w:rPr>
          <w:rFonts w:ascii="Times New Roman" w:hAnsi="Times New Roman"/>
          <w:b/>
          <w:sz w:val="28"/>
        </w:rPr>
        <w:t>РЕШИЛ:</w:t>
      </w:r>
    </w:p>
    <w:p w:rsidR="00F53426" w:rsidRPr="00507064" w:rsidRDefault="00F53426" w:rsidP="00F53426">
      <w:pPr>
        <w:jc w:val="both"/>
        <w:rPr>
          <w:rFonts w:ascii="Times New Roman" w:hAnsi="Times New Roman"/>
          <w:sz w:val="28"/>
        </w:rPr>
      </w:pPr>
      <w:r w:rsidRPr="00507064">
        <w:rPr>
          <w:rFonts w:ascii="Times New Roman" w:hAnsi="Times New Roman"/>
          <w:sz w:val="28"/>
        </w:rPr>
        <w:t>1.Признать отсутствие необходимости подготовки Генерального плана</w:t>
      </w:r>
      <w:r>
        <w:rPr>
          <w:rFonts w:ascii="Times New Roman" w:hAnsi="Times New Roman"/>
          <w:sz w:val="28"/>
        </w:rPr>
        <w:t xml:space="preserve"> Новокинерского сельского поселения Арского муниципального района в 2014 году </w:t>
      </w:r>
      <w:r w:rsidRPr="00507064">
        <w:rPr>
          <w:rFonts w:ascii="Times New Roman" w:hAnsi="Times New Roman"/>
          <w:sz w:val="28"/>
        </w:rPr>
        <w:t>по следующим основаниям:</w:t>
      </w:r>
    </w:p>
    <w:p w:rsidR="00F53426" w:rsidRPr="00507064" w:rsidRDefault="00F53426" w:rsidP="00F5342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</w:t>
      </w:r>
      <w:r w:rsidRPr="00507064">
        <w:rPr>
          <w:rFonts w:ascii="Times New Roman" w:hAnsi="Times New Roman"/>
          <w:sz w:val="28"/>
        </w:rPr>
        <w:t>е предполагается изменение существующего использования территории этого поселения и отсутствует утвержденная программа его комплексного социально-экономического развития;</w:t>
      </w:r>
    </w:p>
    <w:p w:rsidR="00F53426" w:rsidRDefault="00F53426" w:rsidP="00F5342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 w:rsidRPr="00507064">
        <w:rPr>
          <w:rFonts w:ascii="Times New Roman" w:hAnsi="Times New Roman"/>
          <w:sz w:val="28"/>
        </w:rPr>
        <w:t xml:space="preserve">окументами территориального планирования Российской Федерации, документами территориального планирования субъекта Российской Федерации, документами территориального планирования </w:t>
      </w:r>
      <w:r>
        <w:rPr>
          <w:rFonts w:ascii="Times New Roman" w:hAnsi="Times New Roman"/>
          <w:sz w:val="28"/>
        </w:rPr>
        <w:t xml:space="preserve">Арского </w:t>
      </w:r>
      <w:r w:rsidRPr="00507064">
        <w:rPr>
          <w:rFonts w:ascii="Times New Roman" w:hAnsi="Times New Roman"/>
          <w:sz w:val="28"/>
        </w:rPr>
        <w:t xml:space="preserve">муниципального района не предусмотрено размещение объектов федерального значения, объектов регионального значения, объектов местного значения муниципального района на территории </w:t>
      </w:r>
      <w:r>
        <w:rPr>
          <w:rFonts w:ascii="Times New Roman" w:hAnsi="Times New Roman"/>
          <w:sz w:val="28"/>
        </w:rPr>
        <w:t xml:space="preserve">Новокинерского </w:t>
      </w:r>
      <w:r w:rsidRPr="00507064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Арского муниципального района.</w:t>
      </w:r>
    </w:p>
    <w:p w:rsidR="00F53426" w:rsidRDefault="00F53426" w:rsidP="00F53426">
      <w:pPr>
        <w:jc w:val="both"/>
        <w:rPr>
          <w:rFonts w:ascii="Times New Roman" w:hAnsi="Times New Roman"/>
          <w:sz w:val="28"/>
        </w:rPr>
      </w:pPr>
      <w:r w:rsidRPr="00507064">
        <w:rPr>
          <w:rFonts w:ascii="Times New Roman" w:hAnsi="Times New Roman"/>
          <w:sz w:val="28"/>
        </w:rPr>
        <w:t xml:space="preserve">2.Опубликовать настоящее решение </w:t>
      </w:r>
      <w:r>
        <w:rPr>
          <w:rFonts w:ascii="Times New Roman" w:hAnsi="Times New Roman"/>
          <w:sz w:val="28"/>
        </w:rPr>
        <w:t>на официальном сайте Арского муниципального района в сети Интернет.</w:t>
      </w:r>
    </w:p>
    <w:p w:rsidR="00F53426" w:rsidRDefault="00F53426" w:rsidP="00F53426">
      <w:pPr>
        <w:jc w:val="both"/>
        <w:rPr>
          <w:rFonts w:ascii="Times New Roman" w:hAnsi="Times New Roman"/>
          <w:sz w:val="28"/>
        </w:rPr>
      </w:pPr>
    </w:p>
    <w:p w:rsidR="00F53426" w:rsidRPr="00507064" w:rsidRDefault="00F53426" w:rsidP="00F53426">
      <w:pPr>
        <w:jc w:val="both"/>
        <w:rPr>
          <w:rFonts w:ascii="Times New Roman" w:hAnsi="Times New Roman"/>
          <w:sz w:val="28"/>
        </w:rPr>
      </w:pPr>
    </w:p>
    <w:p w:rsidR="00F53426" w:rsidRPr="000C57B9" w:rsidRDefault="00F53426" w:rsidP="00F5342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 w:rsidRPr="000C57B9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Новокинерского</w:t>
      </w:r>
      <w:r w:rsidRPr="000C57B9">
        <w:rPr>
          <w:rFonts w:ascii="Times New Roman" w:hAnsi="Times New Roman"/>
          <w:sz w:val="28"/>
        </w:rPr>
        <w:t xml:space="preserve"> </w:t>
      </w:r>
    </w:p>
    <w:p w:rsidR="00F53426" w:rsidRDefault="00F53426" w:rsidP="00F53426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                 </w:t>
      </w:r>
      <w:r w:rsidRPr="000C57B9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                                            Р.А.Фахрутдинов</w:t>
      </w:r>
    </w:p>
    <w:p w:rsidR="00F53426" w:rsidRDefault="00F53426" w:rsidP="00B45563">
      <w:pPr>
        <w:spacing w:after="0" w:line="240" w:lineRule="auto"/>
        <w:jc w:val="both"/>
      </w:pPr>
    </w:p>
    <w:sectPr w:rsidR="00F53426" w:rsidSect="00B45563">
      <w:footerReference w:type="default" r:id="rId7"/>
      <w:pgSz w:w="11906" w:h="16838" w:code="9"/>
      <w:pgMar w:top="567" w:right="567" w:bottom="567" w:left="1106" w:header="709" w:footer="142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57C" w:rsidRDefault="00D8057C" w:rsidP="00C57295">
      <w:pPr>
        <w:spacing w:after="0" w:line="240" w:lineRule="auto"/>
      </w:pPr>
      <w:r>
        <w:separator/>
      </w:r>
    </w:p>
  </w:endnote>
  <w:endnote w:type="continuationSeparator" w:id="1">
    <w:p w:rsidR="00D8057C" w:rsidRDefault="00D8057C" w:rsidP="00C5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A4B" w:rsidRDefault="007259FB">
    <w:pPr>
      <w:pStyle w:val="a3"/>
      <w:jc w:val="right"/>
    </w:pPr>
    <w:r>
      <w:fldChar w:fldCharType="begin"/>
    </w:r>
    <w:r w:rsidR="00DF0969">
      <w:instrText>PAGE   \* MERGEFORMAT</w:instrText>
    </w:r>
    <w:r>
      <w:fldChar w:fldCharType="separate"/>
    </w:r>
    <w:r w:rsidR="000C4A12">
      <w:rPr>
        <w:noProof/>
      </w:rPr>
      <w:t>1</w:t>
    </w:r>
    <w:r>
      <w:fldChar w:fldCharType="end"/>
    </w:r>
  </w:p>
  <w:p w:rsidR="001F0A4B" w:rsidRDefault="00D805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57C" w:rsidRDefault="00D8057C" w:rsidP="00C57295">
      <w:pPr>
        <w:spacing w:after="0" w:line="240" w:lineRule="auto"/>
      </w:pPr>
      <w:r>
        <w:separator/>
      </w:r>
    </w:p>
  </w:footnote>
  <w:footnote w:type="continuationSeparator" w:id="1">
    <w:p w:rsidR="00D8057C" w:rsidRDefault="00D8057C" w:rsidP="00C5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2F93"/>
    <w:rsid w:val="00021DAA"/>
    <w:rsid w:val="00021E02"/>
    <w:rsid w:val="000C4A12"/>
    <w:rsid w:val="002F2F93"/>
    <w:rsid w:val="004A2438"/>
    <w:rsid w:val="00585C55"/>
    <w:rsid w:val="005D2572"/>
    <w:rsid w:val="00671C2D"/>
    <w:rsid w:val="007259FB"/>
    <w:rsid w:val="007A50AA"/>
    <w:rsid w:val="009322AE"/>
    <w:rsid w:val="00A322E6"/>
    <w:rsid w:val="00AE18A4"/>
    <w:rsid w:val="00B45563"/>
    <w:rsid w:val="00BC6DE6"/>
    <w:rsid w:val="00C57295"/>
    <w:rsid w:val="00D8057C"/>
    <w:rsid w:val="00DF0969"/>
    <w:rsid w:val="00F5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2F9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F2F9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DE2A-2B8C-41A0-9666-34B05608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11</cp:revision>
  <dcterms:created xsi:type="dcterms:W3CDTF">2013-05-28T07:50:00Z</dcterms:created>
  <dcterms:modified xsi:type="dcterms:W3CDTF">2013-05-28T08:32:00Z</dcterms:modified>
</cp:coreProperties>
</file>