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7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7E1402" w:rsidTr="007E1402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1402" w:rsidRDefault="007E1402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eastAsia="en-US"/>
              </w:rPr>
              <w:t>Исполнительный комитет</w:t>
            </w:r>
          </w:p>
          <w:p w:rsidR="007E1402" w:rsidRDefault="007E1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НОВОКИШИТСКОГО</w:t>
            </w:r>
          </w:p>
          <w:p w:rsidR="007E1402" w:rsidRDefault="007E1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7E1402" w:rsidRDefault="007E1402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7E1402" w:rsidRDefault="007E1402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7E1402" w:rsidRDefault="007E140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ул.Дружба, д. 100а</w:t>
            </w:r>
            <w:r>
              <w:rPr>
                <w:szCs w:val="22"/>
                <w:lang w:eastAsia="en-US"/>
              </w:rPr>
              <w:t>, с. Новый</w:t>
            </w:r>
            <w:proofErr w:type="gramStart"/>
            <w:r>
              <w:rPr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Cs w:val="22"/>
                <w:lang w:eastAsia="en-US"/>
              </w:rPr>
              <w:t xml:space="preserve">ишит, </w:t>
            </w:r>
          </w:p>
          <w:p w:rsidR="007E1402" w:rsidRDefault="007E1402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422034</w:t>
            </w:r>
          </w:p>
          <w:p w:rsidR="007E1402" w:rsidRDefault="007E14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402" w:rsidRDefault="007E1402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402" w:rsidRDefault="007E1402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7E1402" w:rsidRDefault="007E1402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7E1402" w:rsidRDefault="007E1402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КИШЕТ</w:t>
            </w:r>
          </w:p>
          <w:p w:rsidR="007E1402" w:rsidRDefault="007E1402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авыл җ</w:t>
            </w:r>
            <w:r>
              <w:rPr>
                <w:caps/>
                <w:sz w:val="24"/>
                <w:szCs w:val="24"/>
                <w:lang w:val="tt-RU" w:eastAsia="en-US"/>
              </w:rPr>
              <w:t>ирлеге</w:t>
            </w:r>
          </w:p>
          <w:p w:rsidR="007E1402" w:rsidRDefault="007E1402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башкарма комитеты</w:t>
            </w:r>
            <w:r>
              <w:rPr>
                <w:caps/>
                <w:sz w:val="28"/>
                <w:szCs w:val="28"/>
                <w:lang w:eastAsia="en-US"/>
              </w:rPr>
              <w:t xml:space="preserve"> </w:t>
            </w:r>
          </w:p>
          <w:p w:rsidR="007E1402" w:rsidRDefault="007E1402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Дуслык урамы, 100а йорт, Яңа Кишет авылы, </w:t>
            </w:r>
          </w:p>
          <w:p w:rsidR="007E1402" w:rsidRDefault="007E1402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422034</w:t>
            </w:r>
          </w:p>
        </w:tc>
      </w:tr>
      <w:tr w:rsidR="007E1402" w:rsidTr="007E1402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1402" w:rsidRDefault="007E1402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 xml:space="preserve">Тел. (84366)55-4-42, факс (84366)55-4-42.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 w:eastAsia="en-US"/>
                </w:rPr>
                <w:t>Nvk</w:t>
              </w:r>
              <w:r>
                <w:rPr>
                  <w:rStyle w:val="a3"/>
                  <w:lang w:eastAsia="en-US"/>
                </w:rPr>
                <w:t>.Ars@tatar.ru</w:t>
              </w:r>
            </w:hyperlink>
          </w:p>
        </w:tc>
      </w:tr>
    </w:tbl>
    <w:p w:rsidR="007E1402" w:rsidRDefault="007E1402" w:rsidP="007E1402">
      <w:pPr>
        <w:rPr>
          <w:sz w:val="32"/>
          <w:szCs w:val="32"/>
        </w:rPr>
      </w:pPr>
    </w:p>
    <w:tbl>
      <w:tblPr>
        <w:tblW w:w="9854" w:type="dxa"/>
        <w:tblLook w:val="01E0"/>
      </w:tblPr>
      <w:tblGrid>
        <w:gridCol w:w="4946"/>
        <w:gridCol w:w="4908"/>
      </w:tblGrid>
      <w:tr w:rsidR="007E1402" w:rsidRPr="007E1402" w:rsidTr="007E1402">
        <w:tc>
          <w:tcPr>
            <w:tcW w:w="4946" w:type="dxa"/>
            <w:hideMark/>
          </w:tcPr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908" w:type="dxa"/>
            <w:hideMark/>
          </w:tcPr>
          <w:p w:rsidR="007E1402" w:rsidRPr="007E1402" w:rsidRDefault="007E1402" w:rsidP="007E140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7E1402" w:rsidRPr="007E1402" w:rsidRDefault="007E1402" w:rsidP="007E1402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533"/>
        <w:gridCol w:w="283"/>
        <w:gridCol w:w="567"/>
        <w:gridCol w:w="284"/>
        <w:gridCol w:w="1417"/>
        <w:gridCol w:w="1134"/>
        <w:gridCol w:w="3544"/>
        <w:gridCol w:w="1277"/>
        <w:gridCol w:w="850"/>
      </w:tblGrid>
      <w:tr w:rsidR="007E1402" w:rsidRPr="007E1402" w:rsidTr="007E1402">
        <w:tc>
          <w:tcPr>
            <w:tcW w:w="533" w:type="dxa"/>
            <w:hideMark/>
          </w:tcPr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7E1402" w:rsidRPr="007E1402" w:rsidRDefault="007E1402" w:rsidP="007E140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02" w:rsidRPr="007E1402" w:rsidRDefault="007E1402" w:rsidP="007E14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26</w:t>
            </w:r>
          </w:p>
        </w:tc>
        <w:tc>
          <w:tcPr>
            <w:tcW w:w="284" w:type="dxa"/>
            <w:hideMark/>
          </w:tcPr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       мая</w:t>
            </w:r>
          </w:p>
        </w:tc>
        <w:tc>
          <w:tcPr>
            <w:tcW w:w="1134" w:type="dxa"/>
            <w:hideMark/>
          </w:tcPr>
          <w:p w:rsidR="007E1402" w:rsidRPr="007E1402" w:rsidRDefault="007E1402" w:rsidP="007E14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4" w:type="dxa"/>
          </w:tcPr>
          <w:p w:rsidR="007E1402" w:rsidRPr="007E1402" w:rsidRDefault="007E1402" w:rsidP="007E1402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  <w:hideMark/>
          </w:tcPr>
          <w:p w:rsidR="007E1402" w:rsidRPr="007E1402" w:rsidRDefault="007E1402" w:rsidP="007E140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02" w:rsidRPr="007E1402" w:rsidRDefault="007E1402" w:rsidP="007E14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7E140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10</w:t>
            </w:r>
          </w:p>
        </w:tc>
      </w:tr>
    </w:tbl>
    <w:p w:rsidR="007E1402" w:rsidRPr="007E1402" w:rsidRDefault="007E1402" w:rsidP="007E140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ind w:right="6009"/>
        <w:jc w:val="both"/>
        <w:rPr>
          <w:rFonts w:ascii="Arial" w:hAnsi="Arial" w:cs="Arial"/>
          <w:bCs/>
          <w:sz w:val="24"/>
          <w:szCs w:val="24"/>
        </w:rPr>
      </w:pPr>
      <w:r w:rsidRPr="007E1402">
        <w:rPr>
          <w:rFonts w:ascii="Arial" w:hAnsi="Arial" w:cs="Arial"/>
          <w:bCs/>
          <w:sz w:val="24"/>
          <w:szCs w:val="24"/>
        </w:rPr>
        <w:t>Об утверждении порядка разработки и утверждения администр</w:t>
      </w:r>
      <w:r w:rsidRPr="007E1402">
        <w:rPr>
          <w:rFonts w:ascii="Arial" w:hAnsi="Arial" w:cs="Arial"/>
          <w:bCs/>
          <w:sz w:val="24"/>
          <w:szCs w:val="24"/>
        </w:rPr>
        <w:t>а</w:t>
      </w:r>
      <w:r w:rsidRPr="007E1402">
        <w:rPr>
          <w:rFonts w:ascii="Arial" w:hAnsi="Arial" w:cs="Arial"/>
          <w:bCs/>
          <w:sz w:val="24"/>
          <w:szCs w:val="24"/>
        </w:rPr>
        <w:t>тивных регла</w:t>
      </w:r>
      <w:r w:rsidRPr="007E1402">
        <w:rPr>
          <w:rFonts w:ascii="Arial" w:hAnsi="Arial" w:cs="Arial"/>
          <w:bCs/>
          <w:sz w:val="24"/>
          <w:szCs w:val="24"/>
        </w:rPr>
        <w:softHyphen/>
        <w:t xml:space="preserve">ментов предоставления муниципальных услуг </w:t>
      </w:r>
      <w:r w:rsidRPr="007E1402">
        <w:rPr>
          <w:rFonts w:ascii="Arial" w:hAnsi="Arial" w:cs="Arial"/>
          <w:sz w:val="24"/>
          <w:szCs w:val="24"/>
        </w:rPr>
        <w:t>орг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нами местного самоуправления</w:t>
      </w:r>
      <w:r w:rsidRPr="007E1402">
        <w:rPr>
          <w:rFonts w:ascii="Arial" w:hAnsi="Arial" w:cs="Arial"/>
          <w:bCs/>
          <w:sz w:val="24"/>
          <w:szCs w:val="24"/>
        </w:rPr>
        <w:t xml:space="preserve"> Новокишитского сельского поселения Арского муниципального района  </w:t>
      </w:r>
    </w:p>
    <w:p w:rsidR="007E1402" w:rsidRPr="007E1402" w:rsidRDefault="007E1402" w:rsidP="007E1402">
      <w:pPr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Исполн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 xml:space="preserve">тельный комитет </w:t>
      </w:r>
      <w:r w:rsidRPr="007E1402">
        <w:rPr>
          <w:rFonts w:ascii="Arial" w:hAnsi="Arial" w:cs="Arial"/>
          <w:bCs/>
          <w:sz w:val="24"/>
          <w:szCs w:val="24"/>
        </w:rPr>
        <w:t xml:space="preserve">Новокишитского сельского поселения Арского муниципального района  </w:t>
      </w: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</w:t>
      </w:r>
    </w:p>
    <w:p w:rsidR="007E1402" w:rsidRPr="007E1402" w:rsidRDefault="007E1402" w:rsidP="007E140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1402">
        <w:rPr>
          <w:rFonts w:ascii="Arial" w:hAnsi="Arial" w:cs="Arial"/>
          <w:bCs/>
          <w:sz w:val="24"/>
          <w:szCs w:val="24"/>
        </w:rPr>
        <w:t>ПОСТАНОВЛЯЕТ:</w:t>
      </w:r>
    </w:p>
    <w:p w:rsidR="007E1402" w:rsidRPr="007E1402" w:rsidRDefault="007E1402" w:rsidP="007E140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1. Утвердить Порядок разработки и утверждения </w:t>
      </w:r>
      <w:proofErr w:type="spellStart"/>
      <w:r w:rsidRPr="007E1402">
        <w:rPr>
          <w:rFonts w:ascii="Arial" w:hAnsi="Arial" w:cs="Arial"/>
          <w:sz w:val="24"/>
          <w:szCs w:val="24"/>
        </w:rPr>
        <w:t>администр</w:t>
      </w:r>
      <w:proofErr w:type="gramStart"/>
      <w:r w:rsidRPr="007E1402">
        <w:rPr>
          <w:rFonts w:ascii="Arial" w:hAnsi="Arial" w:cs="Arial"/>
          <w:sz w:val="24"/>
          <w:szCs w:val="24"/>
        </w:rPr>
        <w:t>а</w:t>
      </w:r>
      <w:proofErr w:type="spellEnd"/>
      <w:r w:rsidRPr="007E1402">
        <w:rPr>
          <w:rFonts w:ascii="Arial" w:hAnsi="Arial" w:cs="Arial"/>
          <w:sz w:val="24"/>
          <w:szCs w:val="24"/>
        </w:rPr>
        <w:softHyphen/>
        <w:t>-</w:t>
      </w:r>
      <w:proofErr w:type="gramEnd"/>
      <w:r w:rsidRPr="007E1402">
        <w:rPr>
          <w:rFonts w:ascii="Arial" w:hAnsi="Arial" w:cs="Arial"/>
          <w:sz w:val="24"/>
          <w:szCs w:val="24"/>
        </w:rPr>
        <w:br/>
      </w:r>
      <w:proofErr w:type="spellStart"/>
      <w:r w:rsidRPr="007E1402">
        <w:rPr>
          <w:rFonts w:ascii="Arial" w:hAnsi="Arial" w:cs="Arial"/>
          <w:sz w:val="24"/>
          <w:szCs w:val="24"/>
        </w:rPr>
        <w:t>тивных</w:t>
      </w:r>
      <w:proofErr w:type="spellEnd"/>
      <w:r w:rsidRPr="007E1402">
        <w:rPr>
          <w:rFonts w:ascii="Arial" w:hAnsi="Arial" w:cs="Arial"/>
          <w:sz w:val="24"/>
          <w:szCs w:val="24"/>
        </w:rPr>
        <w:t xml:space="preserve">   регламентов   предоставления   муниципальных   услуг  органами местного самоуправления Новокишитского сельского поселения </w:t>
      </w:r>
      <w:r w:rsidRPr="007E1402">
        <w:rPr>
          <w:rFonts w:ascii="Arial" w:hAnsi="Arial" w:cs="Arial"/>
          <w:bCs/>
          <w:sz w:val="24"/>
          <w:szCs w:val="24"/>
        </w:rPr>
        <w:t>Арского</w:t>
      </w:r>
      <w:r w:rsidRPr="007E1402">
        <w:rPr>
          <w:rFonts w:ascii="Arial" w:hAnsi="Arial" w:cs="Arial"/>
          <w:sz w:val="24"/>
          <w:szCs w:val="24"/>
        </w:rPr>
        <w:t xml:space="preserve"> муниципал</w:t>
      </w:r>
      <w:r w:rsidRPr="007E1402">
        <w:rPr>
          <w:rFonts w:ascii="Arial" w:hAnsi="Arial" w:cs="Arial"/>
          <w:sz w:val="24"/>
          <w:szCs w:val="24"/>
        </w:rPr>
        <w:t>ь</w:t>
      </w:r>
      <w:r w:rsidRPr="007E1402">
        <w:rPr>
          <w:rFonts w:ascii="Arial" w:hAnsi="Arial" w:cs="Arial"/>
          <w:sz w:val="24"/>
          <w:szCs w:val="24"/>
        </w:rPr>
        <w:t>ного района (Приложение № 1).</w:t>
      </w: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bCs/>
          <w:sz w:val="24"/>
          <w:szCs w:val="24"/>
        </w:rPr>
        <w:t xml:space="preserve">2. </w:t>
      </w:r>
      <w:r w:rsidRPr="007E1402">
        <w:rPr>
          <w:rFonts w:ascii="Arial" w:hAnsi="Arial" w:cs="Arial"/>
          <w:sz w:val="24"/>
          <w:szCs w:val="24"/>
        </w:rPr>
        <w:t>Обнародовать настоящее постановление 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(</w:t>
      </w:r>
      <w:proofErr w:type="spellStart"/>
      <w:r w:rsidRPr="007E1402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7E1402">
        <w:rPr>
          <w:rFonts w:ascii="Arial" w:hAnsi="Arial" w:cs="Arial"/>
          <w:sz w:val="24"/>
          <w:szCs w:val="24"/>
        </w:rPr>
        <w:t>.</w:t>
      </w:r>
      <w:proofErr w:type="spellStart"/>
      <w:r w:rsidRPr="007E1402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7E1402">
        <w:rPr>
          <w:rFonts w:ascii="Arial" w:hAnsi="Arial" w:cs="Arial"/>
          <w:sz w:val="24"/>
          <w:szCs w:val="24"/>
        </w:rPr>
        <w:t>.</w:t>
      </w:r>
      <w:proofErr w:type="spellStart"/>
      <w:r w:rsidRPr="007E140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E1402">
        <w:rPr>
          <w:rFonts w:ascii="Arial" w:hAnsi="Arial" w:cs="Arial"/>
          <w:sz w:val="24"/>
          <w:szCs w:val="24"/>
        </w:rPr>
        <w:t xml:space="preserve">), а также разместить на сайте </w:t>
      </w:r>
      <w:r w:rsidRPr="007E1402">
        <w:rPr>
          <w:rFonts w:ascii="Arial" w:hAnsi="Arial" w:cs="Arial"/>
          <w:bCs/>
          <w:sz w:val="24"/>
          <w:szCs w:val="24"/>
        </w:rPr>
        <w:t>Арского</w:t>
      </w:r>
      <w:r w:rsidRPr="007E1402">
        <w:rPr>
          <w:rFonts w:ascii="Arial" w:hAnsi="Arial" w:cs="Arial"/>
          <w:sz w:val="24"/>
          <w:szCs w:val="24"/>
        </w:rPr>
        <w:t xml:space="preserve"> муниц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пального района в информационно-коммуникационной сети «Интернет» (</w:t>
      </w:r>
      <w:proofErr w:type="spellStart"/>
      <w:r w:rsidRPr="007E1402">
        <w:rPr>
          <w:rFonts w:ascii="Arial" w:hAnsi="Arial" w:cs="Arial"/>
          <w:sz w:val="24"/>
          <w:szCs w:val="24"/>
          <w:lang w:val="en-US"/>
        </w:rPr>
        <w:t>arsk</w:t>
      </w:r>
      <w:proofErr w:type="spellEnd"/>
      <w:r w:rsidRPr="007E1402">
        <w:rPr>
          <w:rFonts w:ascii="Arial" w:hAnsi="Arial" w:cs="Arial"/>
          <w:sz w:val="24"/>
          <w:szCs w:val="24"/>
        </w:rPr>
        <w:t>.</w:t>
      </w:r>
      <w:proofErr w:type="spellStart"/>
      <w:r w:rsidRPr="007E1402">
        <w:rPr>
          <w:rFonts w:ascii="Arial" w:hAnsi="Arial" w:cs="Arial"/>
          <w:sz w:val="24"/>
          <w:szCs w:val="24"/>
        </w:rPr>
        <w:t>tatarsta</w:t>
      </w:r>
      <w:proofErr w:type="spellEnd"/>
      <w:r w:rsidRPr="007E1402">
        <w:rPr>
          <w:rFonts w:ascii="Arial" w:hAnsi="Arial" w:cs="Arial"/>
          <w:sz w:val="24"/>
          <w:szCs w:val="24"/>
          <w:lang w:val="en-US"/>
        </w:rPr>
        <w:t>n</w:t>
      </w:r>
      <w:r w:rsidRPr="007E1402">
        <w:rPr>
          <w:rFonts w:ascii="Arial" w:hAnsi="Arial" w:cs="Arial"/>
          <w:sz w:val="24"/>
          <w:szCs w:val="24"/>
        </w:rPr>
        <w:t>.</w:t>
      </w:r>
      <w:proofErr w:type="spellStart"/>
      <w:r w:rsidRPr="007E1402">
        <w:rPr>
          <w:rFonts w:ascii="Arial" w:hAnsi="Arial" w:cs="Arial"/>
          <w:sz w:val="24"/>
          <w:szCs w:val="24"/>
        </w:rPr>
        <w:t>ru</w:t>
      </w:r>
      <w:proofErr w:type="spellEnd"/>
      <w:r w:rsidRPr="007E1402">
        <w:rPr>
          <w:rFonts w:ascii="Arial" w:hAnsi="Arial" w:cs="Arial"/>
          <w:sz w:val="24"/>
          <w:szCs w:val="24"/>
        </w:rPr>
        <w:t>).</w:t>
      </w: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  <w:r w:rsidRPr="007E1402">
        <w:rPr>
          <w:rFonts w:ascii="Arial" w:hAnsi="Arial" w:cs="Arial"/>
          <w:bCs/>
          <w:sz w:val="24"/>
          <w:szCs w:val="24"/>
        </w:rPr>
        <w:t>Глава Новокишитского сельского поселения                           Т.А.Арсланов</w:t>
      </w: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P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</w:p>
    <w:p w:rsidR="007E1402" w:rsidRPr="007E1402" w:rsidRDefault="007E1402" w:rsidP="007E1402">
      <w:pPr>
        <w:jc w:val="both"/>
        <w:rPr>
          <w:rFonts w:ascii="Arial" w:hAnsi="Arial" w:cs="Arial"/>
          <w:bCs/>
          <w:sz w:val="24"/>
          <w:szCs w:val="24"/>
        </w:rPr>
      </w:pPr>
      <w:r w:rsidRPr="007E1402">
        <w:rPr>
          <w:rFonts w:ascii="Arial" w:hAnsi="Arial" w:cs="Arial"/>
          <w:bCs/>
          <w:sz w:val="24"/>
          <w:szCs w:val="24"/>
        </w:rPr>
        <w:tab/>
      </w:r>
      <w:r w:rsidRPr="007E1402">
        <w:rPr>
          <w:rFonts w:ascii="Arial" w:hAnsi="Arial" w:cs="Arial"/>
          <w:bCs/>
          <w:sz w:val="24"/>
          <w:szCs w:val="24"/>
        </w:rPr>
        <w:tab/>
      </w:r>
    </w:p>
    <w:p w:rsidR="007E1402" w:rsidRPr="007E1402" w:rsidRDefault="007E1402" w:rsidP="007E1402">
      <w:pPr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E1402" w:rsidRPr="007E1402" w:rsidRDefault="007E1402" w:rsidP="007E1402">
      <w:pPr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к постановлению Исполнительного комитета </w:t>
      </w:r>
    </w:p>
    <w:p w:rsidR="007E1402" w:rsidRPr="007E1402" w:rsidRDefault="007E1402" w:rsidP="007E1402">
      <w:pPr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Новокишитского сельского поселения</w:t>
      </w:r>
    </w:p>
    <w:p w:rsidR="007E1402" w:rsidRPr="007E1402" w:rsidRDefault="007E1402" w:rsidP="007E1402">
      <w:pPr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7E1402" w:rsidRPr="007E1402" w:rsidRDefault="007E1402" w:rsidP="007E1402">
      <w:pPr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от «26»   мая  2020 г.  № 10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Порядок разработки и утверждения административных   регламентов   предоставления   муниципальных   услуг  органами местного самоуправления Новокишитского сельского поселения Арского муниц</w:t>
      </w:r>
      <w:r w:rsidRPr="007E1402">
        <w:rPr>
          <w:rFonts w:ascii="Arial" w:hAnsi="Arial" w:cs="Arial"/>
          <w:b w:val="0"/>
          <w:sz w:val="24"/>
          <w:szCs w:val="24"/>
        </w:rPr>
        <w:t>и</w:t>
      </w:r>
      <w:r w:rsidRPr="007E1402">
        <w:rPr>
          <w:rFonts w:ascii="Arial" w:hAnsi="Arial" w:cs="Arial"/>
          <w:b w:val="0"/>
          <w:sz w:val="24"/>
          <w:szCs w:val="24"/>
        </w:rPr>
        <w:t>пального района</w:t>
      </w:r>
    </w:p>
    <w:p w:rsidR="007E1402" w:rsidRPr="007E1402" w:rsidRDefault="007E1402" w:rsidP="007E140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7E1402" w:rsidRPr="007E1402" w:rsidRDefault="007E1402" w:rsidP="007E140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1.1. Настоящий Порядок устанавливает общие требования к разработке и утверждению административных регламентов муниципальных   услуг органами местного самоуправления Новокишитского сельского поселения </w:t>
      </w:r>
      <w:r w:rsidRPr="007E1402">
        <w:rPr>
          <w:rFonts w:ascii="Arial" w:hAnsi="Arial" w:cs="Arial"/>
          <w:bCs/>
          <w:sz w:val="24"/>
          <w:szCs w:val="24"/>
        </w:rPr>
        <w:t>Арского</w:t>
      </w:r>
      <w:r w:rsidRPr="007E1402">
        <w:rPr>
          <w:rFonts w:ascii="Arial" w:hAnsi="Arial" w:cs="Arial"/>
          <w:sz w:val="24"/>
          <w:szCs w:val="24"/>
        </w:rPr>
        <w:t xml:space="preserve"> муниц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пального района.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1.2. В целях настоящего Порядка применяются следующие термины: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административный регламент - </w:t>
      </w:r>
      <w:r w:rsidRPr="007E1402">
        <w:rPr>
          <w:rFonts w:ascii="Arial" w:hAnsi="Arial" w:cs="Arial"/>
          <w:color w:val="22272F"/>
          <w:sz w:val="24"/>
          <w:szCs w:val="24"/>
          <w:shd w:val="clear" w:color="auto" w:fill="FFFFFF"/>
        </w:rPr>
        <w:t>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Pr="007E1402">
        <w:rPr>
          <w:rFonts w:ascii="Arial" w:hAnsi="Arial" w:cs="Arial"/>
          <w:sz w:val="24"/>
          <w:szCs w:val="24"/>
        </w:rPr>
        <w:t>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5" w:history="1">
        <w:r w:rsidRPr="007E1402">
          <w:rPr>
            <w:rStyle w:val="a3"/>
            <w:rFonts w:ascii="Arial" w:hAnsi="Arial" w:cs="Arial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E1402">
        <w:rPr>
          <w:rFonts w:ascii="Arial" w:hAnsi="Arial" w:cs="Arial"/>
          <w:sz w:val="24"/>
          <w:szCs w:val="24"/>
        </w:rPr>
        <w:t xml:space="preserve"> и уставами муниципальных образований, а также в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1402">
        <w:rPr>
          <w:rFonts w:ascii="Arial" w:hAnsi="Arial" w:cs="Arial"/>
          <w:sz w:val="24"/>
          <w:szCs w:val="24"/>
        </w:rPr>
        <w:t xml:space="preserve">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6" w:history="1">
        <w:r w:rsidRPr="007E1402">
          <w:rPr>
            <w:rStyle w:val="a3"/>
            <w:rFonts w:ascii="Arial" w:hAnsi="Arial" w:cs="Arial"/>
            <w:sz w:val="24"/>
            <w:szCs w:val="24"/>
          </w:rPr>
          <w:t>статьей 19 указанного Федерального закона</w:t>
        </w:r>
      </w:hyperlink>
      <w:r w:rsidRPr="007E1402">
        <w:rPr>
          <w:rFonts w:ascii="Arial" w:hAnsi="Arial" w:cs="Arial"/>
          <w:sz w:val="24"/>
          <w:szCs w:val="24"/>
        </w:rPr>
        <w:t>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многофункциональный центр предоставления государственных и муниципал</w:t>
      </w:r>
      <w:r w:rsidRPr="007E1402">
        <w:rPr>
          <w:rFonts w:ascii="Arial" w:hAnsi="Arial" w:cs="Arial"/>
          <w:sz w:val="24"/>
          <w:szCs w:val="24"/>
        </w:rPr>
        <w:t>ь</w:t>
      </w:r>
      <w:r w:rsidRPr="007E1402">
        <w:rPr>
          <w:rFonts w:ascii="Arial" w:hAnsi="Arial" w:cs="Arial"/>
          <w:sz w:val="24"/>
          <w:szCs w:val="24"/>
        </w:rPr>
        <w:t>ных услуг (далее - многофункциональный центр) - организация, созданная в организационно-правовой форме госуда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 xml:space="preserve">ственного или муниципального учреждения (в том числе являющаяся автономным учреждением), отвечающая требованиям Федерального </w:t>
      </w:r>
      <w:hyperlink r:id="rId7" w:history="1">
        <w:r w:rsidRPr="007E1402">
          <w:rPr>
            <w:rFonts w:ascii="Arial" w:hAnsi="Arial" w:cs="Arial"/>
            <w:sz w:val="24"/>
            <w:szCs w:val="24"/>
          </w:rPr>
          <w:t>закона</w:t>
        </w:r>
      </w:hyperlink>
      <w:r w:rsidRPr="007E1402">
        <w:rPr>
          <w:rFonts w:ascii="Arial" w:hAnsi="Arial" w:cs="Arial"/>
          <w:sz w:val="24"/>
          <w:szCs w:val="24"/>
        </w:rPr>
        <w:t xml:space="preserve">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 местного самоуправления, многофункциональным центром, должностным лицом органа местного самоуправления, рабо</w:t>
      </w:r>
      <w:r w:rsidRPr="007E1402">
        <w:rPr>
          <w:rFonts w:ascii="Arial" w:hAnsi="Arial" w:cs="Arial"/>
          <w:sz w:val="24"/>
          <w:szCs w:val="24"/>
        </w:rPr>
        <w:t>т</w:t>
      </w:r>
      <w:r w:rsidRPr="007E1402">
        <w:rPr>
          <w:rFonts w:ascii="Arial" w:hAnsi="Arial" w:cs="Arial"/>
          <w:sz w:val="24"/>
          <w:szCs w:val="24"/>
        </w:rPr>
        <w:t>ником многофункционального центра, муниципальным служащим либо организациями, предусмотренн</w:t>
      </w:r>
      <w:r w:rsidRPr="007E1402">
        <w:rPr>
          <w:rFonts w:ascii="Arial" w:hAnsi="Arial" w:cs="Arial"/>
          <w:sz w:val="24"/>
          <w:szCs w:val="24"/>
        </w:rPr>
        <w:t>ы</w:t>
      </w:r>
      <w:r w:rsidRPr="007E1402">
        <w:rPr>
          <w:rFonts w:ascii="Arial" w:hAnsi="Arial" w:cs="Arial"/>
          <w:sz w:val="24"/>
          <w:szCs w:val="24"/>
        </w:rPr>
        <w:t xml:space="preserve">ми </w:t>
      </w:r>
      <w:hyperlink r:id="rId8" w:history="1">
        <w:r w:rsidRPr="007E140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или их работниками при получении указанным заявителем муниципальной услуги;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принцип «одного окна» - принцип, при котором предоставление муниципальной услуги осуществляется после однократного обращения заявителя с соответствующим запросом о предоставлении мун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 xml:space="preserve">ципальной услуги или запросом, указанным в </w:t>
      </w:r>
      <w:hyperlink r:id="rId9" w:history="1">
        <w:r w:rsidRPr="007E1402">
          <w:rPr>
            <w:rFonts w:ascii="Arial" w:hAnsi="Arial" w:cs="Arial"/>
            <w:sz w:val="24"/>
            <w:szCs w:val="24"/>
          </w:rPr>
          <w:t>статье 15.1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а взаимодействие с органами, предоставляющими муниципальные услуги, или орг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нами, предоставляющими муниципальные услуги, осуществляется многофункци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нальным центром без участия заявителя в соответствии с нормативными правовыми актами и соглашен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ем о взаимодействии;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удаленное рабочее место многофункционального центра предоставления гос</w:t>
      </w:r>
      <w:r w:rsidRPr="007E1402">
        <w:rPr>
          <w:rFonts w:ascii="Arial" w:hAnsi="Arial" w:cs="Arial"/>
          <w:sz w:val="24"/>
          <w:szCs w:val="24"/>
        </w:rPr>
        <w:t>у</w:t>
      </w:r>
      <w:r w:rsidRPr="007E1402">
        <w:rPr>
          <w:rFonts w:ascii="Arial" w:hAnsi="Arial" w:cs="Arial"/>
          <w:sz w:val="24"/>
          <w:szCs w:val="24"/>
        </w:rPr>
        <w:t>дарственных и муниципальных услуг - территориально обособленное структурное подразделение (офис) многофункционального центра, созданное в городском или сельском поселении мун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 xml:space="preserve">ципального района Республики Татарстан в соответствии с </w:t>
      </w:r>
      <w:hyperlink r:id="rId10" w:history="1">
        <w:r w:rsidRPr="007E1402">
          <w:rPr>
            <w:rFonts w:ascii="Arial" w:hAnsi="Arial" w:cs="Arial"/>
            <w:sz w:val="24"/>
            <w:szCs w:val="24"/>
          </w:rPr>
          <w:t>пунктом 34</w:t>
        </w:r>
      </w:hyperlink>
      <w:r w:rsidRPr="007E1402">
        <w:rPr>
          <w:rFonts w:ascii="Arial" w:hAnsi="Arial" w:cs="Arial"/>
          <w:sz w:val="24"/>
          <w:szCs w:val="24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</w:t>
      </w:r>
      <w:r w:rsidRPr="007E1402">
        <w:rPr>
          <w:rFonts w:ascii="Arial" w:hAnsi="Arial" w:cs="Arial"/>
          <w:sz w:val="24"/>
          <w:szCs w:val="24"/>
        </w:rPr>
        <w:t>в</w:t>
      </w:r>
      <w:r w:rsidRPr="007E1402">
        <w:rPr>
          <w:rFonts w:ascii="Arial" w:hAnsi="Arial" w:cs="Arial"/>
          <w:sz w:val="24"/>
          <w:szCs w:val="24"/>
        </w:rPr>
        <w:t>лением Правительства Российской Федерации от 22 декабря 2012 г. № 1376 «Об утверждении Правил организации деятельности многофункциональных центров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E1402">
        <w:rPr>
          <w:rFonts w:ascii="Arial" w:hAnsi="Arial" w:cs="Arial"/>
          <w:sz w:val="24"/>
          <w:szCs w:val="24"/>
        </w:rPr>
        <w:t>Административные регламенты разрабатываются и утверждаются органами местного самоуправления, к сфере деятельности которых относится предоставление муниципальной услуги на основе федеральных законов, нормативных правовых актов Президента Российской Федерации и Правительства Российской Федерации, з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конов Республики Татарстан, нормативных правовых актов Президента Республики Татарстан и Кабинета Министров Республики Татарстан, положений об органах местного самоуправления, и настоящего Порядка, а также с учетом решений правительственных координационных органов</w:t>
      </w:r>
      <w:proofErr w:type="gramEnd"/>
      <w:r w:rsidRPr="007E1402">
        <w:rPr>
          <w:rFonts w:ascii="Arial" w:hAnsi="Arial" w:cs="Arial"/>
          <w:sz w:val="24"/>
          <w:szCs w:val="24"/>
        </w:rPr>
        <w:t>, устанавливающих критерии, сроки и последовател</w:t>
      </w:r>
      <w:r w:rsidRPr="007E1402">
        <w:rPr>
          <w:rFonts w:ascii="Arial" w:hAnsi="Arial" w:cs="Arial"/>
          <w:sz w:val="24"/>
          <w:szCs w:val="24"/>
        </w:rPr>
        <w:t>ь</w:t>
      </w:r>
      <w:r w:rsidRPr="007E1402">
        <w:rPr>
          <w:rFonts w:ascii="Arial" w:hAnsi="Arial" w:cs="Arial"/>
          <w:sz w:val="24"/>
          <w:szCs w:val="24"/>
        </w:rPr>
        <w:t>ность административных процедур, административных действий и (или) принятия решений и иных требований к порядку предоставления муниципальных услуг, в течение срока, составляющего не более 60 календарных дней со дня возникновения полномочий по осуществлению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1.4. Орган местного самоуправления при разработке и утверждении администр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тивных регламентов руководствуется настоящим Порядком, если федеральными з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конами, нормативными правовыми актами Президента Российской Федерации, Пр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вительства Российской Федерации, законами Республики Татарстан, нормативными правовыми актами Президента Республики Татарстан не установлены иные правила.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1.5. При разработке административных регламентов орган местного самоуправления предусматривает оптимизацию (повышение качества) предоставления муниципальных услуг, в том числе: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(действий), если это не противоречит федеральным законам, нормативным правовым актам Президента Российской Федерации, Правительства Российской Федерации, законам Республики Татарстан, нормативным правовым актам Президента Республики Татарстан и К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бинета Министров Республики Татарстан, муниципальным</w:t>
      </w:r>
      <w:r w:rsidRPr="007E1402">
        <w:rPr>
          <w:rFonts w:ascii="Arial" w:hAnsi="Arial" w:cs="Arial"/>
          <w:sz w:val="24"/>
          <w:szCs w:val="24"/>
          <w:shd w:val="clear" w:color="auto" w:fill="FFFFFF"/>
        </w:rPr>
        <w:t> правовым актам.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Под избыточной административной процедурой понимается часть администр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тивного процесса, исключение которой не приводит к снижению качества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ставления муниципальной услуги (например, избыточные согласования (в случае, если результат согласования не влияет на решение), избыточные уведомления и т.д.).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мации, снижение количества взаимодействий заявителей с должностными лицами органов местного самоуправления, в том числе за счет выполнения отдельных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стративных процедур (действий) на базе многофункциональных центров и реализации принципа «одного о</w:t>
      </w:r>
      <w:r w:rsidRPr="007E1402">
        <w:rPr>
          <w:rFonts w:ascii="Arial" w:hAnsi="Arial" w:cs="Arial"/>
          <w:sz w:val="24"/>
          <w:szCs w:val="24"/>
        </w:rPr>
        <w:t>к</w:t>
      </w:r>
      <w:r w:rsidRPr="007E1402">
        <w:rPr>
          <w:rFonts w:ascii="Arial" w:hAnsi="Arial" w:cs="Arial"/>
          <w:sz w:val="24"/>
          <w:szCs w:val="24"/>
        </w:rPr>
        <w:t>на», использование межведомственных согласований при предоставлении муниципальной услуги без участия заявителя</w:t>
      </w:r>
      <w:proofErr w:type="gramEnd"/>
      <w:r w:rsidRPr="007E1402">
        <w:rPr>
          <w:rFonts w:ascii="Arial" w:hAnsi="Arial" w:cs="Arial"/>
          <w:sz w:val="24"/>
          <w:szCs w:val="24"/>
        </w:rPr>
        <w:t>, в том числе с использованием информац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онно-коммуникационных технологий;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г) сокращение срока предоставления муниципальной услуги, а также сроков выполнения отдельных административных процедур (действий) в рамках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ставления муниципальной услуги. Орган местного самоуправления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федеральным законодательством и законодательством Ре</w:t>
      </w:r>
      <w:r w:rsidRPr="007E1402">
        <w:rPr>
          <w:rFonts w:ascii="Arial" w:hAnsi="Arial" w:cs="Arial"/>
          <w:sz w:val="24"/>
          <w:szCs w:val="24"/>
        </w:rPr>
        <w:t>с</w:t>
      </w:r>
      <w:r w:rsidRPr="007E1402">
        <w:rPr>
          <w:rFonts w:ascii="Arial" w:hAnsi="Arial" w:cs="Arial"/>
          <w:sz w:val="24"/>
          <w:szCs w:val="24"/>
        </w:rPr>
        <w:t>публики Татарстан;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ответственность должностных лиц органов местного самоуправления за несоблюдение ими требований административных регламентов при выполнении адм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нистративных процедур (действий);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предоставление муниципальной услуги в электронной форме.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1.6. При разработке административного регламента орган местного самоуправления может использовать электронные средства описания и моделирования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стративно-управленческих процессов для подготовки структуры и порядка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стративных процедур (действий).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7E1402">
        <w:rPr>
          <w:rFonts w:ascii="Arial" w:hAnsi="Arial" w:cs="Arial"/>
          <w:sz w:val="24"/>
          <w:szCs w:val="24"/>
        </w:rPr>
        <w:t>Органы местного самоуправления не вправе устанавливать в администрати</w:t>
      </w:r>
      <w:r w:rsidRPr="007E1402">
        <w:rPr>
          <w:rFonts w:ascii="Arial" w:hAnsi="Arial" w:cs="Arial"/>
          <w:sz w:val="24"/>
          <w:szCs w:val="24"/>
        </w:rPr>
        <w:t>в</w:t>
      </w:r>
      <w:r w:rsidRPr="007E1402">
        <w:rPr>
          <w:rFonts w:ascii="Arial" w:hAnsi="Arial" w:cs="Arial"/>
          <w:sz w:val="24"/>
          <w:szCs w:val="24"/>
        </w:rPr>
        <w:t>ных регламентах предоставления муниципальных услуг полномочия органов местного самоуправления, которые не отнесены к их компетенции в соответствии с ф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деральными законами, нормативными правовыми актами Президента Российской Федерации и Правительства Российской Федерации, законами Республики Тата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стан, нормативными правовыми актами Президента Республики Татарстан и Каб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нета Министров Республики Татарстан.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1.8. Проекты административных регламентов, а также проекты нормативных правовых актов о внесении изменений в ранее изданные административные регл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 xml:space="preserve">менты, признании административных регламентов </w:t>
      </w:r>
      <w:proofErr w:type="gramStart"/>
      <w:r w:rsidRPr="007E140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силу подлежат в соответствии с законодательством независимой экспертизе и экспертизе, провод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мой организацией, уполномоченной осуществлять методическое сопровождение разработки административных регламентов предоставления муниципальных услуг и их экспертизу (далее - уполномоченная орган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зация).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Экспертиза проектов административных регламентов, а также проектов норм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 xml:space="preserve">тивных правовых актов о внесении изменений в ранее изданные административные регламенты, признании административных регламентов </w:t>
      </w:r>
      <w:proofErr w:type="gramStart"/>
      <w:r w:rsidRPr="007E140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силу пров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дится в соответствии с настоящим Порядком.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1.9. Если в предоставлении муниципальной услуги участвуют несколько органов местного самоуправления, административный регламент утверждается совмес</w:t>
      </w:r>
      <w:r w:rsidRPr="007E1402">
        <w:rPr>
          <w:rFonts w:ascii="Arial" w:hAnsi="Arial" w:cs="Arial"/>
          <w:sz w:val="24"/>
          <w:szCs w:val="24"/>
        </w:rPr>
        <w:t>т</w:t>
      </w:r>
      <w:r w:rsidRPr="007E1402">
        <w:rPr>
          <w:rFonts w:ascii="Arial" w:hAnsi="Arial" w:cs="Arial"/>
          <w:sz w:val="24"/>
          <w:szCs w:val="24"/>
        </w:rPr>
        <w:t>ным актом таких органов.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Разногласия между органами местного самоуправления по проектам администр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тивных регламентов разрешаются в порядке, установленном Регламентом органа местного самоуправления.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1.10. Орган местного самоуправления одновременно с утверждением административного регламента вносит изменения в соответствующие муниципальные нормативные правовые акты, предусматривающие исключение положений, регламент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рующих предоставление муниципальной услуги, либо, если положения муниципальных нормативных правовых актов включены в административный регламент, признает их утратившими силу.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В случае если в процессе разработки проекта административного регламента, проекта нормативного правового акта о внесении изменений в ранее изданный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ния соответствующей муниципальной услуги, проект административного регл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мента либо проект нормативного правового акта о внесении изменений в ранее изданный административный регламент направляется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на экспертизу в уполномоченную организацию с приложением проектов иных нормативных правовых актов, р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гулирующих порядок предоставления соответствующей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1.11. Административные регламенты в течение 10 рабочих дней с момента утверждения в установленном порядке подлежат направлению в уполномоченный орган по ведению государственной информационной системы «Реестр государственных и муниципальных услуг Республики Тата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стан», а также размещению в информационно-телекоммуникационной сети «Инте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нет» на официальном сайте органа местного самоуправления, утве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дившего административный регламент.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1.12. Внесение изменений в административные регламенты осуществляется в случае изменения федерального законодательства и законодательства Республики Татарстан, регулирующих предоставление муниципальной услуги, изменения в структуре органов местного самоуправления, к сфере деятельности которых относится предоставление соответствующей муниципальной услуги, по результатам монит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ринга применения указанных административных регламентов, в иных случаях, предусмотренных законодательством.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Внесение изменений в административные регламенты осуществляется в поря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>ке, установленном для разработки, согласования и утверждения соответствующих административных регламентов.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1.13. </w:t>
      </w:r>
      <w:proofErr w:type="gramStart"/>
      <w:r w:rsidRPr="007E1402">
        <w:rPr>
          <w:rFonts w:ascii="Arial" w:hAnsi="Arial" w:cs="Arial"/>
          <w:sz w:val="24"/>
          <w:szCs w:val="24"/>
        </w:rPr>
        <w:t>Административные регламенты подлежат опубликованию в соответствии с законодательством Российской Федерации о доступе к информации о деятельн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сти государственных органов и органов местного самоуправления, а также разм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щаются в информационно-телекоммуникационной сети «Интернет» на официальных сайтах органов местного самоуправления и организаций, участвующих в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нии муниципальной услуги, а также в доступных для посетителей местах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ставления муниципальной услуги.</w:t>
      </w:r>
      <w:proofErr w:type="gramEnd"/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II. Требования к административным регламентам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2.1. Наименование административного регламента определяется органом местного самоуправления с учетом положений нормативного правового акта, которым предусмотрена соответствующая муниципальная услуга.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Если в предоставлении муниципальной услуги участвуют несколько органов местного самоуправления, наименование административного регламента определяется совместным приказом этих органов.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2.2. В административный регламент включаются следующие разделы: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общие положения;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 w:rsidRPr="007E1402">
        <w:rPr>
          <w:rFonts w:ascii="Arial" w:hAnsi="Arial" w:cs="Arial"/>
          <w:sz w:val="24"/>
          <w:szCs w:val="24"/>
        </w:rPr>
        <w:t>л</w:t>
      </w:r>
      <w:r w:rsidRPr="007E1402">
        <w:rPr>
          <w:rFonts w:ascii="Arial" w:hAnsi="Arial" w:cs="Arial"/>
          <w:sz w:val="24"/>
          <w:szCs w:val="24"/>
        </w:rPr>
        <w:t>нения административных процедур (действий) в электронной форме;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г) порядок и формы </w:t>
      </w:r>
      <w:proofErr w:type="gramStart"/>
      <w:r w:rsidRPr="007E140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</w:t>
      </w:r>
      <w:r w:rsidRPr="007E1402">
        <w:rPr>
          <w:rFonts w:ascii="Arial" w:hAnsi="Arial" w:cs="Arial"/>
          <w:sz w:val="24"/>
          <w:szCs w:val="24"/>
        </w:rPr>
        <w:t>ь</w:t>
      </w:r>
      <w:r w:rsidRPr="007E1402">
        <w:rPr>
          <w:rFonts w:ascii="Arial" w:hAnsi="Arial" w:cs="Arial"/>
          <w:sz w:val="24"/>
          <w:szCs w:val="24"/>
        </w:rPr>
        <w:t xml:space="preserve">ного центра, организаций, указанных в </w:t>
      </w:r>
      <w:hyperlink r:id="rId11" w:history="1">
        <w:r w:rsidRPr="007E1402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а также их должностных лиц, муниципальных служащих, работников;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особенности выполнения административных процедур (действий) в мн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гофункциональных центрах. В административные регламенты настоящий раздел не включается, если муниципальная услуга не предоставляется в многофункциональных центрах.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2.3. Раздел, касающийся общих положений, состоит из следующих подразделов: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категории заявителей, где приводится перечень заявителей - юридических и физических лиц с указанием (при наличии) льготных категорий заявителей (катег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рия лиц);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занных услуг, в том числе на официальном сайте органа местного самоуправления, а также с использованием республиканской государственной информационной сист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мы «Портал государственных и муниципальных услуг Республики Татарстан»;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порядок, форма, место размещения и способы получения указанной в насто</w:t>
      </w:r>
      <w:r w:rsidRPr="007E1402">
        <w:rPr>
          <w:rFonts w:ascii="Arial" w:hAnsi="Arial" w:cs="Arial"/>
          <w:sz w:val="24"/>
          <w:szCs w:val="24"/>
        </w:rPr>
        <w:t>я</w:t>
      </w:r>
      <w:r w:rsidRPr="007E1402">
        <w:rPr>
          <w:rFonts w:ascii="Arial" w:hAnsi="Arial" w:cs="Arial"/>
          <w:sz w:val="24"/>
          <w:szCs w:val="24"/>
        </w:rPr>
        <w:t>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в многофункциональном центре, а также на официальных са</w:t>
      </w:r>
      <w:r w:rsidRPr="007E1402">
        <w:rPr>
          <w:rFonts w:ascii="Arial" w:hAnsi="Arial" w:cs="Arial"/>
          <w:sz w:val="24"/>
          <w:szCs w:val="24"/>
        </w:rPr>
        <w:t>й</w:t>
      </w:r>
      <w:r w:rsidRPr="007E1402">
        <w:rPr>
          <w:rFonts w:ascii="Arial" w:hAnsi="Arial" w:cs="Arial"/>
          <w:sz w:val="24"/>
          <w:szCs w:val="24"/>
        </w:rPr>
        <w:t>тах органа местного самоуправления, организаций, участвующих в предоставлении муниципальной услуги, в информационно-телекоммуникационной сети «Инте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нет», а также в республиканской государственной информационной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системе «По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тал государственных и муниципальных услуг Республики Татарстан»;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требования об обязательном размещении на стендах в местах предоставления муниципальных услуг следующей информации на государственных языках Ре</w:t>
      </w:r>
      <w:r w:rsidRPr="007E1402">
        <w:rPr>
          <w:rFonts w:ascii="Arial" w:hAnsi="Arial" w:cs="Arial"/>
          <w:sz w:val="24"/>
          <w:szCs w:val="24"/>
        </w:rPr>
        <w:t>с</w:t>
      </w:r>
      <w:r w:rsidRPr="007E1402">
        <w:rPr>
          <w:rFonts w:ascii="Arial" w:hAnsi="Arial" w:cs="Arial"/>
          <w:sz w:val="24"/>
          <w:szCs w:val="24"/>
        </w:rPr>
        <w:t>публики Татарстан: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наименование муниципальной услуги, предоставляемой органом местного самоуправления;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</w:t>
      </w:r>
      <w:r w:rsidRPr="007E1402">
        <w:rPr>
          <w:rFonts w:ascii="Arial" w:hAnsi="Arial" w:cs="Arial"/>
          <w:sz w:val="24"/>
          <w:szCs w:val="24"/>
        </w:rPr>
        <w:t>с</w:t>
      </w:r>
      <w:r w:rsidRPr="007E1402">
        <w:rPr>
          <w:rFonts w:ascii="Arial" w:hAnsi="Arial" w:cs="Arial"/>
          <w:sz w:val="24"/>
          <w:szCs w:val="24"/>
        </w:rPr>
        <w:t>ли возможность приостановления предусмотрена законодательством Российской Федерации;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 xml:space="preserve">дательными или иными нормативными правовыми актами для предоставления муниципальной услуги (в том числе </w:t>
      </w:r>
      <w:hyperlink w:anchor="P269" w:history="1">
        <w:r w:rsidRPr="007E1402">
          <w:rPr>
            <w:rFonts w:ascii="Arial" w:hAnsi="Arial" w:cs="Arial"/>
            <w:sz w:val="24"/>
            <w:szCs w:val="24"/>
          </w:rPr>
          <w:t>запрос</w:t>
        </w:r>
      </w:hyperlink>
      <w:r w:rsidRPr="007E1402">
        <w:rPr>
          <w:rFonts w:ascii="Arial" w:hAnsi="Arial" w:cs="Arial"/>
          <w:sz w:val="24"/>
          <w:szCs w:val="24"/>
        </w:rPr>
        <w:t xml:space="preserve"> о предоставлении муниципальной услуги по типовой форме согласно приложению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</w:t>
      </w:r>
      <w:r w:rsidRPr="007E1402">
        <w:rPr>
          <w:rFonts w:ascii="Arial" w:hAnsi="Arial" w:cs="Arial"/>
          <w:sz w:val="24"/>
          <w:szCs w:val="24"/>
        </w:rPr>
        <w:t>я</w:t>
      </w:r>
      <w:r w:rsidRPr="007E1402">
        <w:rPr>
          <w:rFonts w:ascii="Arial" w:hAnsi="Arial" w:cs="Arial"/>
          <w:sz w:val="24"/>
          <w:szCs w:val="24"/>
        </w:rPr>
        <w:t>зательными для предоставления муниципальных услуг, подлежащих представл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нию заявителем</w:t>
      </w:r>
      <w:proofErr w:type="gramEnd"/>
      <w:r w:rsidRPr="007E1402">
        <w:rPr>
          <w:rFonts w:ascii="Arial" w:hAnsi="Arial" w:cs="Arial"/>
          <w:sz w:val="24"/>
          <w:szCs w:val="24"/>
        </w:rPr>
        <w:t>, способы их получения заявителем, в том числе в электронной фо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ме, порядок их представления;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димых для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размер государственной пошлины или иной платы, взимаемой за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ние муниципальной услуги, а также услуг, которые являются необходимыми и об</w:t>
      </w:r>
      <w:r w:rsidRPr="007E1402">
        <w:rPr>
          <w:rFonts w:ascii="Arial" w:hAnsi="Arial" w:cs="Arial"/>
          <w:sz w:val="24"/>
          <w:szCs w:val="24"/>
        </w:rPr>
        <w:t>я</w:t>
      </w:r>
      <w:r w:rsidRPr="007E1402">
        <w:rPr>
          <w:rFonts w:ascii="Arial" w:hAnsi="Arial" w:cs="Arial"/>
          <w:sz w:val="24"/>
          <w:szCs w:val="24"/>
        </w:rPr>
        <w:t>зательными для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информация о времени работы органа местного самоуправления, о графике при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ма заявлений на предоставление муниципальной услуги специалистами органа местного самоуправления;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информация для заявителей об их праве на досудебное (внесудебное) обжал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вание действий (бездействия) и решений, принятых (осуществляемых) в ходе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ставления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место нахождения и графики работы органа местного самоуправления, его структурных подразделений и территориальных органов,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гофункциональных центров, удаленных рабочих мест многофункционального центра;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 местного самоуправления, организаций, участвующих в предоставлении муниципальной услуги, в том числе номер </w:t>
      </w:r>
      <w:proofErr w:type="spellStart"/>
      <w:r w:rsidRPr="007E1402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7E1402">
        <w:rPr>
          <w:rFonts w:ascii="Arial" w:hAnsi="Arial" w:cs="Arial"/>
          <w:sz w:val="24"/>
          <w:szCs w:val="24"/>
        </w:rPr>
        <w:t>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Справочная информация не </w:t>
      </w:r>
      <w:proofErr w:type="gramStart"/>
      <w:r w:rsidRPr="007E1402">
        <w:rPr>
          <w:rFonts w:ascii="Arial" w:hAnsi="Arial" w:cs="Arial"/>
          <w:sz w:val="24"/>
          <w:szCs w:val="24"/>
        </w:rPr>
        <w:t>приводится в тексте административного регламента и подлежит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обязательному размещению на официальном сайте органа местного самоуправления в информационно-телекоммуникационной сети «Интернет», в госуда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ственной информационной системе «Реестр государственных и муниципальных услуг Республики Татарстан» и в республиканской государственной информацио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>ной системе «Портал государственных и муниципальных услуг Республики Тата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стан». Органы местного самоуправления обеспечивают в установленном порядке ра</w:t>
      </w:r>
      <w:r w:rsidRPr="007E1402">
        <w:rPr>
          <w:rFonts w:ascii="Arial" w:hAnsi="Arial" w:cs="Arial"/>
          <w:sz w:val="24"/>
          <w:szCs w:val="24"/>
        </w:rPr>
        <w:t>з</w:t>
      </w:r>
      <w:r w:rsidRPr="007E1402">
        <w:rPr>
          <w:rFonts w:ascii="Arial" w:hAnsi="Arial" w:cs="Arial"/>
          <w:sz w:val="24"/>
          <w:szCs w:val="24"/>
        </w:rPr>
        <w:t>мещение и актуализацию справочной информации в соответствующем разделе государственной информационной системы «Реестр государственных и муниципальных услуг Республики Татарстан» и на соответствующем официальном сайте в и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>формационно-телекоммуникационной сети «Интернет»;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г) перечень нормативных правовых актов, непосредственно регулирующих предоставление муниципальной услуги, с указанием реквизитов нормативных пр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вовых актов и источников их официального опубликования;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термины, используемые в административном регламенте, и их определения.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2.4. Стандарт предоставления муниципальной услуги оформляется в виде та</w:t>
      </w:r>
      <w:r w:rsidRPr="007E1402">
        <w:rPr>
          <w:rFonts w:ascii="Arial" w:hAnsi="Arial" w:cs="Arial"/>
          <w:sz w:val="24"/>
          <w:szCs w:val="24"/>
        </w:rPr>
        <w:t>б</w:t>
      </w:r>
      <w:r w:rsidRPr="007E1402">
        <w:rPr>
          <w:rFonts w:ascii="Arial" w:hAnsi="Arial" w:cs="Arial"/>
          <w:sz w:val="24"/>
          <w:szCs w:val="24"/>
        </w:rPr>
        <w:t>лицы, содержащей графы «Наименование требования к стандарту предоставления государственной и муниципальной услуги», «Содержание требований к стандарту», «Нормативный правовой акт, устанавливающий услугу или требование», и состоит из следующих подразделов: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наименование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наименование органа местного самоуправления.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Если в предоставлении муниципальной услуги участвуют также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E1402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2" w:history="1">
        <w:r w:rsidRPr="007E1402">
          <w:rPr>
            <w:rFonts w:ascii="Arial" w:hAnsi="Arial" w:cs="Arial"/>
            <w:sz w:val="24"/>
            <w:szCs w:val="24"/>
          </w:rPr>
          <w:t>пункта 3 статьи 7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го закона,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описание результата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г) срок предоставления муниципальной услуги, в том числе с учетом необх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</w:t>
      </w:r>
      <w:r w:rsidRPr="007E1402">
        <w:rPr>
          <w:rFonts w:ascii="Arial" w:hAnsi="Arial" w:cs="Arial"/>
          <w:sz w:val="24"/>
          <w:szCs w:val="24"/>
        </w:rPr>
        <w:t>с</w:t>
      </w:r>
      <w:r w:rsidRPr="007E1402">
        <w:rPr>
          <w:rFonts w:ascii="Arial" w:hAnsi="Arial" w:cs="Arial"/>
          <w:sz w:val="24"/>
          <w:szCs w:val="24"/>
        </w:rPr>
        <w:t>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кументов установлены нормативными правовыми актами Президента Российской Федерации, Правительства Российской Федерации, Президента Республики Тата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стан, Кабинета Министров Республики Татарстан или муниципальными нормативными правовыми актами, а также случаев, когда зак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нодательством предусмотрена свободная форма подачи этих документов).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 xml:space="preserve">Типовая форма </w:t>
      </w:r>
      <w:hyperlink w:anchor="P269" w:history="1">
        <w:r w:rsidRPr="007E1402">
          <w:rPr>
            <w:rFonts w:ascii="Arial" w:hAnsi="Arial" w:cs="Arial"/>
            <w:sz w:val="24"/>
            <w:szCs w:val="24"/>
          </w:rPr>
          <w:t>запроса</w:t>
        </w:r>
      </w:hyperlink>
      <w:r w:rsidRPr="007E1402">
        <w:rPr>
          <w:rFonts w:ascii="Arial" w:hAnsi="Arial" w:cs="Arial"/>
          <w:sz w:val="24"/>
          <w:szCs w:val="24"/>
        </w:rPr>
        <w:t>, рекомендуемая к включению органами местного самоуправления в административные регламенты, за исключением случаев, когда формы указанных документов установлены нормативными правовыми актами Президента Российской Федерации, Правительства Российской Федерации, Президента Респу</w:t>
      </w:r>
      <w:r w:rsidRPr="007E1402">
        <w:rPr>
          <w:rFonts w:ascii="Arial" w:hAnsi="Arial" w:cs="Arial"/>
          <w:sz w:val="24"/>
          <w:szCs w:val="24"/>
        </w:rPr>
        <w:t>б</w:t>
      </w:r>
      <w:r w:rsidRPr="007E1402">
        <w:rPr>
          <w:rFonts w:ascii="Arial" w:hAnsi="Arial" w:cs="Arial"/>
          <w:sz w:val="24"/>
          <w:szCs w:val="24"/>
        </w:rPr>
        <w:t>лики Татарстан, Кабинета Министров Республики Татарстан или муниципальными нормативными актами, а также случаев, когда законодательством предусмотрена свободная форма подачи этих документов, приведена в приложении к настоящему Порядку;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исчерпывающий перечень документов, необходимых в соответствии с норм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</w:t>
      </w:r>
      <w:r w:rsidRPr="007E1402">
        <w:rPr>
          <w:rFonts w:ascii="Arial" w:hAnsi="Arial" w:cs="Arial"/>
          <w:sz w:val="24"/>
          <w:szCs w:val="24"/>
        </w:rPr>
        <w:t>в</w:t>
      </w:r>
      <w:r w:rsidRPr="007E1402">
        <w:rPr>
          <w:rFonts w:ascii="Arial" w:hAnsi="Arial" w:cs="Arial"/>
          <w:sz w:val="24"/>
          <w:szCs w:val="24"/>
        </w:rPr>
        <w:t>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>ставления; государственный орган, орган местного самоуправления либо организ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ция, в распоряжении которых находятся данные документы (бланки, формы обр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щений, заявлений и иных документов, подаваемых заявителем в связи с предоставлением муниципальной услуги, приводятся в качестве приложений к администр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тивному регламенту, за исключением случаев, когда законодательством Российской Федерации предусмотрена свободная форма подачи этих документов).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 данном подразделе также устанавливается запрет требовать от заявителя: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органов местного самоуправления, предоставляющих муниципальную услугу, и (или) организаций, участвующих в предоставлении муниципальной услуги, за исключением докуме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 xml:space="preserve">тов, указанных в </w:t>
      </w:r>
      <w:hyperlink r:id="rId13" w:history="1">
        <w:r w:rsidRPr="007E1402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закона;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7E1402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ж) исчерпывающий перечень оснований для отказа в приеме документов, нео</w:t>
      </w:r>
      <w:r w:rsidRPr="007E1402">
        <w:rPr>
          <w:rFonts w:ascii="Arial" w:hAnsi="Arial" w:cs="Arial"/>
          <w:sz w:val="24"/>
          <w:szCs w:val="24"/>
        </w:rPr>
        <w:t>б</w:t>
      </w:r>
      <w:r w:rsidRPr="007E1402">
        <w:rPr>
          <w:rFonts w:ascii="Arial" w:hAnsi="Arial" w:cs="Arial"/>
          <w:sz w:val="24"/>
          <w:szCs w:val="24"/>
        </w:rPr>
        <w:t>ходимых для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з</w:t>
      </w:r>
      <w:proofErr w:type="spellEnd"/>
      <w:r w:rsidRPr="007E1402">
        <w:rPr>
          <w:rFonts w:ascii="Arial" w:hAnsi="Arial" w:cs="Arial"/>
          <w:sz w:val="24"/>
          <w:szCs w:val="24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на это указывается в тексте административного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7E1402">
        <w:rPr>
          <w:rFonts w:ascii="Arial" w:hAnsi="Arial" w:cs="Arial"/>
          <w:sz w:val="24"/>
          <w:szCs w:val="24"/>
        </w:rPr>
        <w:t>у</w:t>
      </w:r>
      <w:r w:rsidRPr="007E1402">
        <w:rPr>
          <w:rFonts w:ascii="Arial" w:hAnsi="Arial" w:cs="Arial"/>
          <w:sz w:val="24"/>
          <w:szCs w:val="24"/>
        </w:rPr>
        <w:t>ментах), выдаваемом (выдаваемых) организациями, участвующими в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нии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л) порядок, размер и основания взимания платы за предоставление услуг, кот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м) максимальный срок ожидания в очереди при подаче запроса о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</w:t>
      </w:r>
      <w:r w:rsidRPr="007E1402">
        <w:rPr>
          <w:rFonts w:ascii="Arial" w:hAnsi="Arial" w:cs="Arial"/>
          <w:sz w:val="24"/>
          <w:szCs w:val="24"/>
        </w:rPr>
        <w:t>в</w:t>
      </w:r>
      <w:r w:rsidRPr="007E1402">
        <w:rPr>
          <w:rFonts w:ascii="Arial" w:hAnsi="Arial" w:cs="Arial"/>
          <w:sz w:val="24"/>
          <w:szCs w:val="24"/>
        </w:rPr>
        <w:t>ления таких услуг;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н</w:t>
      </w:r>
      <w:proofErr w:type="spellEnd"/>
      <w:r w:rsidRPr="007E1402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ставлении муниципальной услуги, в том числе в электронной форме;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 xml:space="preserve"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E1402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7E1402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 федеральным законодательством и законодательством Республики Татарстан о социальной защите инвалидов;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1402">
        <w:rPr>
          <w:rFonts w:ascii="Arial" w:hAnsi="Arial" w:cs="Arial"/>
          <w:sz w:val="24"/>
          <w:szCs w:val="24"/>
        </w:rPr>
        <w:t>п</w:t>
      </w:r>
      <w:proofErr w:type="spellEnd"/>
      <w:r w:rsidRPr="007E1402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</w:t>
      </w:r>
      <w:r w:rsidRPr="007E1402">
        <w:rPr>
          <w:rFonts w:ascii="Arial" w:hAnsi="Arial" w:cs="Arial"/>
          <w:sz w:val="24"/>
          <w:szCs w:val="24"/>
        </w:rPr>
        <w:t>ж</w:t>
      </w:r>
      <w:r w:rsidRPr="007E1402">
        <w:rPr>
          <w:rFonts w:ascii="Arial" w:hAnsi="Arial" w:cs="Arial"/>
          <w:sz w:val="24"/>
          <w:szCs w:val="24"/>
        </w:rPr>
        <w:t>ность получения муниципальной услуги в многофункциональном центре (в том числе в полном объеме), в любом территориальном подразделении органа местного самоуправления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центрах, предусмо</w:t>
      </w:r>
      <w:r w:rsidRPr="007E1402">
        <w:rPr>
          <w:rFonts w:ascii="Arial" w:hAnsi="Arial" w:cs="Arial"/>
          <w:sz w:val="24"/>
          <w:szCs w:val="24"/>
        </w:rPr>
        <w:t>т</w:t>
      </w:r>
      <w:r w:rsidRPr="007E1402">
        <w:rPr>
          <w:rFonts w:ascii="Arial" w:hAnsi="Arial" w:cs="Arial"/>
          <w:sz w:val="24"/>
          <w:szCs w:val="24"/>
        </w:rPr>
        <w:t xml:space="preserve">ренного </w:t>
      </w:r>
      <w:hyperlink r:id="rId15" w:history="1">
        <w:r w:rsidRPr="007E1402">
          <w:rPr>
            <w:rFonts w:ascii="Arial" w:hAnsi="Arial" w:cs="Arial"/>
            <w:sz w:val="24"/>
            <w:szCs w:val="24"/>
          </w:rPr>
          <w:t>статьей 15.1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 (далее - комплексный запрос);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р</w:t>
      </w:r>
      <w:proofErr w:type="spellEnd"/>
      <w:r w:rsidRPr="007E1402">
        <w:rPr>
          <w:rFonts w:ascii="Arial" w:hAnsi="Arial" w:cs="Arial"/>
          <w:sz w:val="24"/>
          <w:szCs w:val="24"/>
        </w:rPr>
        <w:t>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 данном подразделе указываются особенности предоставления муниципальной услуги в электронной форме, в том числе с использованием республиканской государственной информационной системы «Портал государственных и муниц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пальных услуг Республики Татарстан»: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предоставление в установленном порядке информации и обеспечение доступа к сведениям о муниципальной услуге;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подача запроса и иных документов, необходимых для предоставления муниципальной услуги, и прием такого запроса и документов;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получение сведений о ходе выполнения запроса о предоставлении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взаимодействие органа местного самоуправления с иными органами государственной власти, органами местного самоуправления и организациями, участву</w:t>
      </w:r>
      <w:r w:rsidRPr="007E1402">
        <w:rPr>
          <w:rFonts w:ascii="Arial" w:hAnsi="Arial" w:cs="Arial"/>
          <w:sz w:val="24"/>
          <w:szCs w:val="24"/>
        </w:rPr>
        <w:t>ю</w:t>
      </w:r>
      <w:r w:rsidRPr="007E1402">
        <w:rPr>
          <w:rFonts w:ascii="Arial" w:hAnsi="Arial" w:cs="Arial"/>
          <w:sz w:val="24"/>
          <w:szCs w:val="24"/>
        </w:rPr>
        <w:t>щими в предоставлении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услуги, если иное не установлено федеральным законодательством;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 xml:space="preserve">Также в данном подразделе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6" w:history="1">
        <w:r w:rsidRPr="007E1402">
          <w:rPr>
            <w:rFonts w:ascii="Arial" w:hAnsi="Arial" w:cs="Arial"/>
            <w:sz w:val="24"/>
            <w:szCs w:val="24"/>
          </w:rPr>
          <w:t>Правилами</w:t>
        </w:r>
      </w:hyperlink>
      <w:r w:rsidRPr="007E1402">
        <w:rPr>
          <w:rFonts w:ascii="Arial" w:hAnsi="Arial" w:cs="Arial"/>
          <w:sz w:val="24"/>
          <w:szCs w:val="24"/>
        </w:rPr>
        <w:t xml:space="preserve"> определ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ния видов электронной подписи, использование которых допускается при обращ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нии за получением государственных и муниципальных услуг, утвержденными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7E1402">
        <w:rPr>
          <w:rFonts w:ascii="Arial" w:hAnsi="Arial" w:cs="Arial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стративных действий при предоставлении муниципальных услуг и услуг, которые являются необходимыми и обязательными для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1402">
        <w:rPr>
          <w:rFonts w:ascii="Arial" w:hAnsi="Arial" w:cs="Arial"/>
          <w:sz w:val="24"/>
          <w:szCs w:val="24"/>
        </w:rPr>
        <w:t>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 начале соответствующего раздела указывается исчерпывающий перечень административных процедур (действий), содержащихся в нем. В данном разделе отдельно описывается административная процедура формирования и направления органом местного самоуправления межведомственных запросов в другие органы исполнительной власти, органы местного самоуправления либо организации, участву</w:t>
      </w:r>
      <w:r w:rsidRPr="007E1402">
        <w:rPr>
          <w:rFonts w:ascii="Arial" w:hAnsi="Arial" w:cs="Arial"/>
          <w:sz w:val="24"/>
          <w:szCs w:val="24"/>
        </w:rPr>
        <w:t>ю</w:t>
      </w:r>
      <w:r w:rsidRPr="007E1402">
        <w:rPr>
          <w:rFonts w:ascii="Arial" w:hAnsi="Arial" w:cs="Arial"/>
          <w:sz w:val="24"/>
          <w:szCs w:val="24"/>
        </w:rPr>
        <w:t>щие в предоставлении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>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</w:t>
      </w:r>
      <w:r w:rsidRPr="007E1402">
        <w:rPr>
          <w:rFonts w:ascii="Arial" w:hAnsi="Arial" w:cs="Arial"/>
          <w:sz w:val="24"/>
          <w:szCs w:val="24"/>
        </w:rPr>
        <w:t>й</w:t>
      </w:r>
      <w:r w:rsidRPr="007E1402">
        <w:rPr>
          <w:rFonts w:ascii="Arial" w:hAnsi="Arial" w:cs="Arial"/>
          <w:sz w:val="24"/>
          <w:szCs w:val="24"/>
        </w:rPr>
        <w:t>ствий) при предоставлении муниципальных услуг в электронной форме.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республиканской государственной информационной системы «Портал госуда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ственных и муниципальных услуг Республики Татарстан», административных пр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 xml:space="preserve">цедур (действий) в соответствии с положениями </w:t>
      </w:r>
      <w:hyperlink r:id="rId17" w:history="1">
        <w:r w:rsidRPr="007E1402">
          <w:rPr>
            <w:rFonts w:ascii="Arial" w:hAnsi="Arial" w:cs="Arial"/>
            <w:sz w:val="24"/>
            <w:szCs w:val="24"/>
          </w:rPr>
          <w:t>статьи 10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порядок оказания помощи заявителю, в том числе в части оформления док</w:t>
      </w:r>
      <w:r w:rsidRPr="007E1402">
        <w:rPr>
          <w:rFonts w:ascii="Arial" w:hAnsi="Arial" w:cs="Arial"/>
          <w:sz w:val="24"/>
          <w:szCs w:val="24"/>
        </w:rPr>
        <w:t>у</w:t>
      </w:r>
      <w:r w:rsidRPr="007E1402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</w:t>
      </w:r>
      <w:r w:rsidRPr="007E1402">
        <w:rPr>
          <w:rFonts w:ascii="Arial" w:hAnsi="Arial" w:cs="Arial"/>
          <w:sz w:val="24"/>
          <w:szCs w:val="24"/>
        </w:rPr>
        <w:t>к</w:t>
      </w:r>
      <w:r w:rsidRPr="007E1402">
        <w:rPr>
          <w:rFonts w:ascii="Arial" w:hAnsi="Arial" w:cs="Arial"/>
          <w:sz w:val="24"/>
          <w:szCs w:val="24"/>
        </w:rPr>
        <w:t>циональными центрами, в разделе, касающемся особенностей выполнения административных процедур (де</w:t>
      </w:r>
      <w:r w:rsidRPr="007E1402">
        <w:rPr>
          <w:rFonts w:ascii="Arial" w:hAnsi="Arial" w:cs="Arial"/>
          <w:sz w:val="24"/>
          <w:szCs w:val="24"/>
        </w:rPr>
        <w:t>й</w:t>
      </w:r>
      <w:r w:rsidRPr="007E1402">
        <w:rPr>
          <w:rFonts w:ascii="Arial" w:hAnsi="Arial" w:cs="Arial"/>
          <w:sz w:val="24"/>
          <w:szCs w:val="24"/>
        </w:rPr>
        <w:t xml:space="preserve">ствий) в многофункциональных центрах, обязательно в отношении муниципальных услуг, включенных в перечни муниципальных услуг в соответствии с </w:t>
      </w:r>
      <w:hyperlink r:id="rId18" w:history="1">
        <w:r w:rsidRPr="007E1402">
          <w:rPr>
            <w:rFonts w:ascii="Arial" w:hAnsi="Arial" w:cs="Arial"/>
            <w:sz w:val="24"/>
            <w:szCs w:val="24"/>
          </w:rPr>
          <w:t>подпунктом 2 части 6 статьи 15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7E1402">
        <w:rPr>
          <w:rFonts w:ascii="Arial" w:hAnsi="Arial" w:cs="Arial"/>
          <w:sz w:val="24"/>
          <w:szCs w:val="24"/>
        </w:rPr>
        <w:t>описывается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в том числе порядок выполнения мн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гофункциональными центрами следующих административных процедур (действий):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муниципальной,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межведомственного запроса в органы исполнительной власти, в иные органы государственной власти, органы местного с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моуправления и организации, участвующие в предоставлении муниципальных услуг;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 органами местного самоуправления, а также выдача документов, включая составление на бумажном носителе и </w:t>
      </w:r>
      <w:proofErr w:type="gramStart"/>
      <w:r w:rsidRPr="007E1402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из информ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ционных систем органов местного самоуправления;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местного самоуправления по согласованию с Федеральной службой безопасности Российской Федерации модели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ставления такой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2.6. Описание каждой административной процедуры (действия) предусматрив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ет: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основания для начала административной процедуры (действия);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</w:t>
      </w:r>
      <w:r w:rsidRPr="007E1402">
        <w:rPr>
          <w:rFonts w:ascii="Arial" w:hAnsi="Arial" w:cs="Arial"/>
          <w:sz w:val="24"/>
          <w:szCs w:val="24"/>
        </w:rPr>
        <w:t>ы</w:t>
      </w:r>
      <w:r w:rsidRPr="007E1402">
        <w:rPr>
          <w:rFonts w:ascii="Arial" w:hAnsi="Arial" w:cs="Arial"/>
          <w:sz w:val="24"/>
          <w:szCs w:val="24"/>
        </w:rPr>
        <w:t>полнения;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результат административной процедуры (действия) и порядок передачи результата, который может совпадать с основанием для начала выполнения следу</w:t>
      </w:r>
      <w:r w:rsidRPr="007E1402">
        <w:rPr>
          <w:rFonts w:ascii="Arial" w:hAnsi="Arial" w:cs="Arial"/>
          <w:sz w:val="24"/>
          <w:szCs w:val="24"/>
        </w:rPr>
        <w:t>ю</w:t>
      </w:r>
      <w:r w:rsidRPr="007E1402">
        <w:rPr>
          <w:rFonts w:ascii="Arial" w:hAnsi="Arial" w:cs="Arial"/>
          <w:sz w:val="24"/>
          <w:szCs w:val="24"/>
        </w:rPr>
        <w:t>щей административной процедуры (действия);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 (действия), в том числе в электронной форме, содержащий указание на формат обяз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тельного отображения административной процедуры (действия).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2.7. Раздел, касающийся порядка и формы </w:t>
      </w:r>
      <w:proofErr w:type="gramStart"/>
      <w:r w:rsidRPr="007E140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7E140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нию муниципальной услуги, а также за принятием решений ответственными лиц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ми;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E140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7E140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</w:t>
      </w:r>
      <w:r w:rsidRPr="007E1402">
        <w:rPr>
          <w:rFonts w:ascii="Arial" w:hAnsi="Arial" w:cs="Arial"/>
          <w:sz w:val="24"/>
          <w:szCs w:val="24"/>
        </w:rPr>
        <w:t>ъ</w:t>
      </w:r>
      <w:r w:rsidRPr="007E1402">
        <w:rPr>
          <w:rFonts w:ascii="Arial" w:hAnsi="Arial" w:cs="Arial"/>
          <w:sz w:val="24"/>
          <w:szCs w:val="24"/>
        </w:rPr>
        <w:t>единений и организаций.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7E1402">
        <w:rPr>
          <w:rFonts w:ascii="Arial" w:hAnsi="Arial" w:cs="Arial"/>
          <w:sz w:val="24"/>
          <w:szCs w:val="24"/>
        </w:rPr>
        <w:t xml:space="preserve"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7E1402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а также их должностных лиц, муниципальных служащих, работников, указываю</w:t>
      </w:r>
      <w:r w:rsidRPr="007E1402">
        <w:rPr>
          <w:rFonts w:ascii="Arial" w:hAnsi="Arial" w:cs="Arial"/>
          <w:sz w:val="24"/>
          <w:szCs w:val="24"/>
        </w:rPr>
        <w:t>т</w:t>
      </w:r>
      <w:r w:rsidRPr="007E1402">
        <w:rPr>
          <w:rFonts w:ascii="Arial" w:hAnsi="Arial" w:cs="Arial"/>
          <w:sz w:val="24"/>
          <w:szCs w:val="24"/>
        </w:rPr>
        <w:t>ся: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информация для заявителей об их праве на досудебное (внесудебное) обж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лование действий (бездействия) и решений, принятых (осуществляемых) в ходе предоставления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предмет досудебного (внесудебного) обжалования;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основания для начала процедуры досудебного (внесудебного) обжалования;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г) органы местного самоуправления, многофункциональные центры, организации, указанные в </w:t>
      </w:r>
      <w:hyperlink r:id="rId20" w:history="1">
        <w:r w:rsidRPr="007E1402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а также их должностные лица, которым может быть адресована жалоба (претензия) заявителя в досудебном (внесудебном) порядке;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перечень нормативных правовых актов, регулирующих порядок досудебного (внесудебного) обжалования решений и действий (бездействия) органа, предоста</w:t>
      </w:r>
      <w:r w:rsidRPr="007E1402">
        <w:rPr>
          <w:rFonts w:ascii="Arial" w:hAnsi="Arial" w:cs="Arial"/>
          <w:sz w:val="24"/>
          <w:szCs w:val="24"/>
        </w:rPr>
        <w:t>в</w:t>
      </w:r>
      <w:r w:rsidRPr="007E1402">
        <w:rPr>
          <w:rFonts w:ascii="Arial" w:hAnsi="Arial" w:cs="Arial"/>
          <w:sz w:val="24"/>
          <w:szCs w:val="24"/>
        </w:rPr>
        <w:t xml:space="preserve">ляющего муниципальной услугу, многофункциональных центров, организаций, указанных в </w:t>
      </w:r>
      <w:hyperlink r:id="rId21" w:history="1">
        <w:r w:rsidRPr="007E1402">
          <w:rPr>
            <w:rFonts w:ascii="Arial" w:hAnsi="Arial" w:cs="Arial"/>
            <w:sz w:val="24"/>
            <w:szCs w:val="24"/>
          </w:rPr>
          <w:t>части 1.1 ст</w:t>
        </w:r>
        <w:r w:rsidRPr="007E1402">
          <w:rPr>
            <w:rFonts w:ascii="Arial" w:hAnsi="Arial" w:cs="Arial"/>
            <w:sz w:val="24"/>
            <w:szCs w:val="24"/>
          </w:rPr>
          <w:t>а</w:t>
        </w:r>
        <w:r w:rsidRPr="007E1402">
          <w:rPr>
            <w:rFonts w:ascii="Arial" w:hAnsi="Arial" w:cs="Arial"/>
            <w:sz w:val="24"/>
            <w:szCs w:val="24"/>
          </w:rPr>
          <w:t>тьи 16</w:t>
        </w:r>
      </w:hyperlink>
      <w:r w:rsidRPr="007E1402">
        <w:rPr>
          <w:rFonts w:ascii="Arial" w:hAnsi="Arial" w:cs="Arial"/>
          <w:sz w:val="24"/>
          <w:szCs w:val="24"/>
        </w:rPr>
        <w:t xml:space="preserve"> Федерального закона, а также их должностных лиц;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порядок подачи и рассмотрения жалобы;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ж) сроки рассмотрения жалобы;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з</w:t>
      </w:r>
      <w:proofErr w:type="spellEnd"/>
      <w:r w:rsidRPr="007E1402">
        <w:rPr>
          <w:rFonts w:ascii="Arial" w:hAnsi="Arial" w:cs="Arial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и) порядок информирования заявителя о результатах рассмотрения жалобы;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к) порядок обжалования решения по жалобе;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л) право заявителя на получение информации и документов, необходимых для обоснования и рассмотрения жалобы;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м) способы информирования заявителей о порядке подачи и рассмотрения ж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лобы.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III. Правила проведения независимой экспертизы и экспертизы,</w:t>
      </w:r>
    </w:p>
    <w:p w:rsidR="007E1402" w:rsidRPr="007E1402" w:rsidRDefault="007E1402" w:rsidP="007E140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проводимой уполномоченной организацией. Анализ применения</w:t>
      </w:r>
    </w:p>
    <w:p w:rsidR="007E1402" w:rsidRPr="007E1402" w:rsidRDefault="007E1402" w:rsidP="007E140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1402">
        <w:rPr>
          <w:rFonts w:ascii="Arial" w:hAnsi="Arial" w:cs="Arial"/>
          <w:b w:val="0"/>
          <w:sz w:val="24"/>
          <w:szCs w:val="24"/>
        </w:rPr>
        <w:t>административных регламентов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3.1. Орган местного самоуправления в ходе разработки административных регл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ментов осуществляет следующие действия: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создает условия для проведения независимой экспертизы проекта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стративного регламента путем размещения проекта административного регламента в информационно-телекоммуникационной сети «Интернет» на своем официальном сайте, за исключением проектов административных регламентов или их отдельных положений, содержащих сведения, составляющие государственную тайну, или св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дения конфиденциального характера.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Вместе с проектом административного регламента в информационно-телекоммуникационной сети «Интернет» размещаются: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информация о сроках внесения предложений по проекту административного р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перечень специалистов, ответственных за сбор, обобщение и учет представле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>ных предложений, с указанием их номеров телефонов, факсов и адресов электро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>ной почты, по которым могут быть представлены предложения по проекту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в рамках проведения независимой экспертизы рассматривает предложения, поступившие от заинтересованных организаций и граждан в виде заключений. Пр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ем предложений осуществляется в 15-дневный срок, исчисляемый в рабочих днях, с момента публикации проекта административного регламента в информационно-телекоммуникационной сети «Интернет»;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осуществляет доработку проекта административного регламента с учетом обоснованных заключений, поступивших от заинтересованных организаций и гра</w:t>
      </w:r>
      <w:r w:rsidRPr="007E1402">
        <w:rPr>
          <w:rFonts w:ascii="Arial" w:hAnsi="Arial" w:cs="Arial"/>
          <w:sz w:val="24"/>
          <w:szCs w:val="24"/>
        </w:rPr>
        <w:t>ж</w:t>
      </w:r>
      <w:r w:rsidRPr="007E1402">
        <w:rPr>
          <w:rFonts w:ascii="Arial" w:hAnsi="Arial" w:cs="Arial"/>
          <w:sz w:val="24"/>
          <w:szCs w:val="24"/>
        </w:rPr>
        <w:t xml:space="preserve">дан. </w:t>
      </w:r>
      <w:proofErr w:type="spellStart"/>
      <w:r w:rsidRPr="007E1402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7E1402">
        <w:rPr>
          <w:rFonts w:ascii="Arial" w:hAnsi="Arial" w:cs="Arial"/>
          <w:sz w:val="24"/>
          <w:szCs w:val="24"/>
        </w:rPr>
        <w:t xml:space="preserve"> заключения независимой экспертизы не является препятствием для проведения экспертизы, указанной в пункте 3.2 настоящего раздела, и послед</w:t>
      </w:r>
      <w:r w:rsidRPr="007E1402">
        <w:rPr>
          <w:rFonts w:ascii="Arial" w:hAnsi="Arial" w:cs="Arial"/>
          <w:sz w:val="24"/>
          <w:szCs w:val="24"/>
        </w:rPr>
        <w:t>у</w:t>
      </w:r>
      <w:r w:rsidRPr="007E1402">
        <w:rPr>
          <w:rFonts w:ascii="Arial" w:hAnsi="Arial" w:cs="Arial"/>
          <w:sz w:val="24"/>
          <w:szCs w:val="24"/>
        </w:rPr>
        <w:t>ющего утверждения административного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 xml:space="preserve">г) направляет в порядке, установленном </w:t>
      </w:r>
      <w:hyperlink r:id="rId22" w:history="1">
        <w:r w:rsidRPr="007E140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E1402">
        <w:rPr>
          <w:rFonts w:ascii="Arial" w:hAnsi="Arial" w:cs="Arial"/>
          <w:sz w:val="24"/>
          <w:szCs w:val="24"/>
        </w:rPr>
        <w:t xml:space="preserve"> Кабинета Министров Республики Татарстан от 10.09.2010 № 729 «О государственной информационной системе «Реестр государственных и муниципальных услуг Республики Татарстан», сведения о муниципальной услуге и разрабатываемом в соответствии с ней адм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нистративном регламенте в уполномоченный орган по ведению государственной информационной системы «Реестр государственных и муниципальных услуг Ре</w:t>
      </w:r>
      <w:r w:rsidRPr="007E1402">
        <w:rPr>
          <w:rFonts w:ascii="Arial" w:hAnsi="Arial" w:cs="Arial"/>
          <w:sz w:val="24"/>
          <w:szCs w:val="24"/>
        </w:rPr>
        <w:t>с</w:t>
      </w:r>
      <w:r w:rsidRPr="007E1402">
        <w:rPr>
          <w:rFonts w:ascii="Arial" w:hAnsi="Arial" w:cs="Arial"/>
          <w:sz w:val="24"/>
          <w:szCs w:val="24"/>
        </w:rPr>
        <w:t>публики Татарстан» в семидневный срок, исчисляемый в рабочих днях, со дня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вступления в силу нормативных правовых актов, определяющих (изменяющих) о</w:t>
      </w:r>
      <w:r w:rsidRPr="007E1402">
        <w:rPr>
          <w:rFonts w:ascii="Arial" w:hAnsi="Arial" w:cs="Arial"/>
          <w:sz w:val="24"/>
          <w:szCs w:val="24"/>
        </w:rPr>
        <w:t>р</w:t>
      </w:r>
      <w:r w:rsidRPr="007E1402">
        <w:rPr>
          <w:rFonts w:ascii="Arial" w:hAnsi="Arial" w:cs="Arial"/>
          <w:sz w:val="24"/>
          <w:szCs w:val="24"/>
        </w:rPr>
        <w:t>ган местного самоуправления, на который возложено предоставление соответству</w:t>
      </w:r>
      <w:r w:rsidRPr="007E1402">
        <w:rPr>
          <w:rFonts w:ascii="Arial" w:hAnsi="Arial" w:cs="Arial"/>
          <w:sz w:val="24"/>
          <w:szCs w:val="24"/>
        </w:rPr>
        <w:t>ю</w:t>
      </w:r>
      <w:r w:rsidRPr="007E1402">
        <w:rPr>
          <w:rFonts w:ascii="Arial" w:hAnsi="Arial" w:cs="Arial"/>
          <w:sz w:val="24"/>
          <w:szCs w:val="24"/>
        </w:rPr>
        <w:t>щей муниципальной услуги, и (или) порядок предоставления муниципальной услуги.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3.2. Орган местного самоуправления готовит и представляет на экспертизу в уполномоченную организацию вместе с проектом административного регламента, проектом нормативного правового акта о внесении изменений в ранее изданный а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 xml:space="preserve">министративный регламент или проектом нормативного правового </w:t>
      </w:r>
      <w:proofErr w:type="gramStart"/>
      <w:r w:rsidRPr="007E1402">
        <w:rPr>
          <w:rFonts w:ascii="Arial" w:hAnsi="Arial" w:cs="Arial"/>
          <w:sz w:val="24"/>
          <w:szCs w:val="24"/>
        </w:rPr>
        <w:t>акта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о признании утратившим силу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Предметом экспертизы уполномоченной организации является оценка соотве</w:t>
      </w:r>
      <w:r w:rsidRPr="007E1402">
        <w:rPr>
          <w:rFonts w:ascii="Arial" w:hAnsi="Arial" w:cs="Arial"/>
          <w:sz w:val="24"/>
          <w:szCs w:val="24"/>
        </w:rPr>
        <w:t>т</w:t>
      </w:r>
      <w:r w:rsidRPr="007E1402">
        <w:rPr>
          <w:rFonts w:ascii="Arial" w:hAnsi="Arial" w:cs="Arial"/>
          <w:sz w:val="24"/>
          <w:szCs w:val="24"/>
        </w:rPr>
        <w:t xml:space="preserve">ствия проекта административного регламента, проекта нормативного правового акта о внесении изменений в ранее изданный административный регламент требованиям, предъявляемым к нему Федеральным </w:t>
      </w:r>
      <w:hyperlink r:id="rId23" w:history="1">
        <w:r w:rsidRPr="007E1402">
          <w:rPr>
            <w:rFonts w:ascii="Arial" w:hAnsi="Arial" w:cs="Arial"/>
            <w:sz w:val="24"/>
            <w:szCs w:val="24"/>
          </w:rPr>
          <w:t>законом</w:t>
        </w:r>
      </w:hyperlink>
      <w:r w:rsidRPr="007E1402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актами, требованиям, предъявляемым к нему настоящим Порядком, а также оценка учета результатов независимой экспертизы в проекте а</w:t>
      </w:r>
      <w:r w:rsidRPr="007E1402">
        <w:rPr>
          <w:rFonts w:ascii="Arial" w:hAnsi="Arial" w:cs="Arial"/>
          <w:sz w:val="24"/>
          <w:szCs w:val="24"/>
        </w:rPr>
        <w:t>д</w:t>
      </w:r>
      <w:r w:rsidRPr="007E1402">
        <w:rPr>
          <w:rFonts w:ascii="Arial" w:hAnsi="Arial" w:cs="Arial"/>
          <w:sz w:val="24"/>
          <w:szCs w:val="24"/>
        </w:rPr>
        <w:t>министративного регламента, в том числе:</w:t>
      </w:r>
      <w:proofErr w:type="gramEnd"/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</w:t>
      </w:r>
      <w:r w:rsidRPr="007E1402">
        <w:rPr>
          <w:rFonts w:ascii="Arial" w:hAnsi="Arial" w:cs="Arial"/>
          <w:sz w:val="24"/>
          <w:szCs w:val="24"/>
        </w:rPr>
        <w:t>н</w:t>
      </w:r>
      <w:r w:rsidRPr="007E1402">
        <w:rPr>
          <w:rFonts w:ascii="Arial" w:hAnsi="Arial" w:cs="Arial"/>
          <w:sz w:val="24"/>
          <w:szCs w:val="24"/>
        </w:rPr>
        <w:t>та, а также проекта нормативного правового акта о внесении изменений в ранее и</w:t>
      </w:r>
      <w:r w:rsidRPr="007E1402">
        <w:rPr>
          <w:rFonts w:ascii="Arial" w:hAnsi="Arial" w:cs="Arial"/>
          <w:sz w:val="24"/>
          <w:szCs w:val="24"/>
        </w:rPr>
        <w:t>з</w:t>
      </w:r>
      <w:r w:rsidRPr="007E1402">
        <w:rPr>
          <w:rFonts w:ascii="Arial" w:hAnsi="Arial" w:cs="Arial"/>
          <w:sz w:val="24"/>
          <w:szCs w:val="24"/>
        </w:rPr>
        <w:t xml:space="preserve">данный административный регламент, в том числе стандарта предоставления муниципальной услуги, требованиям, предъявляемым к ним Федеральным </w:t>
      </w:r>
      <w:hyperlink r:id="rId24" w:history="1">
        <w:r w:rsidRPr="007E1402">
          <w:rPr>
            <w:rFonts w:ascii="Arial" w:hAnsi="Arial" w:cs="Arial"/>
            <w:sz w:val="24"/>
            <w:szCs w:val="24"/>
          </w:rPr>
          <w:t>законом</w:t>
        </w:r>
      </w:hyperlink>
      <w:r w:rsidRPr="007E1402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регламента, а также в прое</w:t>
      </w:r>
      <w:r w:rsidRPr="007E1402">
        <w:rPr>
          <w:rFonts w:ascii="Arial" w:hAnsi="Arial" w:cs="Arial"/>
          <w:sz w:val="24"/>
          <w:szCs w:val="24"/>
        </w:rPr>
        <w:t>к</w:t>
      </w:r>
      <w:r w:rsidRPr="007E1402">
        <w:rPr>
          <w:rFonts w:ascii="Arial" w:hAnsi="Arial" w:cs="Arial"/>
          <w:sz w:val="24"/>
          <w:szCs w:val="24"/>
        </w:rPr>
        <w:t>те нормативного правового акта о внесении изменений в ранее изданный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стративный регламент порядка и условий предоставления муниципальной услуги, установленных законодательством Российской Федерации;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</w:t>
      </w:r>
      <w:r w:rsidRPr="007E1402">
        <w:rPr>
          <w:rFonts w:ascii="Arial" w:hAnsi="Arial" w:cs="Arial"/>
          <w:sz w:val="24"/>
          <w:szCs w:val="24"/>
        </w:rPr>
        <w:t>ы</w:t>
      </w:r>
      <w:r w:rsidRPr="007E1402">
        <w:rPr>
          <w:rFonts w:ascii="Arial" w:hAnsi="Arial" w:cs="Arial"/>
          <w:sz w:val="24"/>
          <w:szCs w:val="24"/>
        </w:rPr>
        <w:t>полнения отдельных административных процедур (действий) в рамках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ния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</w:t>
      </w:r>
      <w:r w:rsidRPr="007E1402">
        <w:rPr>
          <w:rFonts w:ascii="Arial" w:hAnsi="Arial" w:cs="Arial"/>
          <w:sz w:val="24"/>
          <w:szCs w:val="24"/>
        </w:rPr>
        <w:t>е</w:t>
      </w:r>
      <w:r w:rsidRPr="007E1402">
        <w:rPr>
          <w:rFonts w:ascii="Arial" w:hAnsi="Arial" w:cs="Arial"/>
          <w:sz w:val="24"/>
          <w:szCs w:val="24"/>
        </w:rPr>
        <w:t>ния муниципальной услуги, посредством межведомственного информационного взаимодействия;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гофункциональных центрах.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Экспертиза проекта административного регламента осуществляется уполном</w:t>
      </w:r>
      <w:r w:rsidRPr="007E1402">
        <w:rPr>
          <w:rFonts w:ascii="Arial" w:hAnsi="Arial" w:cs="Arial"/>
          <w:sz w:val="24"/>
          <w:szCs w:val="24"/>
        </w:rPr>
        <w:t>о</w:t>
      </w:r>
      <w:r w:rsidRPr="007E1402">
        <w:rPr>
          <w:rFonts w:ascii="Arial" w:hAnsi="Arial" w:cs="Arial"/>
          <w:sz w:val="24"/>
          <w:szCs w:val="24"/>
        </w:rPr>
        <w:t>ченной организацией в 10-дневный срок, исчисляемый в рабочих днях, со дня его получения.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3.3. Орган местного самоуправления, ответственный за утверждение администр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тивного регламента, обеспечивает учет замечаний и предложений, содержащихся в заключени</w:t>
      </w:r>
      <w:proofErr w:type="gramStart"/>
      <w:r w:rsidRPr="007E1402">
        <w:rPr>
          <w:rFonts w:ascii="Arial" w:hAnsi="Arial" w:cs="Arial"/>
          <w:sz w:val="24"/>
          <w:szCs w:val="24"/>
        </w:rPr>
        <w:t>и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уполномоченной организации. Повторного направления доработанного проекта административного регламента в уполномоченную организацию на закл</w:t>
      </w:r>
      <w:r w:rsidRPr="007E1402">
        <w:rPr>
          <w:rFonts w:ascii="Arial" w:hAnsi="Arial" w:cs="Arial"/>
          <w:sz w:val="24"/>
          <w:szCs w:val="24"/>
        </w:rPr>
        <w:t>ю</w:t>
      </w:r>
      <w:r w:rsidRPr="007E1402">
        <w:rPr>
          <w:rFonts w:ascii="Arial" w:hAnsi="Arial" w:cs="Arial"/>
          <w:sz w:val="24"/>
          <w:szCs w:val="24"/>
        </w:rPr>
        <w:t>чение не требуется.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3.4. Анализ практики применения административных регламентов проводится органами местного самоуправления, другими организациями с целью установления: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а) соответствия исполнения административного регламента требованиям к к</w:t>
      </w:r>
      <w:r w:rsidRPr="007E1402">
        <w:rPr>
          <w:rFonts w:ascii="Arial" w:hAnsi="Arial" w:cs="Arial"/>
          <w:sz w:val="24"/>
          <w:szCs w:val="24"/>
        </w:rPr>
        <w:t>а</w:t>
      </w:r>
      <w:r w:rsidRPr="007E1402">
        <w:rPr>
          <w:rFonts w:ascii="Arial" w:hAnsi="Arial" w:cs="Arial"/>
          <w:sz w:val="24"/>
          <w:szCs w:val="24"/>
        </w:rPr>
        <w:t>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</w:t>
      </w:r>
      <w:r w:rsidRPr="007E1402">
        <w:rPr>
          <w:rFonts w:ascii="Arial" w:hAnsi="Arial" w:cs="Arial"/>
          <w:sz w:val="24"/>
          <w:szCs w:val="24"/>
        </w:rPr>
        <w:t>й</w:t>
      </w:r>
      <w:r w:rsidRPr="007E1402">
        <w:rPr>
          <w:rFonts w:ascii="Arial" w:hAnsi="Arial" w:cs="Arial"/>
          <w:sz w:val="24"/>
          <w:szCs w:val="24"/>
        </w:rPr>
        <w:t>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б) обоснованности отказов в предоставлении муниципальной услуги;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нистративных действий;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г) соответствия должностных регламентов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стративных действий, профессиональных знаний и навыков;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E1402">
        <w:rPr>
          <w:rFonts w:ascii="Arial" w:hAnsi="Arial" w:cs="Arial"/>
          <w:sz w:val="24"/>
          <w:szCs w:val="24"/>
        </w:rPr>
        <w:t>д</w:t>
      </w:r>
      <w:proofErr w:type="spellEnd"/>
      <w:r w:rsidRPr="007E1402">
        <w:rPr>
          <w:rFonts w:ascii="Arial" w:hAnsi="Arial" w:cs="Arial"/>
          <w:sz w:val="24"/>
          <w:szCs w:val="24"/>
        </w:rPr>
        <w:t>) ресурсного обеспечения исполнения административного регламента;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е) необходимости внесения в него изменений.</w:t>
      </w:r>
    </w:p>
    <w:p w:rsidR="007E1402" w:rsidRPr="007E1402" w:rsidRDefault="007E1402" w:rsidP="007E14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3.5. Результаты анализа практики применения административного регламента размещаются в информационно-телекоммуникационной сети «Интернет» на офиц</w:t>
      </w:r>
      <w:r w:rsidRPr="007E1402">
        <w:rPr>
          <w:rFonts w:ascii="Arial" w:hAnsi="Arial" w:cs="Arial"/>
          <w:sz w:val="24"/>
          <w:szCs w:val="24"/>
        </w:rPr>
        <w:t>и</w:t>
      </w:r>
      <w:r w:rsidRPr="007E1402">
        <w:rPr>
          <w:rFonts w:ascii="Arial" w:hAnsi="Arial" w:cs="Arial"/>
          <w:sz w:val="24"/>
          <w:szCs w:val="24"/>
        </w:rPr>
        <w:t>альном сайте органа местного самоуправления.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Приложение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административных регламентов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органами местного самоуправления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Новокишитского сельского поселения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Республики Татарстан</w:t>
      </w:r>
    </w:p>
    <w:p w:rsidR="007E1402" w:rsidRPr="007E1402" w:rsidRDefault="007E1402" w:rsidP="007E140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Типовая форма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В 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(наименование органа, предоставляющего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   муниципальную услугу)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(фамилия, имя, отчество (при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наличии)/наименование заявителя)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(страховой номер индивидуального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      лицевого счета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гражданина - СНИЛС (для физических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лиц))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(почтовый адрес заявителя, адрес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(адреса) электронной почты -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         по желанию заявителя)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                 (номер (номера) контактного телефона)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269"/>
      <w:bookmarkEnd w:id="0"/>
      <w:r w:rsidRPr="007E1402">
        <w:rPr>
          <w:rFonts w:ascii="Arial" w:hAnsi="Arial" w:cs="Arial"/>
          <w:sz w:val="24"/>
          <w:szCs w:val="24"/>
        </w:rPr>
        <w:t xml:space="preserve">                                   Запрос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о предоставлении муниципальной услуги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(текст запроса с указанием наименования муниципальной услуги)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Приложения: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1. 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7E1402">
        <w:rPr>
          <w:rFonts w:ascii="Arial" w:hAnsi="Arial" w:cs="Arial"/>
          <w:sz w:val="24"/>
          <w:szCs w:val="24"/>
        </w:rPr>
        <w:t>;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2.________________________________________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7E1402">
        <w:rPr>
          <w:rFonts w:ascii="Arial" w:hAnsi="Arial" w:cs="Arial"/>
          <w:sz w:val="24"/>
          <w:szCs w:val="24"/>
        </w:rPr>
        <w:t>;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3.________________________________________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7E1402">
        <w:rPr>
          <w:rFonts w:ascii="Arial" w:hAnsi="Arial" w:cs="Arial"/>
          <w:sz w:val="24"/>
          <w:szCs w:val="24"/>
        </w:rPr>
        <w:t>.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Подтверждаю  свое  согласие, а также согласие представляемого мною лица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на   обработку   персональных  данных  (сбор,  систематизацию,  накопление,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(в   том   числе   передачу),   обезличивание,   блокирование,  уничтожение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персональных  данных,  а  также  иных  действий,  необходимых для обработки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персональных  данных в рамках предоставления муниципальной услуги), в том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E1402">
        <w:rPr>
          <w:rFonts w:ascii="Arial" w:hAnsi="Arial" w:cs="Arial"/>
          <w:sz w:val="24"/>
          <w:szCs w:val="24"/>
        </w:rPr>
        <w:t>числе</w:t>
      </w:r>
      <w:proofErr w:type="gramEnd"/>
      <w:r w:rsidRPr="007E1402">
        <w:rPr>
          <w:rFonts w:ascii="Arial" w:hAnsi="Arial" w:cs="Arial"/>
          <w:sz w:val="24"/>
          <w:szCs w:val="24"/>
        </w:rPr>
        <w:t xml:space="preserve">  в  автоматизированном  режиме, включая принятие решений на их основе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органом,  предоставляющим  муниципальную  услугу,  в целях предоставления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муниципальной услуги.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>«__» ________ 20__ г. _________________________ ___________________________</w:t>
      </w:r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7E1402">
        <w:rPr>
          <w:rFonts w:ascii="Arial" w:hAnsi="Arial" w:cs="Arial"/>
          <w:sz w:val="24"/>
          <w:szCs w:val="24"/>
        </w:rPr>
        <w:t>(подпись физического лица/          (Ф.И.О.)</w:t>
      </w:r>
      <w:proofErr w:type="gramEnd"/>
    </w:p>
    <w:p w:rsidR="007E1402" w:rsidRPr="007E1402" w:rsidRDefault="007E1402" w:rsidP="007E14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1402">
        <w:rPr>
          <w:rFonts w:ascii="Arial" w:hAnsi="Arial" w:cs="Arial"/>
          <w:sz w:val="24"/>
          <w:szCs w:val="24"/>
        </w:rPr>
        <w:t xml:space="preserve">                   представителя юридического лица)</w:t>
      </w:r>
    </w:p>
    <w:p w:rsidR="007E1402" w:rsidRPr="007E1402" w:rsidRDefault="007E1402" w:rsidP="007E14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1402" w:rsidRPr="007E1402" w:rsidRDefault="007E1402" w:rsidP="007E140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17E67" w:rsidRPr="007E1402" w:rsidRDefault="00F17E67">
      <w:pPr>
        <w:rPr>
          <w:rFonts w:ascii="Arial" w:hAnsi="Arial" w:cs="Arial"/>
          <w:sz w:val="24"/>
          <w:szCs w:val="24"/>
        </w:rPr>
      </w:pPr>
    </w:p>
    <w:sectPr w:rsidR="00F17E67" w:rsidRPr="007E1402" w:rsidSect="007E14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E1402"/>
    <w:rsid w:val="007E1402"/>
    <w:rsid w:val="00852121"/>
    <w:rsid w:val="00F1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402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1402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402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402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7E1402"/>
    <w:rPr>
      <w:color w:val="0000FF"/>
      <w:u w:val="single"/>
    </w:rPr>
  </w:style>
  <w:style w:type="paragraph" w:customStyle="1" w:styleId="ConsPlusNormal">
    <w:name w:val="ConsPlusNormal"/>
    <w:rsid w:val="007E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1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4B441D67BE79957BFBFC88677D8CEAE8096980937B3F65A552C62F5DD686C542EE40C480637450B72A8400D0FDB3C106E20B0BB63DD2J1x5G" TargetMode="External"/><Relationship Id="rId13" Type="http://schemas.openxmlformats.org/officeDocument/2006/relationships/hyperlink" Target="consultantplus://offline/ref=360A4B441D67BE79957BFBFC88677D8CEAE8096980937B3F65A552C62F5DD686C542EE45C78B342016E973D5439BF1B1D81AE308J1xCG" TargetMode="External"/><Relationship Id="rId18" Type="http://schemas.openxmlformats.org/officeDocument/2006/relationships/hyperlink" Target="consultantplus://offline/ref=360A4B441D67BE79957BFBFC88677D8CEAE8096980937B3F65A552C62F5DD686C542EE40C2826B2503F82BD84482EEB2C406E10914JBxD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0A4B441D67BE79957BFBFC88677D8CEAE8096980937B3F65A552C62F5DD686C542EE40C480637450B72A8400D0FDB3C106E20B0BB63DD2J1x5G" TargetMode="External"/><Relationship Id="rId7" Type="http://schemas.openxmlformats.org/officeDocument/2006/relationships/hyperlink" Target="consultantplus://offline/ref=360A4B441D67BE79957BFBFC88677D8CEAE8096980937B3F65A552C62F5DD686D742B64CC4877E7050A27CD545J8xCG" TargetMode="External"/><Relationship Id="rId12" Type="http://schemas.openxmlformats.org/officeDocument/2006/relationships/hyperlink" Target="consultantplus://offline/ref=360A4B441D67BE79957BFBFC88677D8CEAE8096980937B3F65A552C62F5DD686C542EE40C7886B2503F82BD84482EEB2C406E10914JBxDG" TargetMode="External"/><Relationship Id="rId17" Type="http://schemas.openxmlformats.org/officeDocument/2006/relationships/hyperlink" Target="consultantplus://offline/ref=360A4B441D67BE79957BFBFC88677D8CEAE8096980937B3F65A552C62F5DD686C542EE40C480607756B72A8400D0FDB3C106E20B0BB63DD2J1x5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A4B441D67BE79957BFBFC88677D8CEAEA0D6B87917B3F65A552C62F5DD686C542EE40C480607052B72A8400D0FDB3C106E20B0BB63DD2J1x5G" TargetMode="External"/><Relationship Id="rId20" Type="http://schemas.openxmlformats.org/officeDocument/2006/relationships/hyperlink" Target="consultantplus://offline/ref=360A4B441D67BE79957BFBFC88677D8CEAE8096980937B3F65A552C62F5DD686C542EE40C480637450B72A8400D0FDB3C106E20B0BB63DD2J1x5G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revdoc=902228011&amp;point=mark=000000000000000000000000000000000000000000000000008P20LT" TargetMode="External"/><Relationship Id="rId11" Type="http://schemas.openxmlformats.org/officeDocument/2006/relationships/hyperlink" Target="consultantplus://offline/ref=360A4B441D67BE79957BFBFC88677D8CEAE8096980937B3F65A552C62F5DD686C542EE40C480637450B72A8400D0FDB3C106E20B0BB63DD2J1x5G" TargetMode="External"/><Relationship Id="rId24" Type="http://schemas.openxmlformats.org/officeDocument/2006/relationships/hyperlink" Target="consultantplus://offline/ref=360A4B441D67BE79957BFBFC88677D8CEAE8096980937B3F65A552C62F5DD686D742B64CC4877E7050A27CD545J8xCG" TargetMode="External"/><Relationship Id="rId5" Type="http://schemas.openxmlformats.org/officeDocument/2006/relationships/hyperlink" Target="kodeks://link/d?nd=901876063&amp;prevdoc=902228011&amp;point=mark=0000000000000000000000000000000000000000000000000064U0IK" TargetMode="External"/><Relationship Id="rId15" Type="http://schemas.openxmlformats.org/officeDocument/2006/relationships/hyperlink" Target="consultantplus://offline/ref=360A4B441D67BE79957BFBFC88677D8CEAE8096980937B3F65A552C62F5DD686C542EE43C0846B2503F82BD84482EEB2C406E10914JBxDG" TargetMode="External"/><Relationship Id="rId23" Type="http://schemas.openxmlformats.org/officeDocument/2006/relationships/hyperlink" Target="consultantplus://offline/ref=360A4B441D67BE79957BFBFC88677D8CEAE8096980937B3F65A552C62F5DD686D742B64CC4877E7050A27CD545J8xCG" TargetMode="External"/><Relationship Id="rId10" Type="http://schemas.openxmlformats.org/officeDocument/2006/relationships/hyperlink" Target="consultantplus://offline/ref=360A4B441D67BE79957BFBFC88677D8CEAE80E698A957B3F65A552C62F5DD686C542EE40C480617754B72A8400D0FDB3C106E20B0BB63DD2J1x5G" TargetMode="External"/><Relationship Id="rId19" Type="http://schemas.openxmlformats.org/officeDocument/2006/relationships/hyperlink" Target="consultantplus://offline/ref=360A4B441D67BE79957BFBFC88677D8CEAE8096980937B3F65A552C62F5DD686C542EE40C480637450B72A8400D0FDB3C106E20B0BB63DD2J1x5G" TargetMode="External"/><Relationship Id="rId4" Type="http://schemas.openxmlformats.org/officeDocument/2006/relationships/hyperlink" Target="mailto:Nvk.Ars@tatar.ru" TargetMode="External"/><Relationship Id="rId9" Type="http://schemas.openxmlformats.org/officeDocument/2006/relationships/hyperlink" Target="consultantplus://offline/ref=360A4B441D67BE79957BFBFC88677D8CEAE8096980937B3F65A552C62F5DD686C542EE43C0846B2503F82BD84482EEB2C406E10914JBxDG" TargetMode="External"/><Relationship Id="rId14" Type="http://schemas.openxmlformats.org/officeDocument/2006/relationships/hyperlink" Target="consultantplus://offline/ref=360A4B441D67BE79957BFBFC88677D8CEAE8096980937B3F65A552C62F5DD686C542EE43CD806B2503F82BD84482EEB2C406E10914JBxDG" TargetMode="External"/><Relationship Id="rId22" Type="http://schemas.openxmlformats.org/officeDocument/2006/relationships/hyperlink" Target="consultantplus://offline/ref=360A4B441D67BE79957BE5F19E0B2087EAE156618A91746839FA099B7854DCD1820DB71080D56D7155A27FD75A87F0B2JC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7927</Words>
  <Characters>45184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Порядок разработки и утверждения административных   регламентов   предоставления</vt:lpstr>
      <vt:lpstr>    </vt:lpstr>
      <vt:lpstr>    I. Общие положения</vt:lpstr>
      <vt:lpstr>    II. Требования к административным регламентам</vt:lpstr>
      <vt:lpstr>    III. Правила проведения независимой экспертизы и экспертизы,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53005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2</cp:revision>
  <dcterms:created xsi:type="dcterms:W3CDTF">2020-05-26T04:43:00Z</dcterms:created>
  <dcterms:modified xsi:type="dcterms:W3CDTF">2020-05-26T05:09:00Z</dcterms:modified>
</cp:coreProperties>
</file>