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85" w:rsidRDefault="00375985" w:rsidP="002B7B4F">
      <w:pPr>
        <w:spacing w:after="0"/>
        <w:jc w:val="center"/>
        <w:rPr>
          <w:rFonts w:ascii="Times New Roman" w:hAnsi="Times New Roman" w:cs="Times New Roman"/>
          <w:sz w:val="24"/>
          <w:szCs w:val="24"/>
        </w:rPr>
      </w:pPr>
      <w:bookmarkStart w:id="0" w:name="_GoBack"/>
      <w:r>
        <w:rPr>
          <w:rFonts w:ascii="Times New Roman" w:hAnsi="Times New Roman" w:cs="Times New Roman"/>
          <w:sz w:val="24"/>
          <w:szCs w:val="24"/>
        </w:rPr>
        <w:t>ИСПОЛНИТЕЛЬНЫЙ КОМИТЕТ                                       ТАТАРСТАН  РЕСПУБЛИКАСЫ</w:t>
      </w:r>
    </w:p>
    <w:p w:rsidR="00375985" w:rsidRPr="001D199E" w:rsidRDefault="00272A2B" w:rsidP="005536DD">
      <w:pPr>
        <w:spacing w:after="0"/>
        <w:jc w:val="center"/>
        <w:rPr>
          <w:rFonts w:ascii="Times New Roman" w:hAnsi="Times New Roman" w:cs="Times New Roman"/>
          <w:sz w:val="24"/>
          <w:szCs w:val="24"/>
        </w:rPr>
      </w:pPr>
      <w:r w:rsidRPr="001D199E">
        <w:rPr>
          <w:rFonts w:ascii="Times New Roman" w:hAnsi="Times New Roman" w:cs="Times New Roman"/>
          <w:sz w:val="24"/>
          <w:szCs w:val="24"/>
        </w:rPr>
        <w:t>СРЕДНЕАТЫНСКОГО</w:t>
      </w:r>
      <w:r w:rsidR="00375985" w:rsidRPr="001D199E">
        <w:rPr>
          <w:rFonts w:ascii="Times New Roman" w:hAnsi="Times New Roman" w:cs="Times New Roman"/>
          <w:sz w:val="24"/>
          <w:szCs w:val="24"/>
        </w:rPr>
        <w:t xml:space="preserve"> СЕЛЬСКОГО    </w:t>
      </w:r>
      <w:r w:rsidR="002B7B4F">
        <w:rPr>
          <w:rFonts w:ascii="Times New Roman" w:hAnsi="Times New Roman" w:cs="Times New Roman"/>
          <w:sz w:val="24"/>
          <w:szCs w:val="24"/>
        </w:rPr>
        <w:t xml:space="preserve">                             </w:t>
      </w:r>
      <w:r w:rsidR="00375985" w:rsidRPr="001D199E">
        <w:rPr>
          <w:rFonts w:ascii="Times New Roman" w:hAnsi="Times New Roman" w:cs="Times New Roman"/>
          <w:sz w:val="24"/>
          <w:szCs w:val="24"/>
        </w:rPr>
        <w:t xml:space="preserve"> АРЧА МУНИЦИПАЛЬ</w:t>
      </w:r>
      <w:r w:rsidR="002B7B4F">
        <w:rPr>
          <w:rFonts w:ascii="Times New Roman" w:hAnsi="Times New Roman" w:cs="Times New Roman"/>
          <w:sz w:val="24"/>
          <w:szCs w:val="24"/>
        </w:rPr>
        <w:t xml:space="preserve">  РАЙОНЫ</w:t>
      </w:r>
      <w:r w:rsidR="00375985" w:rsidRPr="001D199E">
        <w:rPr>
          <w:rFonts w:ascii="Times New Roman" w:hAnsi="Times New Roman" w:cs="Times New Roman"/>
          <w:sz w:val="24"/>
          <w:szCs w:val="24"/>
        </w:rPr>
        <w:t xml:space="preserve"> </w:t>
      </w:r>
      <w:r w:rsidR="002B7B4F">
        <w:rPr>
          <w:rFonts w:ascii="Times New Roman" w:hAnsi="Times New Roman" w:cs="Times New Roman"/>
          <w:sz w:val="24"/>
          <w:szCs w:val="24"/>
        </w:rPr>
        <w:t xml:space="preserve">        </w:t>
      </w:r>
      <w:r w:rsidR="005536DD">
        <w:rPr>
          <w:rFonts w:ascii="Times New Roman" w:hAnsi="Times New Roman" w:cs="Times New Roman"/>
          <w:sz w:val="24"/>
          <w:szCs w:val="24"/>
        </w:rPr>
        <w:t xml:space="preserve"> </w:t>
      </w:r>
      <w:r w:rsidR="00375985" w:rsidRPr="001D199E">
        <w:rPr>
          <w:rFonts w:ascii="Times New Roman" w:hAnsi="Times New Roman" w:cs="Times New Roman"/>
          <w:sz w:val="24"/>
          <w:szCs w:val="24"/>
        </w:rPr>
        <w:t xml:space="preserve">ПОСЕЛЕНИЯ АРСКОГО                                          </w:t>
      </w:r>
      <w:r w:rsidR="00375985" w:rsidRPr="001D199E">
        <w:rPr>
          <w:rFonts w:ascii="Times New Roman" w:hAnsi="Times New Roman" w:cs="Times New Roman"/>
          <w:sz w:val="24"/>
          <w:szCs w:val="24"/>
          <w:lang w:val="tt-RU"/>
        </w:rPr>
        <w:t xml:space="preserve"> </w:t>
      </w:r>
      <w:r w:rsidR="002B7B4F">
        <w:rPr>
          <w:rFonts w:ascii="Times New Roman" w:hAnsi="Times New Roman" w:cs="Times New Roman"/>
          <w:sz w:val="24"/>
          <w:szCs w:val="24"/>
          <w:lang w:val="tt-RU"/>
        </w:rPr>
        <w:t xml:space="preserve">              </w:t>
      </w:r>
      <w:r w:rsidRPr="001D199E">
        <w:rPr>
          <w:rFonts w:ascii="Times New Roman" w:hAnsi="Times New Roman" w:cs="Times New Roman"/>
          <w:sz w:val="24"/>
          <w:szCs w:val="24"/>
        </w:rPr>
        <w:t xml:space="preserve">УРТА АТЫ </w:t>
      </w:r>
      <w:r w:rsidR="00375985" w:rsidRPr="001D199E">
        <w:rPr>
          <w:rFonts w:ascii="Times New Roman" w:hAnsi="Times New Roman" w:cs="Times New Roman"/>
          <w:sz w:val="24"/>
          <w:szCs w:val="24"/>
        </w:rPr>
        <w:t xml:space="preserve">АВЫЛ </w:t>
      </w:r>
      <w:r w:rsidR="00375985" w:rsidRPr="001D199E">
        <w:rPr>
          <w:rFonts w:ascii="Times New Roman" w:hAnsi="Times New Roman" w:cs="Times New Roman"/>
          <w:sz w:val="24"/>
          <w:szCs w:val="24"/>
          <w:lang w:val="tt-RU"/>
        </w:rPr>
        <w:t>Җ</w:t>
      </w:r>
      <w:r w:rsidR="00375985" w:rsidRPr="001D199E">
        <w:rPr>
          <w:rFonts w:ascii="Times New Roman" w:hAnsi="Times New Roman" w:cs="Times New Roman"/>
          <w:sz w:val="24"/>
          <w:szCs w:val="24"/>
        </w:rPr>
        <w:t>ИРЛЕГЕ</w:t>
      </w:r>
    </w:p>
    <w:p w:rsidR="00375985" w:rsidRPr="001D199E" w:rsidRDefault="00375985" w:rsidP="005536DD">
      <w:pPr>
        <w:spacing w:after="0"/>
        <w:rPr>
          <w:rFonts w:ascii="Times New Roman" w:hAnsi="Times New Roman" w:cs="Times New Roman"/>
          <w:sz w:val="24"/>
          <w:szCs w:val="24"/>
          <w:lang w:val="tt-RU"/>
        </w:rPr>
      </w:pPr>
      <w:r w:rsidRPr="001D199E">
        <w:rPr>
          <w:rFonts w:ascii="Times New Roman" w:hAnsi="Times New Roman" w:cs="Times New Roman"/>
          <w:sz w:val="24"/>
          <w:szCs w:val="24"/>
          <w:lang w:val="tt-RU"/>
        </w:rPr>
        <w:t>МУНИЦИПАЛЬНОГО РАЙОНА                                               БАШКАРМА КОМИТЕТЫ</w:t>
      </w:r>
    </w:p>
    <w:p w:rsidR="00375985" w:rsidRPr="001D199E" w:rsidRDefault="00375985" w:rsidP="005536DD">
      <w:pPr>
        <w:spacing w:after="0"/>
        <w:rPr>
          <w:rFonts w:ascii="Times New Roman" w:hAnsi="Times New Roman" w:cs="Times New Roman"/>
          <w:sz w:val="24"/>
          <w:szCs w:val="24"/>
          <w:lang w:val="tt-RU"/>
        </w:rPr>
      </w:pPr>
      <w:r w:rsidRPr="001D199E">
        <w:rPr>
          <w:rFonts w:ascii="Times New Roman" w:hAnsi="Times New Roman" w:cs="Times New Roman"/>
          <w:sz w:val="24"/>
          <w:szCs w:val="24"/>
          <w:lang w:val="tt-RU"/>
        </w:rPr>
        <w:t>РЕСПУБЛИКИ ТАТАРСТАН</w:t>
      </w:r>
    </w:p>
    <w:bookmarkEnd w:id="0"/>
    <w:p w:rsidR="00375985" w:rsidRPr="001D199E" w:rsidRDefault="00272A2B" w:rsidP="002B7B4F">
      <w:pPr>
        <w:spacing w:after="0"/>
        <w:rPr>
          <w:rFonts w:ascii="Times New Roman" w:hAnsi="Times New Roman" w:cs="Times New Roman"/>
          <w:sz w:val="18"/>
          <w:szCs w:val="18"/>
          <w:lang w:val="tt-RU"/>
        </w:rPr>
      </w:pPr>
      <w:r w:rsidRPr="001D199E">
        <w:rPr>
          <w:rFonts w:ascii="Times New Roman" w:hAnsi="Times New Roman" w:cs="Times New Roman"/>
          <w:sz w:val="18"/>
          <w:szCs w:val="18"/>
          <w:lang w:val="tt-RU"/>
        </w:rPr>
        <w:t xml:space="preserve">     ул.Центральная , д.2а, д.Нижние Аты</w:t>
      </w:r>
      <w:r w:rsidR="00375985" w:rsidRPr="001D199E">
        <w:rPr>
          <w:rFonts w:ascii="Times New Roman" w:hAnsi="Times New Roman" w:cs="Times New Roman"/>
          <w:sz w:val="18"/>
          <w:szCs w:val="18"/>
          <w:lang w:val="tt-RU"/>
        </w:rPr>
        <w:t xml:space="preserve">,                                  </w:t>
      </w:r>
      <w:r w:rsidRPr="001D199E">
        <w:rPr>
          <w:rFonts w:ascii="Times New Roman" w:hAnsi="Times New Roman" w:cs="Times New Roman"/>
          <w:sz w:val="18"/>
          <w:szCs w:val="18"/>
          <w:lang w:val="tt-RU"/>
        </w:rPr>
        <w:t xml:space="preserve">                               </w:t>
      </w:r>
      <w:r w:rsidR="00375985" w:rsidRPr="001D199E">
        <w:rPr>
          <w:rFonts w:ascii="Times New Roman" w:hAnsi="Times New Roman" w:cs="Times New Roman"/>
          <w:sz w:val="18"/>
          <w:szCs w:val="18"/>
          <w:lang w:val="tt-RU"/>
        </w:rPr>
        <w:t xml:space="preserve"> </w:t>
      </w:r>
      <w:r w:rsidRPr="001D199E">
        <w:rPr>
          <w:rFonts w:ascii="Times New Roman" w:hAnsi="Times New Roman" w:cs="Times New Roman"/>
          <w:sz w:val="18"/>
          <w:szCs w:val="18"/>
          <w:lang w:val="tt-RU"/>
        </w:rPr>
        <w:t xml:space="preserve">Үзәк </w:t>
      </w:r>
      <w:r w:rsidR="00375985" w:rsidRPr="001D199E">
        <w:rPr>
          <w:rFonts w:ascii="Times New Roman" w:hAnsi="Times New Roman" w:cs="Times New Roman"/>
          <w:sz w:val="18"/>
          <w:szCs w:val="18"/>
          <w:lang w:val="tt-RU"/>
        </w:rPr>
        <w:t xml:space="preserve"> ура</w:t>
      </w:r>
      <w:r w:rsidRPr="001D199E">
        <w:rPr>
          <w:rFonts w:ascii="Times New Roman" w:hAnsi="Times New Roman" w:cs="Times New Roman"/>
          <w:sz w:val="18"/>
          <w:szCs w:val="18"/>
          <w:lang w:val="tt-RU"/>
        </w:rPr>
        <w:t>мы, 2а  йорт, Тубән Аты</w:t>
      </w:r>
      <w:r w:rsidR="00375985" w:rsidRPr="001D199E">
        <w:rPr>
          <w:rFonts w:ascii="Times New Roman" w:hAnsi="Times New Roman" w:cs="Times New Roman"/>
          <w:sz w:val="18"/>
          <w:szCs w:val="18"/>
          <w:lang w:val="tt-RU"/>
        </w:rPr>
        <w:t xml:space="preserve"> авылы,</w:t>
      </w:r>
    </w:p>
    <w:p w:rsidR="00375985" w:rsidRPr="001D199E" w:rsidRDefault="00375985" w:rsidP="002B7B4F">
      <w:pPr>
        <w:spacing w:after="0"/>
        <w:rPr>
          <w:rFonts w:ascii="Times New Roman" w:hAnsi="Times New Roman" w:cs="Times New Roman"/>
          <w:sz w:val="18"/>
          <w:szCs w:val="18"/>
        </w:rPr>
      </w:pPr>
      <w:r w:rsidRPr="001D199E">
        <w:rPr>
          <w:rFonts w:ascii="Times New Roman" w:hAnsi="Times New Roman" w:cs="Times New Roman"/>
          <w:sz w:val="18"/>
          <w:szCs w:val="18"/>
          <w:lang w:val="tt-RU"/>
        </w:rPr>
        <w:t xml:space="preserve">       </w:t>
      </w:r>
      <w:r w:rsidR="00272A2B" w:rsidRPr="001D199E">
        <w:rPr>
          <w:rFonts w:ascii="Times New Roman" w:hAnsi="Times New Roman" w:cs="Times New Roman"/>
          <w:sz w:val="18"/>
          <w:szCs w:val="18"/>
          <w:lang w:val="tt-RU"/>
        </w:rPr>
        <w:t>Арский муниципальный район,42201</w:t>
      </w:r>
      <w:r w:rsidRPr="001D199E">
        <w:rPr>
          <w:rFonts w:ascii="Times New Roman" w:hAnsi="Times New Roman" w:cs="Times New Roman"/>
          <w:sz w:val="18"/>
          <w:szCs w:val="18"/>
          <w:lang w:val="tt-RU"/>
        </w:rPr>
        <w:t xml:space="preserve">6                                                                      </w:t>
      </w:r>
      <w:r w:rsidR="00272A2B" w:rsidRPr="001D199E">
        <w:rPr>
          <w:rFonts w:ascii="Times New Roman" w:hAnsi="Times New Roman" w:cs="Times New Roman"/>
          <w:sz w:val="18"/>
          <w:szCs w:val="18"/>
          <w:lang w:val="tt-RU"/>
        </w:rPr>
        <w:t xml:space="preserve">    Арча муниципаль районы,42201</w:t>
      </w:r>
      <w:r w:rsidRPr="001D199E">
        <w:rPr>
          <w:rFonts w:ascii="Times New Roman" w:hAnsi="Times New Roman" w:cs="Times New Roman"/>
          <w:sz w:val="18"/>
          <w:szCs w:val="18"/>
          <w:lang w:val="tt-RU"/>
        </w:rPr>
        <w:t>6</w:t>
      </w:r>
    </w:p>
    <w:p w:rsidR="00375985" w:rsidRPr="001D199E" w:rsidRDefault="00375985" w:rsidP="002B7B4F">
      <w:pPr>
        <w:spacing w:after="0"/>
        <w:rPr>
          <w:rFonts w:ascii="Times New Roman" w:hAnsi="Times New Roman" w:cs="Times New Roman"/>
          <w:sz w:val="18"/>
          <w:szCs w:val="18"/>
        </w:rPr>
      </w:pPr>
    </w:p>
    <w:p w:rsidR="00375985" w:rsidRPr="00272A2B" w:rsidRDefault="00272A2B" w:rsidP="002B7B4F">
      <w:pPr>
        <w:spacing w:line="220" w:lineRule="exact"/>
        <w:rPr>
          <w:color w:val="000000" w:themeColor="text1"/>
          <w:spacing w:val="2"/>
          <w:u w:val="thick"/>
          <w:lang w:val="tt-RU"/>
        </w:rPr>
      </w:pPr>
      <w:r w:rsidRPr="001D199E">
        <w:rPr>
          <w:spacing w:val="2"/>
          <w:lang w:val="tt-RU"/>
        </w:rPr>
        <w:t xml:space="preserve">                </w:t>
      </w:r>
      <w:r w:rsidRPr="001D199E">
        <w:rPr>
          <w:spacing w:val="2"/>
        </w:rPr>
        <w:t>Тел. (84366) 5</w:t>
      </w:r>
      <w:r w:rsidRPr="001D199E">
        <w:rPr>
          <w:spacing w:val="2"/>
          <w:lang w:val="tt-RU"/>
        </w:rPr>
        <w:t>0-7</w:t>
      </w:r>
      <w:r w:rsidRPr="001D199E">
        <w:rPr>
          <w:spacing w:val="2"/>
        </w:rPr>
        <w:t>-</w:t>
      </w:r>
      <w:r w:rsidRPr="001D199E">
        <w:rPr>
          <w:spacing w:val="2"/>
          <w:lang w:val="tt-RU"/>
        </w:rPr>
        <w:t>35</w:t>
      </w:r>
      <w:r w:rsidRPr="001D199E">
        <w:rPr>
          <w:spacing w:val="2"/>
        </w:rPr>
        <w:t>, факс (84366) 5</w:t>
      </w:r>
      <w:r w:rsidRPr="001D199E">
        <w:rPr>
          <w:spacing w:val="2"/>
          <w:lang w:val="tt-RU"/>
        </w:rPr>
        <w:t>0-7-35</w:t>
      </w:r>
      <w:r w:rsidRPr="001D199E">
        <w:rPr>
          <w:spacing w:val="2"/>
        </w:rPr>
        <w:t xml:space="preserve"> </w:t>
      </w:r>
      <w:r w:rsidRPr="001D199E">
        <w:rPr>
          <w:spacing w:val="2"/>
          <w:lang w:val="en-US"/>
        </w:rPr>
        <w:t>E</w:t>
      </w:r>
      <w:r w:rsidRPr="001D199E">
        <w:rPr>
          <w:spacing w:val="2"/>
        </w:rPr>
        <w:t>-</w:t>
      </w:r>
      <w:r w:rsidRPr="001D199E">
        <w:rPr>
          <w:spacing w:val="2"/>
          <w:lang w:val="en-US"/>
        </w:rPr>
        <w:t>mail</w:t>
      </w:r>
      <w:r w:rsidRPr="001D199E">
        <w:rPr>
          <w:spacing w:val="2"/>
        </w:rPr>
        <w:t>:</w:t>
      </w:r>
      <w:r w:rsidRPr="001D199E">
        <w:rPr>
          <w:spacing w:val="2"/>
          <w:lang w:val="tt-RU"/>
        </w:rPr>
        <w:t xml:space="preserve"> Sat</w:t>
      </w:r>
      <w:r w:rsidRPr="001D199E">
        <w:rPr>
          <w:spacing w:val="2"/>
        </w:rPr>
        <w:t>.</w:t>
      </w:r>
      <w:proofErr w:type="spellStart"/>
      <w:r w:rsidRPr="001D199E">
        <w:rPr>
          <w:spacing w:val="2"/>
          <w:lang w:val="en-US"/>
        </w:rPr>
        <w:t>Ars</w:t>
      </w:r>
      <w:proofErr w:type="spellEnd"/>
      <w:r w:rsidRPr="001D199E">
        <w:rPr>
          <w:spacing w:val="2"/>
        </w:rPr>
        <w:t>@</w:t>
      </w:r>
      <w:proofErr w:type="spellStart"/>
      <w:r w:rsidRPr="001D199E">
        <w:rPr>
          <w:spacing w:val="2"/>
          <w:lang w:val="en-US"/>
        </w:rPr>
        <w:t>tatar</w:t>
      </w:r>
      <w:proofErr w:type="spellEnd"/>
      <w:r w:rsidRPr="001D199E">
        <w:rPr>
          <w:spacing w:val="2"/>
        </w:rPr>
        <w:t>.</w:t>
      </w:r>
      <w:proofErr w:type="spellStart"/>
      <w:r w:rsidRPr="001D199E">
        <w:rPr>
          <w:spacing w:val="2"/>
          <w:lang w:val="en-US"/>
        </w:rPr>
        <w:t>ru</w:t>
      </w:r>
      <w:proofErr w:type="spellEnd"/>
      <w:r w:rsidRPr="001D199E">
        <w:rPr>
          <w:spacing w:val="2"/>
        </w:rPr>
        <w:t xml:space="preserve"> </w:t>
      </w:r>
      <w:r w:rsidRPr="001D199E">
        <w:rPr>
          <w:spacing w:val="2"/>
          <w:lang w:val="en-US"/>
        </w:rPr>
        <w:t>www</w:t>
      </w:r>
      <w:r w:rsidRPr="001D199E">
        <w:rPr>
          <w:spacing w:val="2"/>
        </w:rPr>
        <w:t>.</w:t>
      </w:r>
      <w:proofErr w:type="spellStart"/>
      <w:r w:rsidRPr="001D199E">
        <w:rPr>
          <w:spacing w:val="2"/>
          <w:lang w:val="en-US"/>
        </w:rPr>
        <w:t>arsk</w:t>
      </w:r>
      <w:proofErr w:type="spellEnd"/>
      <w:r w:rsidRPr="001D199E">
        <w:rPr>
          <w:spacing w:val="2"/>
        </w:rPr>
        <w:t>.</w:t>
      </w:r>
      <w:proofErr w:type="spellStart"/>
      <w:r w:rsidRPr="001D199E">
        <w:rPr>
          <w:spacing w:val="2"/>
          <w:lang w:val="en-US"/>
        </w:rPr>
        <w:t>tatarstan</w:t>
      </w:r>
      <w:proofErr w:type="spellEnd"/>
      <w:r w:rsidRPr="001D199E">
        <w:rPr>
          <w:spacing w:val="2"/>
        </w:rPr>
        <w:t>.</w:t>
      </w:r>
      <w:proofErr w:type="spellStart"/>
      <w:r w:rsidRPr="001D199E">
        <w:rPr>
          <w:spacing w:val="2"/>
          <w:lang w:val="en-US"/>
        </w:rPr>
        <w:t>ru</w:t>
      </w:r>
      <w:proofErr w:type="spellEnd"/>
      <w:r w:rsidR="00375985" w:rsidRPr="009F4A89">
        <w:rPr>
          <w:color w:val="000000" w:themeColor="text1"/>
          <w:spacing w:val="2"/>
          <w:u w:val="thick"/>
        </w:rPr>
        <w:t xml:space="preserve"> </w:t>
      </w:r>
      <w:r w:rsidRPr="00272A2B">
        <w:rPr>
          <w:color w:val="000000" w:themeColor="text1"/>
          <w:spacing w:val="2"/>
          <w:u w:val="thick"/>
        </w:rPr>
        <w:t xml:space="preserve"> </w:t>
      </w:r>
      <w:r>
        <w:rPr>
          <w:color w:val="000000" w:themeColor="text1"/>
          <w:spacing w:val="2"/>
          <w:u w:val="thick"/>
          <w:lang w:val="tt-RU"/>
        </w:rPr>
        <w:t>______________________________________________________________________________________</w:t>
      </w:r>
    </w:p>
    <w:tbl>
      <w:tblPr>
        <w:tblW w:w="0" w:type="auto"/>
        <w:tblLook w:val="01E0" w:firstRow="1" w:lastRow="1" w:firstColumn="1" w:lastColumn="1" w:noHBand="0" w:noVBand="0"/>
      </w:tblPr>
      <w:tblGrid>
        <w:gridCol w:w="4981"/>
        <w:gridCol w:w="4873"/>
      </w:tblGrid>
      <w:tr w:rsidR="001D199E" w:rsidTr="0065008A">
        <w:tc>
          <w:tcPr>
            <w:tcW w:w="5210" w:type="dxa"/>
            <w:hideMark/>
          </w:tcPr>
          <w:p w:rsidR="001D199E" w:rsidRDefault="001D199E" w:rsidP="0065008A">
            <w:pPr>
              <w:rPr>
                <w:b/>
                <w:bCs/>
                <w:sz w:val="28"/>
                <w:szCs w:val="28"/>
              </w:rPr>
            </w:pPr>
            <w:r>
              <w:rPr>
                <w:b/>
                <w:bCs/>
                <w:sz w:val="28"/>
                <w:szCs w:val="28"/>
              </w:rPr>
              <w:t>ПОСТАНОВЛЕНИЕ</w:t>
            </w:r>
          </w:p>
        </w:tc>
        <w:tc>
          <w:tcPr>
            <w:tcW w:w="5211" w:type="dxa"/>
            <w:hideMark/>
          </w:tcPr>
          <w:p w:rsidR="001D199E" w:rsidRDefault="001D199E" w:rsidP="0065008A">
            <w:pPr>
              <w:jc w:val="right"/>
              <w:rPr>
                <w:b/>
                <w:bCs/>
                <w:sz w:val="28"/>
                <w:szCs w:val="28"/>
              </w:rPr>
            </w:pPr>
            <w:r>
              <w:rPr>
                <w:b/>
                <w:bCs/>
                <w:sz w:val="28"/>
                <w:szCs w:val="28"/>
              </w:rPr>
              <w:t>КАРАР</w:t>
            </w:r>
          </w:p>
        </w:tc>
      </w:tr>
    </w:tbl>
    <w:p w:rsidR="001D199E" w:rsidRDefault="001D199E" w:rsidP="001D199E"/>
    <w:tbl>
      <w:tblPr>
        <w:tblW w:w="9885" w:type="dxa"/>
        <w:tblLayout w:type="fixed"/>
        <w:tblLook w:val="01E0" w:firstRow="1" w:lastRow="1" w:firstColumn="1" w:lastColumn="1" w:noHBand="0" w:noVBand="0"/>
      </w:tblPr>
      <w:tblGrid>
        <w:gridCol w:w="533"/>
        <w:gridCol w:w="283"/>
        <w:gridCol w:w="567"/>
        <w:gridCol w:w="284"/>
        <w:gridCol w:w="1416"/>
        <w:gridCol w:w="1134"/>
        <w:gridCol w:w="3542"/>
        <w:gridCol w:w="1134"/>
        <w:gridCol w:w="992"/>
      </w:tblGrid>
      <w:tr w:rsidR="001D199E" w:rsidTr="0065008A">
        <w:tc>
          <w:tcPr>
            <w:tcW w:w="533" w:type="dxa"/>
            <w:hideMark/>
          </w:tcPr>
          <w:p w:rsidR="001D199E" w:rsidRDefault="001D199E" w:rsidP="0065008A">
            <w:pPr>
              <w:rPr>
                <w:b/>
                <w:bCs/>
                <w:sz w:val="28"/>
                <w:szCs w:val="28"/>
                <w:lang w:val="tt-RU"/>
              </w:rPr>
            </w:pPr>
            <w:r>
              <w:rPr>
                <w:b/>
                <w:bCs/>
                <w:sz w:val="28"/>
                <w:szCs w:val="28"/>
                <w:lang w:val="tt-RU"/>
              </w:rPr>
              <w:t>от</w:t>
            </w:r>
          </w:p>
        </w:tc>
        <w:tc>
          <w:tcPr>
            <w:tcW w:w="283" w:type="dxa"/>
            <w:hideMark/>
          </w:tcPr>
          <w:p w:rsidR="001D199E" w:rsidRDefault="001D199E" w:rsidP="0065008A">
            <w:pPr>
              <w:jc w:val="right"/>
              <w:rPr>
                <w:b/>
                <w:bCs/>
                <w:sz w:val="28"/>
                <w:szCs w:val="28"/>
              </w:rPr>
            </w:pPr>
            <w:r>
              <w:rPr>
                <w:b/>
                <w:bCs/>
                <w:sz w:val="28"/>
                <w:szCs w:val="28"/>
              </w:rPr>
              <w:t>«</w:t>
            </w:r>
          </w:p>
        </w:tc>
        <w:tc>
          <w:tcPr>
            <w:tcW w:w="567" w:type="dxa"/>
            <w:tcBorders>
              <w:top w:val="nil"/>
              <w:left w:val="nil"/>
              <w:bottom w:val="single" w:sz="4" w:space="0" w:color="auto"/>
              <w:right w:val="nil"/>
            </w:tcBorders>
            <w:hideMark/>
          </w:tcPr>
          <w:p w:rsidR="001D199E" w:rsidRDefault="001D199E" w:rsidP="0065008A">
            <w:pPr>
              <w:jc w:val="center"/>
              <w:rPr>
                <w:b/>
                <w:bCs/>
                <w:sz w:val="28"/>
                <w:szCs w:val="28"/>
                <w:lang w:val="tt-RU"/>
              </w:rPr>
            </w:pPr>
            <w:r>
              <w:rPr>
                <w:b/>
                <w:bCs/>
                <w:sz w:val="28"/>
                <w:szCs w:val="28"/>
                <w:lang w:val="tt-RU"/>
              </w:rPr>
              <w:t>26</w:t>
            </w:r>
          </w:p>
        </w:tc>
        <w:tc>
          <w:tcPr>
            <w:tcW w:w="284" w:type="dxa"/>
            <w:hideMark/>
          </w:tcPr>
          <w:p w:rsidR="001D199E" w:rsidRDefault="001D199E" w:rsidP="0065008A">
            <w:pPr>
              <w:rPr>
                <w:b/>
                <w:bCs/>
                <w:sz w:val="28"/>
                <w:szCs w:val="28"/>
              </w:rPr>
            </w:pPr>
            <w:r>
              <w:rPr>
                <w:b/>
                <w:bCs/>
                <w:sz w:val="28"/>
                <w:szCs w:val="28"/>
              </w:rPr>
              <w:t>»</w:t>
            </w:r>
          </w:p>
        </w:tc>
        <w:tc>
          <w:tcPr>
            <w:tcW w:w="1416" w:type="dxa"/>
            <w:tcBorders>
              <w:top w:val="nil"/>
              <w:left w:val="nil"/>
              <w:bottom w:val="single" w:sz="4" w:space="0" w:color="auto"/>
              <w:right w:val="nil"/>
            </w:tcBorders>
            <w:hideMark/>
          </w:tcPr>
          <w:p w:rsidR="001D199E" w:rsidRDefault="001D199E" w:rsidP="0065008A">
            <w:pPr>
              <w:rPr>
                <w:b/>
                <w:bCs/>
                <w:sz w:val="28"/>
                <w:szCs w:val="28"/>
                <w:lang w:val="tt-RU"/>
              </w:rPr>
            </w:pPr>
            <w:r>
              <w:rPr>
                <w:b/>
                <w:bCs/>
                <w:sz w:val="28"/>
                <w:szCs w:val="28"/>
                <w:lang w:val="tt-RU"/>
              </w:rPr>
              <w:t>мая</w:t>
            </w:r>
          </w:p>
        </w:tc>
        <w:tc>
          <w:tcPr>
            <w:tcW w:w="1134" w:type="dxa"/>
            <w:hideMark/>
          </w:tcPr>
          <w:p w:rsidR="001D199E" w:rsidRDefault="001D199E" w:rsidP="0065008A">
            <w:pPr>
              <w:jc w:val="center"/>
              <w:rPr>
                <w:b/>
                <w:bCs/>
                <w:sz w:val="28"/>
                <w:szCs w:val="28"/>
                <w:lang w:val="tt-RU"/>
              </w:rPr>
            </w:pPr>
            <w:r>
              <w:rPr>
                <w:b/>
                <w:bCs/>
                <w:sz w:val="28"/>
                <w:szCs w:val="28"/>
                <w:lang w:val="tt-RU"/>
              </w:rPr>
              <w:t>2020 г.</w:t>
            </w:r>
          </w:p>
        </w:tc>
        <w:tc>
          <w:tcPr>
            <w:tcW w:w="3542" w:type="dxa"/>
          </w:tcPr>
          <w:p w:rsidR="001D199E" w:rsidRDefault="001D199E" w:rsidP="0065008A">
            <w:pPr>
              <w:rPr>
                <w:b/>
                <w:bCs/>
                <w:sz w:val="28"/>
                <w:szCs w:val="28"/>
                <w:lang w:val="tt-RU"/>
              </w:rPr>
            </w:pPr>
          </w:p>
        </w:tc>
        <w:tc>
          <w:tcPr>
            <w:tcW w:w="1134" w:type="dxa"/>
            <w:hideMark/>
          </w:tcPr>
          <w:p w:rsidR="001D199E" w:rsidRDefault="001D199E" w:rsidP="0065008A">
            <w:pPr>
              <w:jc w:val="right"/>
              <w:rPr>
                <w:b/>
                <w:bCs/>
                <w:sz w:val="28"/>
                <w:szCs w:val="28"/>
                <w:lang w:val="tt-RU"/>
              </w:rPr>
            </w:pPr>
            <w:r>
              <w:rPr>
                <w:b/>
                <w:bCs/>
                <w:sz w:val="28"/>
                <w:szCs w:val="28"/>
                <w:lang w:val="tt-RU"/>
              </w:rPr>
              <w:t>№</w:t>
            </w:r>
          </w:p>
        </w:tc>
        <w:tc>
          <w:tcPr>
            <w:tcW w:w="992" w:type="dxa"/>
            <w:tcBorders>
              <w:top w:val="nil"/>
              <w:left w:val="nil"/>
              <w:bottom w:val="single" w:sz="4" w:space="0" w:color="auto"/>
              <w:right w:val="nil"/>
            </w:tcBorders>
            <w:hideMark/>
          </w:tcPr>
          <w:p w:rsidR="001D199E" w:rsidRDefault="001D199E" w:rsidP="0065008A">
            <w:pPr>
              <w:jc w:val="center"/>
              <w:rPr>
                <w:b/>
                <w:bCs/>
                <w:sz w:val="28"/>
                <w:szCs w:val="28"/>
                <w:lang w:val="tt-RU"/>
              </w:rPr>
            </w:pPr>
            <w:r>
              <w:rPr>
                <w:b/>
                <w:bCs/>
                <w:sz w:val="28"/>
                <w:szCs w:val="28"/>
                <w:lang w:val="tt-RU"/>
              </w:rPr>
              <w:t>9</w:t>
            </w:r>
          </w:p>
        </w:tc>
      </w:tr>
    </w:tbl>
    <w:p w:rsidR="001D199E" w:rsidRPr="00B85B67" w:rsidRDefault="001D199E" w:rsidP="001D199E">
      <w:pPr>
        <w:ind w:right="6009"/>
        <w:jc w:val="both"/>
        <w:rPr>
          <w:rFonts w:ascii="Arial" w:hAnsi="Arial" w:cs="Arial"/>
          <w:b/>
          <w:bCs/>
          <w:sz w:val="24"/>
          <w:szCs w:val="24"/>
        </w:rPr>
      </w:pPr>
      <w:r w:rsidRPr="00B85B67">
        <w:rPr>
          <w:rFonts w:ascii="Arial" w:hAnsi="Arial" w:cs="Arial"/>
          <w:b/>
          <w:bCs/>
          <w:sz w:val="24"/>
          <w:szCs w:val="24"/>
        </w:rPr>
        <w:t>Об утверждении порядка разработки и утверждения административных регла</w:t>
      </w:r>
      <w:r w:rsidRPr="00B85B67">
        <w:rPr>
          <w:rFonts w:ascii="Arial" w:hAnsi="Arial" w:cs="Arial"/>
          <w:b/>
          <w:bCs/>
          <w:sz w:val="24"/>
          <w:szCs w:val="24"/>
        </w:rPr>
        <w:softHyphen/>
        <w:t xml:space="preserve">ментов предоставления муниципальных услуг </w:t>
      </w:r>
      <w:r w:rsidRPr="00B85B67">
        <w:rPr>
          <w:rFonts w:ascii="Arial" w:hAnsi="Arial" w:cs="Arial"/>
          <w:b/>
          <w:sz w:val="24"/>
          <w:szCs w:val="24"/>
        </w:rPr>
        <w:t>органами местного самоуправления</w:t>
      </w:r>
      <w:r w:rsidRPr="00B85B67">
        <w:rPr>
          <w:rFonts w:ascii="Arial" w:hAnsi="Arial" w:cs="Arial"/>
          <w:b/>
          <w:bCs/>
          <w:sz w:val="24"/>
          <w:szCs w:val="24"/>
        </w:rPr>
        <w:t xml:space="preserve"> </w:t>
      </w:r>
      <w:proofErr w:type="spellStart"/>
      <w:r w:rsidRPr="00B85B67">
        <w:rPr>
          <w:rFonts w:ascii="Arial" w:hAnsi="Arial" w:cs="Arial"/>
          <w:b/>
          <w:bCs/>
          <w:sz w:val="24"/>
          <w:szCs w:val="24"/>
        </w:rPr>
        <w:t>Среднеатынского</w:t>
      </w:r>
      <w:proofErr w:type="spellEnd"/>
      <w:r w:rsidRPr="00B85B67">
        <w:rPr>
          <w:rFonts w:ascii="Arial" w:hAnsi="Arial" w:cs="Arial"/>
          <w:b/>
          <w:bCs/>
          <w:sz w:val="24"/>
          <w:szCs w:val="24"/>
        </w:rPr>
        <w:t xml:space="preserve"> сельского поселения Арского муниципального района</w:t>
      </w:r>
    </w:p>
    <w:p w:rsidR="001D199E" w:rsidRPr="001D199E" w:rsidRDefault="001D199E" w:rsidP="001D199E">
      <w:pPr>
        <w:ind w:firstLine="567"/>
        <w:jc w:val="both"/>
        <w:rPr>
          <w:rFonts w:ascii="Arial" w:hAnsi="Arial" w:cs="Arial"/>
          <w:bCs/>
          <w:sz w:val="24"/>
          <w:szCs w:val="24"/>
        </w:rPr>
      </w:pPr>
      <w:r w:rsidRPr="001D199E">
        <w:rPr>
          <w:rFonts w:ascii="Arial" w:hAnsi="Arial" w:cs="Arial"/>
          <w:sz w:val="24"/>
          <w:szCs w:val="24"/>
        </w:rPr>
        <w:t xml:space="preserve">В соответствии с Федеральным законом от 27 июля 2010 года № 210-ФЗ «Об организации предоставления государственных и муниципальных услуг», Исполнительный комитет </w:t>
      </w:r>
      <w:r w:rsidRPr="001D199E">
        <w:rPr>
          <w:rFonts w:ascii="Arial" w:hAnsi="Arial" w:cs="Arial"/>
          <w:bCs/>
          <w:sz w:val="24"/>
          <w:szCs w:val="24"/>
        </w:rPr>
        <w:t xml:space="preserve"> </w:t>
      </w:r>
      <w:proofErr w:type="spellStart"/>
      <w:r w:rsidRPr="001D199E">
        <w:rPr>
          <w:rFonts w:ascii="Arial" w:hAnsi="Arial" w:cs="Arial"/>
          <w:bCs/>
          <w:sz w:val="24"/>
          <w:szCs w:val="24"/>
        </w:rPr>
        <w:t>Среднеатынского</w:t>
      </w:r>
      <w:proofErr w:type="spellEnd"/>
      <w:r w:rsidRPr="001D199E">
        <w:rPr>
          <w:rFonts w:ascii="Arial" w:hAnsi="Arial" w:cs="Arial"/>
          <w:bCs/>
          <w:sz w:val="24"/>
          <w:szCs w:val="24"/>
        </w:rPr>
        <w:t xml:space="preserve"> сельского поселения Арского муниципального района  </w:t>
      </w:r>
    </w:p>
    <w:p w:rsidR="001D199E" w:rsidRPr="001D199E" w:rsidRDefault="001D199E" w:rsidP="001D199E">
      <w:pPr>
        <w:ind w:firstLine="567"/>
        <w:jc w:val="both"/>
        <w:rPr>
          <w:rFonts w:ascii="Arial" w:hAnsi="Arial" w:cs="Arial"/>
          <w:sz w:val="24"/>
          <w:szCs w:val="24"/>
        </w:rPr>
      </w:pPr>
      <w:r w:rsidRPr="001D199E">
        <w:rPr>
          <w:rFonts w:ascii="Arial" w:hAnsi="Arial" w:cs="Arial"/>
          <w:sz w:val="24"/>
          <w:szCs w:val="24"/>
        </w:rPr>
        <w:t xml:space="preserve">                       </w:t>
      </w:r>
      <w:r w:rsidRPr="001D199E">
        <w:rPr>
          <w:rFonts w:ascii="Arial" w:hAnsi="Arial" w:cs="Arial"/>
          <w:bCs/>
          <w:sz w:val="24"/>
          <w:szCs w:val="24"/>
        </w:rPr>
        <w:t>ПОСТАНОВЛЯЕТ:</w:t>
      </w:r>
    </w:p>
    <w:p w:rsidR="00E56F06" w:rsidRDefault="001D199E" w:rsidP="00E56F06">
      <w:pPr>
        <w:ind w:firstLine="567"/>
        <w:jc w:val="both"/>
        <w:rPr>
          <w:rFonts w:ascii="Arial" w:hAnsi="Arial" w:cs="Arial"/>
          <w:sz w:val="24"/>
          <w:szCs w:val="24"/>
        </w:rPr>
      </w:pPr>
      <w:r w:rsidRPr="001D199E">
        <w:rPr>
          <w:rFonts w:ascii="Arial" w:hAnsi="Arial" w:cs="Arial"/>
          <w:sz w:val="24"/>
          <w:szCs w:val="24"/>
        </w:rPr>
        <w:t xml:space="preserve">1. Утвердить Порядок разработки и утверждения </w:t>
      </w:r>
      <w:proofErr w:type="spellStart"/>
      <w:r w:rsidRPr="001D199E">
        <w:rPr>
          <w:rFonts w:ascii="Arial" w:hAnsi="Arial" w:cs="Arial"/>
          <w:sz w:val="24"/>
          <w:szCs w:val="24"/>
        </w:rPr>
        <w:t>администр</w:t>
      </w:r>
      <w:proofErr w:type="gramStart"/>
      <w:r w:rsidRPr="001D199E">
        <w:rPr>
          <w:rFonts w:ascii="Arial" w:hAnsi="Arial" w:cs="Arial"/>
          <w:sz w:val="24"/>
          <w:szCs w:val="24"/>
        </w:rPr>
        <w:t>а</w:t>
      </w:r>
      <w:proofErr w:type="spellEnd"/>
      <w:r w:rsidRPr="001D199E">
        <w:rPr>
          <w:rFonts w:ascii="Arial" w:hAnsi="Arial" w:cs="Arial"/>
          <w:sz w:val="24"/>
          <w:szCs w:val="24"/>
        </w:rPr>
        <w:softHyphen/>
        <w:t>-</w:t>
      </w:r>
      <w:proofErr w:type="gramEnd"/>
      <w:r w:rsidRPr="001D199E">
        <w:rPr>
          <w:rFonts w:ascii="Arial" w:hAnsi="Arial" w:cs="Arial"/>
          <w:sz w:val="24"/>
          <w:szCs w:val="24"/>
        </w:rPr>
        <w:br/>
      </w:r>
      <w:proofErr w:type="spellStart"/>
      <w:r w:rsidRPr="001D199E">
        <w:rPr>
          <w:rFonts w:ascii="Arial" w:hAnsi="Arial" w:cs="Arial"/>
          <w:sz w:val="24"/>
          <w:szCs w:val="24"/>
        </w:rPr>
        <w:t>тивных</w:t>
      </w:r>
      <w:proofErr w:type="spellEnd"/>
      <w:r w:rsidRPr="001D199E">
        <w:rPr>
          <w:rFonts w:ascii="Arial" w:hAnsi="Arial" w:cs="Arial"/>
          <w:sz w:val="24"/>
          <w:szCs w:val="24"/>
        </w:rPr>
        <w:t xml:space="preserve">   регламентов   предоставления   муниципальных   услуг  органами местного самоуправления </w:t>
      </w:r>
      <w:proofErr w:type="spellStart"/>
      <w:r w:rsidRPr="001D199E">
        <w:rPr>
          <w:rFonts w:ascii="Arial" w:hAnsi="Arial" w:cs="Arial"/>
          <w:sz w:val="24"/>
          <w:szCs w:val="24"/>
        </w:rPr>
        <w:t>Среднеатынского</w:t>
      </w:r>
      <w:proofErr w:type="spellEnd"/>
      <w:r w:rsidRPr="001D199E">
        <w:rPr>
          <w:rFonts w:ascii="Arial" w:hAnsi="Arial" w:cs="Arial"/>
          <w:sz w:val="24"/>
          <w:szCs w:val="24"/>
        </w:rPr>
        <w:t xml:space="preserve"> сельского поселения </w:t>
      </w:r>
      <w:r w:rsidRPr="001D199E">
        <w:rPr>
          <w:rFonts w:ascii="Arial" w:hAnsi="Arial" w:cs="Arial"/>
          <w:bCs/>
          <w:sz w:val="24"/>
          <w:szCs w:val="24"/>
        </w:rPr>
        <w:t>Арского</w:t>
      </w:r>
      <w:r w:rsidRPr="001D199E">
        <w:rPr>
          <w:rFonts w:ascii="Arial" w:hAnsi="Arial" w:cs="Arial"/>
          <w:sz w:val="24"/>
          <w:szCs w:val="24"/>
        </w:rPr>
        <w:t xml:space="preserve"> муниципального района (Приложение № 1).</w:t>
      </w:r>
    </w:p>
    <w:p w:rsidR="001D199E" w:rsidRPr="001D199E" w:rsidRDefault="001D199E" w:rsidP="00E56F06">
      <w:pPr>
        <w:ind w:firstLine="567"/>
        <w:jc w:val="both"/>
        <w:rPr>
          <w:rFonts w:ascii="Arial" w:hAnsi="Arial" w:cs="Arial"/>
          <w:sz w:val="24"/>
          <w:szCs w:val="24"/>
        </w:rPr>
      </w:pPr>
      <w:r w:rsidRPr="001D199E">
        <w:rPr>
          <w:rFonts w:ascii="Arial" w:hAnsi="Arial" w:cs="Arial"/>
          <w:bCs/>
          <w:sz w:val="24"/>
          <w:szCs w:val="24"/>
        </w:rPr>
        <w:t xml:space="preserve">2. </w:t>
      </w:r>
      <w:r w:rsidRPr="001D199E">
        <w:rPr>
          <w:rFonts w:ascii="Arial" w:hAnsi="Arial" w:cs="Arial"/>
          <w:sz w:val="24"/>
          <w:szCs w:val="24"/>
        </w:rPr>
        <w:t>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proofErr w:type="spellStart"/>
      <w:r w:rsidRPr="001D199E">
        <w:rPr>
          <w:rFonts w:ascii="Arial" w:hAnsi="Arial" w:cs="Arial"/>
          <w:sz w:val="24"/>
          <w:szCs w:val="24"/>
          <w:lang w:val="en-US"/>
        </w:rPr>
        <w:t>pravo</w:t>
      </w:r>
      <w:proofErr w:type="spellEnd"/>
      <w:r w:rsidRPr="001D199E">
        <w:rPr>
          <w:rFonts w:ascii="Arial" w:hAnsi="Arial" w:cs="Arial"/>
          <w:sz w:val="24"/>
          <w:szCs w:val="24"/>
        </w:rPr>
        <w:t>.</w:t>
      </w:r>
      <w:proofErr w:type="spellStart"/>
      <w:r w:rsidRPr="001D199E">
        <w:rPr>
          <w:rFonts w:ascii="Arial" w:hAnsi="Arial" w:cs="Arial"/>
          <w:sz w:val="24"/>
          <w:szCs w:val="24"/>
          <w:lang w:val="en-US"/>
        </w:rPr>
        <w:t>tatarstan</w:t>
      </w:r>
      <w:proofErr w:type="spellEnd"/>
      <w:r w:rsidRPr="001D199E">
        <w:rPr>
          <w:rFonts w:ascii="Arial" w:hAnsi="Arial" w:cs="Arial"/>
          <w:sz w:val="24"/>
          <w:szCs w:val="24"/>
        </w:rPr>
        <w:t>.</w:t>
      </w:r>
      <w:proofErr w:type="spellStart"/>
      <w:r w:rsidRPr="001D199E">
        <w:rPr>
          <w:rFonts w:ascii="Arial" w:hAnsi="Arial" w:cs="Arial"/>
          <w:sz w:val="24"/>
          <w:szCs w:val="24"/>
          <w:lang w:val="en-US"/>
        </w:rPr>
        <w:t>ru</w:t>
      </w:r>
      <w:proofErr w:type="spellEnd"/>
      <w:r w:rsidRPr="001D199E">
        <w:rPr>
          <w:rFonts w:ascii="Arial" w:hAnsi="Arial" w:cs="Arial"/>
          <w:sz w:val="24"/>
          <w:szCs w:val="24"/>
        </w:rPr>
        <w:t xml:space="preserve">), а также разместить на сайте </w:t>
      </w:r>
      <w:r w:rsidRPr="001D199E">
        <w:rPr>
          <w:rFonts w:ascii="Arial" w:hAnsi="Arial" w:cs="Arial"/>
          <w:bCs/>
          <w:sz w:val="24"/>
          <w:szCs w:val="24"/>
        </w:rPr>
        <w:t>Арского</w:t>
      </w:r>
      <w:r w:rsidRPr="001D199E">
        <w:rPr>
          <w:rFonts w:ascii="Arial" w:hAnsi="Arial" w:cs="Arial"/>
          <w:sz w:val="24"/>
          <w:szCs w:val="24"/>
        </w:rPr>
        <w:t xml:space="preserve"> муниципального района в информационно-коммуникационной сети «Интернет» (</w:t>
      </w:r>
      <w:proofErr w:type="spellStart"/>
      <w:r w:rsidRPr="001D199E">
        <w:rPr>
          <w:rFonts w:ascii="Arial" w:hAnsi="Arial" w:cs="Arial"/>
          <w:sz w:val="24"/>
          <w:szCs w:val="24"/>
          <w:lang w:val="en-US"/>
        </w:rPr>
        <w:t>arsk</w:t>
      </w:r>
      <w:proofErr w:type="spellEnd"/>
      <w:r w:rsidRPr="001D199E">
        <w:rPr>
          <w:rFonts w:ascii="Arial" w:hAnsi="Arial" w:cs="Arial"/>
          <w:sz w:val="24"/>
          <w:szCs w:val="24"/>
        </w:rPr>
        <w:t>.</w:t>
      </w:r>
      <w:proofErr w:type="spellStart"/>
      <w:r w:rsidRPr="001D199E">
        <w:rPr>
          <w:rFonts w:ascii="Arial" w:hAnsi="Arial" w:cs="Arial"/>
          <w:sz w:val="24"/>
          <w:szCs w:val="24"/>
        </w:rPr>
        <w:t>tatarsta</w:t>
      </w:r>
      <w:proofErr w:type="spellEnd"/>
      <w:r w:rsidRPr="001D199E">
        <w:rPr>
          <w:rFonts w:ascii="Arial" w:hAnsi="Arial" w:cs="Arial"/>
          <w:sz w:val="24"/>
          <w:szCs w:val="24"/>
          <w:lang w:val="en-US"/>
        </w:rPr>
        <w:t>n</w:t>
      </w:r>
      <w:r w:rsidRPr="001D199E">
        <w:rPr>
          <w:rFonts w:ascii="Arial" w:hAnsi="Arial" w:cs="Arial"/>
          <w:sz w:val="24"/>
          <w:szCs w:val="24"/>
        </w:rPr>
        <w:t>.</w:t>
      </w:r>
      <w:proofErr w:type="spellStart"/>
      <w:r w:rsidRPr="001D199E">
        <w:rPr>
          <w:rFonts w:ascii="Arial" w:hAnsi="Arial" w:cs="Arial"/>
          <w:sz w:val="24"/>
          <w:szCs w:val="24"/>
        </w:rPr>
        <w:t>ru</w:t>
      </w:r>
      <w:proofErr w:type="spellEnd"/>
      <w:r w:rsidRPr="001D199E">
        <w:rPr>
          <w:rFonts w:ascii="Arial" w:hAnsi="Arial" w:cs="Arial"/>
          <w:sz w:val="24"/>
          <w:szCs w:val="24"/>
        </w:rPr>
        <w:t>).</w:t>
      </w:r>
    </w:p>
    <w:p w:rsidR="00B85B67" w:rsidRDefault="00B85B67" w:rsidP="001D199E">
      <w:pPr>
        <w:jc w:val="both"/>
        <w:rPr>
          <w:rFonts w:ascii="Arial" w:hAnsi="Arial" w:cs="Arial"/>
          <w:sz w:val="24"/>
          <w:szCs w:val="24"/>
        </w:rPr>
      </w:pPr>
    </w:p>
    <w:p w:rsidR="001D199E" w:rsidRPr="001D199E" w:rsidRDefault="00B85B67" w:rsidP="001D199E">
      <w:pPr>
        <w:jc w:val="both"/>
        <w:rPr>
          <w:rFonts w:ascii="Arial" w:hAnsi="Arial" w:cs="Arial"/>
          <w:bCs/>
          <w:sz w:val="24"/>
          <w:szCs w:val="24"/>
        </w:rPr>
      </w:pPr>
      <w:r>
        <w:rPr>
          <w:rFonts w:ascii="Arial" w:hAnsi="Arial" w:cs="Arial"/>
          <w:sz w:val="24"/>
          <w:szCs w:val="24"/>
        </w:rPr>
        <w:t xml:space="preserve">  </w:t>
      </w:r>
      <w:r w:rsidR="001D199E" w:rsidRPr="001D199E">
        <w:rPr>
          <w:rFonts w:ascii="Arial" w:hAnsi="Arial" w:cs="Arial"/>
          <w:sz w:val="24"/>
          <w:szCs w:val="24"/>
        </w:rPr>
        <w:t xml:space="preserve">Глава </w:t>
      </w:r>
      <w:proofErr w:type="spellStart"/>
      <w:r w:rsidR="001D199E" w:rsidRPr="001D199E">
        <w:rPr>
          <w:rFonts w:ascii="Arial" w:hAnsi="Arial" w:cs="Arial"/>
          <w:sz w:val="24"/>
          <w:szCs w:val="24"/>
        </w:rPr>
        <w:t>Среднеатынского</w:t>
      </w:r>
      <w:proofErr w:type="spellEnd"/>
      <w:r w:rsidR="001D199E" w:rsidRPr="001D199E">
        <w:rPr>
          <w:rFonts w:ascii="Arial" w:hAnsi="Arial" w:cs="Arial"/>
          <w:sz w:val="24"/>
          <w:szCs w:val="24"/>
        </w:rPr>
        <w:t xml:space="preserve"> СП            </w:t>
      </w:r>
      <w:r>
        <w:rPr>
          <w:rFonts w:ascii="Arial" w:hAnsi="Arial" w:cs="Arial"/>
          <w:sz w:val="24"/>
          <w:szCs w:val="24"/>
        </w:rPr>
        <w:t xml:space="preserve">                                </w:t>
      </w:r>
      <w:r w:rsidR="001D199E" w:rsidRPr="001D199E">
        <w:rPr>
          <w:rFonts w:ascii="Arial" w:hAnsi="Arial" w:cs="Arial"/>
          <w:sz w:val="24"/>
          <w:szCs w:val="24"/>
        </w:rPr>
        <w:t xml:space="preserve">             Батталова Р.Х</w:t>
      </w:r>
    </w:p>
    <w:p w:rsidR="001D199E" w:rsidRPr="001D199E" w:rsidRDefault="001D199E" w:rsidP="001D199E">
      <w:pPr>
        <w:jc w:val="both"/>
        <w:rPr>
          <w:rFonts w:ascii="Arial" w:hAnsi="Arial" w:cs="Arial"/>
          <w:bCs/>
          <w:sz w:val="24"/>
          <w:szCs w:val="24"/>
        </w:rPr>
      </w:pPr>
      <w:r w:rsidRPr="001D199E">
        <w:rPr>
          <w:rFonts w:ascii="Arial" w:hAnsi="Arial" w:cs="Arial"/>
          <w:bCs/>
          <w:sz w:val="24"/>
          <w:szCs w:val="24"/>
        </w:rPr>
        <w:lastRenderedPageBreak/>
        <w:tab/>
      </w:r>
      <w:r w:rsidRPr="001D199E">
        <w:rPr>
          <w:rFonts w:ascii="Arial" w:hAnsi="Arial" w:cs="Arial"/>
          <w:bCs/>
          <w:sz w:val="24"/>
          <w:szCs w:val="24"/>
        </w:rPr>
        <w:tab/>
      </w:r>
    </w:p>
    <w:p w:rsidR="00E56F06" w:rsidRDefault="00E56F06" w:rsidP="00E56F06">
      <w:pPr>
        <w:rPr>
          <w:rFonts w:ascii="Arial" w:hAnsi="Arial" w:cs="Arial"/>
          <w:bCs/>
          <w:sz w:val="24"/>
          <w:szCs w:val="24"/>
        </w:rPr>
      </w:pPr>
      <w:r>
        <w:rPr>
          <w:rFonts w:ascii="Arial" w:hAnsi="Arial" w:cs="Arial"/>
          <w:bCs/>
          <w:sz w:val="24"/>
          <w:szCs w:val="24"/>
        </w:rPr>
        <w:t xml:space="preserve"> </w:t>
      </w:r>
    </w:p>
    <w:p w:rsidR="001D199E" w:rsidRPr="001D199E" w:rsidRDefault="00E56F06" w:rsidP="00E56F06">
      <w:pPr>
        <w:rPr>
          <w:rFonts w:ascii="Arial" w:hAnsi="Arial" w:cs="Arial"/>
          <w:sz w:val="24"/>
          <w:szCs w:val="24"/>
        </w:rPr>
      </w:pPr>
      <w:r>
        <w:rPr>
          <w:rFonts w:ascii="Arial" w:hAnsi="Arial" w:cs="Arial"/>
          <w:bCs/>
          <w:sz w:val="24"/>
          <w:szCs w:val="24"/>
        </w:rPr>
        <w:t xml:space="preserve">                                                                                                                  </w:t>
      </w:r>
      <w:r w:rsidR="001D199E" w:rsidRPr="001D199E">
        <w:rPr>
          <w:rFonts w:ascii="Arial" w:hAnsi="Arial" w:cs="Arial"/>
          <w:sz w:val="24"/>
          <w:szCs w:val="24"/>
        </w:rPr>
        <w:t>Приложение № 1</w:t>
      </w:r>
    </w:p>
    <w:p w:rsidR="001D199E" w:rsidRPr="001D199E" w:rsidRDefault="001D199E" w:rsidP="001D199E">
      <w:pPr>
        <w:jc w:val="right"/>
        <w:rPr>
          <w:rFonts w:ascii="Arial" w:hAnsi="Arial" w:cs="Arial"/>
          <w:sz w:val="24"/>
          <w:szCs w:val="24"/>
        </w:rPr>
      </w:pPr>
      <w:r w:rsidRPr="001D199E">
        <w:rPr>
          <w:rFonts w:ascii="Arial" w:hAnsi="Arial" w:cs="Arial"/>
          <w:sz w:val="24"/>
          <w:szCs w:val="24"/>
        </w:rPr>
        <w:t xml:space="preserve">к постановлению Исполнительного комитета </w:t>
      </w:r>
    </w:p>
    <w:p w:rsidR="001D199E" w:rsidRPr="001D199E" w:rsidRDefault="001D199E" w:rsidP="001D199E">
      <w:pPr>
        <w:jc w:val="right"/>
        <w:rPr>
          <w:rFonts w:ascii="Arial" w:hAnsi="Arial" w:cs="Arial"/>
          <w:sz w:val="24"/>
          <w:szCs w:val="24"/>
        </w:rPr>
      </w:pPr>
      <w:proofErr w:type="spellStart"/>
      <w:r w:rsidRPr="001D199E">
        <w:rPr>
          <w:rFonts w:ascii="Arial" w:hAnsi="Arial" w:cs="Arial"/>
          <w:sz w:val="24"/>
          <w:szCs w:val="24"/>
        </w:rPr>
        <w:t>Среднеатынского</w:t>
      </w:r>
      <w:proofErr w:type="spellEnd"/>
      <w:r w:rsidRPr="001D199E">
        <w:rPr>
          <w:rFonts w:ascii="Arial" w:hAnsi="Arial" w:cs="Arial"/>
          <w:sz w:val="24"/>
          <w:szCs w:val="24"/>
        </w:rPr>
        <w:t xml:space="preserve"> сельского поселения</w:t>
      </w:r>
    </w:p>
    <w:p w:rsidR="001D199E" w:rsidRPr="001D199E" w:rsidRDefault="001D199E" w:rsidP="001D199E">
      <w:pPr>
        <w:jc w:val="right"/>
        <w:rPr>
          <w:rFonts w:ascii="Arial" w:hAnsi="Arial" w:cs="Arial"/>
          <w:sz w:val="24"/>
          <w:szCs w:val="24"/>
        </w:rPr>
      </w:pPr>
      <w:r w:rsidRPr="001D199E">
        <w:rPr>
          <w:rFonts w:ascii="Arial" w:hAnsi="Arial" w:cs="Arial"/>
          <w:sz w:val="24"/>
          <w:szCs w:val="24"/>
        </w:rPr>
        <w:t>Арского муниципального района</w:t>
      </w:r>
    </w:p>
    <w:p w:rsidR="001D199E" w:rsidRPr="001D199E" w:rsidRDefault="001D199E" w:rsidP="001D199E">
      <w:pPr>
        <w:jc w:val="right"/>
        <w:rPr>
          <w:rFonts w:ascii="Arial" w:hAnsi="Arial" w:cs="Arial"/>
          <w:sz w:val="24"/>
          <w:szCs w:val="24"/>
        </w:rPr>
      </w:pPr>
      <w:r w:rsidRPr="001D199E">
        <w:rPr>
          <w:rFonts w:ascii="Arial" w:hAnsi="Arial" w:cs="Arial"/>
          <w:sz w:val="24"/>
          <w:szCs w:val="24"/>
        </w:rPr>
        <w:t>от «</w:t>
      </w:r>
      <w:r w:rsidR="00E56F06">
        <w:rPr>
          <w:rFonts w:ascii="Arial" w:hAnsi="Arial" w:cs="Arial"/>
          <w:sz w:val="24"/>
          <w:szCs w:val="24"/>
        </w:rPr>
        <w:t>26</w:t>
      </w:r>
      <w:r w:rsidRPr="001D199E">
        <w:rPr>
          <w:rFonts w:ascii="Arial" w:hAnsi="Arial" w:cs="Arial"/>
          <w:sz w:val="24"/>
          <w:szCs w:val="24"/>
        </w:rPr>
        <w:t>»</w:t>
      </w:r>
      <w:r w:rsidR="00E56F06">
        <w:rPr>
          <w:rFonts w:ascii="Arial" w:hAnsi="Arial" w:cs="Arial"/>
          <w:sz w:val="24"/>
          <w:szCs w:val="24"/>
        </w:rPr>
        <w:t xml:space="preserve"> мая</w:t>
      </w:r>
      <w:r w:rsidRPr="001D199E">
        <w:rPr>
          <w:rFonts w:ascii="Arial" w:hAnsi="Arial" w:cs="Arial"/>
          <w:sz w:val="24"/>
          <w:szCs w:val="24"/>
        </w:rPr>
        <w:t xml:space="preserve"> 2020</w:t>
      </w:r>
      <w:r w:rsidR="00E56F06">
        <w:rPr>
          <w:rFonts w:ascii="Arial" w:hAnsi="Arial" w:cs="Arial"/>
          <w:sz w:val="24"/>
          <w:szCs w:val="24"/>
        </w:rPr>
        <w:t xml:space="preserve"> г.  № 9</w:t>
      </w: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Title"/>
        <w:jc w:val="center"/>
        <w:outlineLvl w:val="1"/>
        <w:rPr>
          <w:rFonts w:ascii="Arial" w:hAnsi="Arial" w:cs="Arial"/>
          <w:b w:val="0"/>
          <w:sz w:val="24"/>
          <w:szCs w:val="24"/>
        </w:rPr>
      </w:pPr>
      <w:r w:rsidRPr="001D199E">
        <w:rPr>
          <w:rFonts w:ascii="Arial" w:hAnsi="Arial" w:cs="Arial"/>
          <w:b w:val="0"/>
          <w:sz w:val="24"/>
          <w:szCs w:val="24"/>
        </w:rPr>
        <w:t xml:space="preserve">Порядок разработки и утверждения административных   регламентов   предоставления   муниципальных   услуг  органами местного самоуправления </w:t>
      </w:r>
      <w:proofErr w:type="spellStart"/>
      <w:r w:rsidRPr="001D199E">
        <w:rPr>
          <w:rFonts w:ascii="Arial" w:hAnsi="Arial" w:cs="Arial"/>
          <w:b w:val="0"/>
          <w:sz w:val="24"/>
          <w:szCs w:val="24"/>
        </w:rPr>
        <w:t>Среднеатынского</w:t>
      </w:r>
      <w:proofErr w:type="spellEnd"/>
      <w:r w:rsidRPr="001D199E">
        <w:rPr>
          <w:rFonts w:ascii="Arial" w:hAnsi="Arial" w:cs="Arial"/>
          <w:b w:val="0"/>
          <w:sz w:val="24"/>
          <w:szCs w:val="24"/>
        </w:rPr>
        <w:t xml:space="preserve"> сельского поселения Арского муниципального района</w:t>
      </w:r>
    </w:p>
    <w:p w:rsidR="001D199E" w:rsidRPr="001D199E" w:rsidRDefault="001D199E" w:rsidP="001D199E">
      <w:pPr>
        <w:pStyle w:val="ConsPlusTitle"/>
        <w:jc w:val="center"/>
        <w:outlineLvl w:val="1"/>
        <w:rPr>
          <w:rFonts w:ascii="Arial" w:hAnsi="Arial" w:cs="Arial"/>
          <w:b w:val="0"/>
          <w:sz w:val="24"/>
          <w:szCs w:val="24"/>
        </w:rPr>
      </w:pPr>
    </w:p>
    <w:p w:rsidR="001D199E" w:rsidRPr="001D199E" w:rsidRDefault="001D199E" w:rsidP="001D199E">
      <w:pPr>
        <w:pStyle w:val="ConsPlusTitle"/>
        <w:jc w:val="center"/>
        <w:outlineLvl w:val="1"/>
        <w:rPr>
          <w:rFonts w:ascii="Arial" w:hAnsi="Arial" w:cs="Arial"/>
          <w:b w:val="0"/>
          <w:sz w:val="24"/>
          <w:szCs w:val="24"/>
        </w:rPr>
      </w:pPr>
      <w:r w:rsidRPr="001D199E">
        <w:rPr>
          <w:rFonts w:ascii="Arial" w:hAnsi="Arial" w:cs="Arial"/>
          <w:b w:val="0"/>
          <w:sz w:val="24"/>
          <w:szCs w:val="24"/>
        </w:rPr>
        <w:t>I. Общие положения</w:t>
      </w: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1.1. Настоящий Порядок устанавливает общие требования к разработке и утверждению административных регламентов муниципальных   услуг органами местного самоуправления </w:t>
      </w:r>
      <w:proofErr w:type="spellStart"/>
      <w:r w:rsidRPr="001D199E">
        <w:rPr>
          <w:rFonts w:ascii="Arial" w:hAnsi="Arial" w:cs="Arial"/>
          <w:sz w:val="24"/>
          <w:szCs w:val="24"/>
        </w:rPr>
        <w:t>Среднеатынского</w:t>
      </w:r>
      <w:proofErr w:type="spellEnd"/>
      <w:r w:rsidRPr="001D199E">
        <w:rPr>
          <w:rFonts w:ascii="Arial" w:hAnsi="Arial" w:cs="Arial"/>
          <w:sz w:val="24"/>
          <w:szCs w:val="24"/>
        </w:rPr>
        <w:t xml:space="preserve"> сельского поселения </w:t>
      </w:r>
      <w:r w:rsidRPr="001D199E">
        <w:rPr>
          <w:rFonts w:ascii="Arial" w:hAnsi="Arial" w:cs="Arial"/>
          <w:bCs/>
          <w:sz w:val="24"/>
          <w:szCs w:val="24"/>
        </w:rPr>
        <w:t>Арского</w:t>
      </w:r>
      <w:r w:rsidRPr="001D199E">
        <w:rPr>
          <w:rFonts w:ascii="Arial" w:hAnsi="Arial" w:cs="Arial"/>
          <w:sz w:val="24"/>
          <w:szCs w:val="24"/>
        </w:rPr>
        <w:t xml:space="preserve"> муниципального района.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1.2. В целях настоящего Порядка применяются следующие термины: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административный регламент - </w:t>
      </w:r>
      <w:r w:rsidRPr="001D199E">
        <w:rPr>
          <w:rFonts w:ascii="Arial" w:hAnsi="Arial" w:cs="Arial"/>
          <w:color w:val="22272F"/>
          <w:sz w:val="24"/>
          <w:szCs w:val="24"/>
          <w:shd w:val="clear" w:color="auto" w:fill="FFFFFF"/>
        </w:rPr>
        <w:t>нормативный правовой акт, устанавливающий порядок предоставления муниципальной услуги и стандарт предоставления муниципальной услуги</w:t>
      </w:r>
      <w:r w:rsidRPr="001D199E">
        <w:rPr>
          <w:rFonts w:ascii="Arial" w:hAnsi="Arial" w:cs="Arial"/>
          <w:sz w:val="24"/>
          <w:szCs w:val="24"/>
        </w:rPr>
        <w:t>;</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w:t>
      </w:r>
      <w:hyperlink r:id="rId7" w:history="1">
        <w:r w:rsidRPr="001D199E">
          <w:rPr>
            <w:rStyle w:val="a3"/>
            <w:rFonts w:ascii="Arial" w:hAnsi="Arial" w:cs="Arial"/>
            <w:sz w:val="24"/>
            <w:szCs w:val="24"/>
          </w:rPr>
          <w:t>Федеральным законом от 6 октября 2003 года N 131-ФЗ "Об общих принципах организации местного самоуправления в Российской Федерации"</w:t>
        </w:r>
      </w:hyperlink>
      <w:r w:rsidRPr="001D199E">
        <w:rPr>
          <w:rFonts w:ascii="Arial" w:hAnsi="Arial" w:cs="Arial"/>
          <w:sz w:val="24"/>
          <w:szCs w:val="24"/>
        </w:rPr>
        <w:t xml:space="preserve"> и уставами муниципальных образований, а также в</w:t>
      </w:r>
      <w:proofErr w:type="gramEnd"/>
      <w:r w:rsidRPr="001D199E">
        <w:rPr>
          <w:rFonts w:ascii="Arial" w:hAnsi="Arial" w:cs="Arial"/>
          <w:sz w:val="24"/>
          <w:szCs w:val="24"/>
        </w:rPr>
        <w:t xml:space="preserve"> </w:t>
      </w:r>
      <w:proofErr w:type="gramStart"/>
      <w:r w:rsidRPr="001D199E">
        <w:rPr>
          <w:rFonts w:ascii="Arial" w:hAnsi="Arial" w:cs="Arial"/>
          <w:sz w:val="24"/>
          <w:szCs w:val="24"/>
        </w:rPr>
        <w:t xml:space="preserve">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8" w:history="1">
        <w:r w:rsidRPr="001D199E">
          <w:rPr>
            <w:rStyle w:val="a3"/>
            <w:rFonts w:ascii="Arial" w:hAnsi="Arial" w:cs="Arial"/>
            <w:sz w:val="24"/>
            <w:szCs w:val="24"/>
          </w:rPr>
          <w:t>статьей 19 указанного Федерального закона</w:t>
        </w:r>
      </w:hyperlink>
      <w:r w:rsidRPr="001D199E">
        <w:rPr>
          <w:rFonts w:ascii="Arial" w:hAnsi="Arial" w:cs="Arial"/>
          <w:sz w:val="24"/>
          <w:szCs w:val="24"/>
        </w:rPr>
        <w:t>),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w:t>
      </w:r>
      <w:proofErr w:type="gramEnd"/>
      <w:r w:rsidRPr="001D199E">
        <w:rPr>
          <w:rFonts w:ascii="Arial" w:hAnsi="Arial" w:cs="Arial"/>
          <w:sz w:val="24"/>
          <w:szCs w:val="24"/>
        </w:rPr>
        <w:t xml:space="preserve">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w:t>
      </w:r>
      <w:hyperlink r:id="rId9" w:history="1">
        <w:r w:rsidRPr="001D199E">
          <w:rPr>
            <w:rFonts w:ascii="Arial" w:hAnsi="Arial" w:cs="Arial"/>
            <w:sz w:val="24"/>
            <w:szCs w:val="24"/>
          </w:rPr>
          <w:t>закона</w:t>
        </w:r>
      </w:hyperlink>
      <w:r w:rsidRPr="001D199E">
        <w:rPr>
          <w:rFonts w:ascii="Arial" w:hAnsi="Arial" w:cs="Arial"/>
          <w:sz w:val="24"/>
          <w:szCs w:val="24"/>
        </w:rPr>
        <w:t xml:space="preserve">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E56F06"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lastRenderedPageBreak/>
        <w:t xml:space="preserve">жалоба на нарушение порядка предоставления муниципальной услуги (далее </w:t>
      </w:r>
      <w:r w:rsidR="00E56F06">
        <w:rPr>
          <w:rFonts w:ascii="Arial" w:hAnsi="Arial" w:cs="Arial"/>
          <w:sz w:val="24"/>
          <w:szCs w:val="24"/>
        </w:rPr>
        <w:t>–</w:t>
      </w:r>
      <w:r w:rsidRPr="001D199E">
        <w:rPr>
          <w:rFonts w:ascii="Arial" w:hAnsi="Arial" w:cs="Arial"/>
          <w:sz w:val="24"/>
          <w:szCs w:val="24"/>
        </w:rPr>
        <w:t xml:space="preserve"> </w:t>
      </w:r>
      <w:proofErr w:type="gramEnd"/>
    </w:p>
    <w:p w:rsidR="001D199E" w:rsidRPr="001D199E" w:rsidRDefault="001D199E" w:rsidP="00B85B67">
      <w:pPr>
        <w:pStyle w:val="ConsPlusNormal"/>
        <w:jc w:val="both"/>
        <w:rPr>
          <w:rFonts w:ascii="Arial" w:hAnsi="Arial" w:cs="Arial"/>
          <w:sz w:val="24"/>
          <w:szCs w:val="24"/>
        </w:rPr>
      </w:pPr>
      <w:r w:rsidRPr="001D199E">
        <w:rPr>
          <w:rFonts w:ascii="Arial" w:hAnsi="Arial" w:cs="Arial"/>
          <w:sz w:val="24"/>
          <w:szCs w:val="24"/>
        </w:rPr>
        <w:t xml:space="preserve">жалоба) - требование заявителя или его законного представителя о восстановлении или защите нарушенных прав или законных интересов заявителя органом местного самоуправления, многофункциональным центром, должностным лицом органа местного самоуправления, работником многофункционального центра, муниципальным служащим либо организациями, предусмотренными </w:t>
      </w:r>
      <w:hyperlink r:id="rId10" w:history="1">
        <w:r w:rsidRPr="001D199E">
          <w:rPr>
            <w:rFonts w:ascii="Arial" w:hAnsi="Arial" w:cs="Arial"/>
            <w:sz w:val="24"/>
            <w:szCs w:val="24"/>
          </w:rPr>
          <w:t>частью 1.1 статьи 16</w:t>
        </w:r>
      </w:hyperlink>
      <w:r w:rsidRPr="001D199E">
        <w:rPr>
          <w:rFonts w:ascii="Arial" w:hAnsi="Arial" w:cs="Arial"/>
          <w:sz w:val="24"/>
          <w:szCs w:val="24"/>
        </w:rPr>
        <w:t xml:space="preserve"> Федерального закона, или их работниками при получении указанным заявителем муниципальной услуги;</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принцип «одного окна» - принцип, при котором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1" w:history="1">
        <w:r w:rsidRPr="001D199E">
          <w:rPr>
            <w:rFonts w:ascii="Arial" w:hAnsi="Arial" w:cs="Arial"/>
            <w:sz w:val="24"/>
            <w:szCs w:val="24"/>
          </w:rPr>
          <w:t>статье 15.1</w:t>
        </w:r>
      </w:hyperlink>
      <w:r w:rsidRPr="001D199E">
        <w:rPr>
          <w:rFonts w:ascii="Arial" w:hAnsi="Arial" w:cs="Arial"/>
          <w:sz w:val="24"/>
          <w:szCs w:val="24"/>
        </w:rPr>
        <w:t xml:space="preserve"> Федерального закона, а взаимодействие с органами, предоставляющими муниципальные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созданное в городском или сельском поселении муниципального района Республики Татарстан в соответствии с </w:t>
      </w:r>
      <w:hyperlink r:id="rId12" w:history="1">
        <w:r w:rsidRPr="001D199E">
          <w:rPr>
            <w:rFonts w:ascii="Arial" w:hAnsi="Arial" w:cs="Arial"/>
            <w:sz w:val="24"/>
            <w:szCs w:val="24"/>
          </w:rPr>
          <w:t>пунктом 34</w:t>
        </w:r>
      </w:hyperlink>
      <w:r w:rsidRPr="001D199E">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w:t>
      </w:r>
      <w:proofErr w:type="gramEnd"/>
      <w:r w:rsidRPr="001D199E">
        <w:rPr>
          <w:rFonts w:ascii="Arial" w:hAnsi="Arial" w:cs="Arial"/>
          <w:sz w:val="24"/>
          <w:szCs w:val="24"/>
        </w:rPr>
        <w:t xml:space="preserve"> предоставления государственных и муниципальных услуг».</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1.3. </w:t>
      </w:r>
      <w:proofErr w:type="gramStart"/>
      <w:r w:rsidRPr="001D199E">
        <w:rPr>
          <w:rFonts w:ascii="Arial" w:hAnsi="Arial" w:cs="Arial"/>
          <w:sz w:val="24"/>
          <w:szCs w:val="24"/>
        </w:rPr>
        <w:t>Административные регламенты разрабатываются и утверждаются органами местного самоуправления, к сфере деятельности которых относится предоставление муниципальной услуги на основе федеральных законов, нормативных правовых актов Президента Российской Федерации и Правительства Российской Федерации, законов Республики Татарстан, нормативных правовых актов Президента Республики Татарстан и Кабинета Министров Республики Татарстан, положений об органах местного самоуправления, и настоящего Порядка, а также с учетом решений правительственных координационных органов</w:t>
      </w:r>
      <w:proofErr w:type="gramEnd"/>
      <w:r w:rsidRPr="001D199E">
        <w:rPr>
          <w:rFonts w:ascii="Arial" w:hAnsi="Arial" w:cs="Arial"/>
          <w:sz w:val="24"/>
          <w:szCs w:val="24"/>
        </w:rPr>
        <w:t>, устанавливающих критерии, сроки и последовательность административных процедур, административных действий и (или) принятия решений и иных требований к порядку предоставления муниципальных услуг, в течение срока, составляющего не более 60 календарных дней со дня возникновения полномочий по осуществлению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1.4. Орган местного самоуправления при разработке и утверждении административных регламентов руководствуется настоящим Порядком, если федеральными законами, нормативными правовыми актами Президента Российской Федерации, Правительства Российской Федерации, законами Республики Татарстан, нормативными правовыми актами Президента Республики Татарстан не установлены иные правила.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1.5. При разработке административных регламентов орган местного самоуправления предусматривает оптимизацию (повышение качества) предоставления муниципальных услуг, в том числе: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упорядочение административных процедур (действий);</w:t>
      </w:r>
    </w:p>
    <w:p w:rsidR="00E56F06"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б) устранение избыточных административных процедур (действий), если это не противоречит федеральным законам, нормативным правовым актам Президента Российской Федерации, Правительства Российской Федерации, законам Республики </w:t>
      </w:r>
    </w:p>
    <w:p w:rsidR="00E56F06" w:rsidRDefault="00E56F06" w:rsidP="001D199E">
      <w:pPr>
        <w:pStyle w:val="ConsPlusNormal"/>
        <w:ind w:firstLine="540"/>
        <w:jc w:val="both"/>
        <w:rPr>
          <w:rFonts w:ascii="Arial" w:hAnsi="Arial" w:cs="Arial"/>
          <w:sz w:val="24"/>
          <w:szCs w:val="24"/>
        </w:rPr>
      </w:pPr>
    </w:p>
    <w:p w:rsidR="00E56F06" w:rsidRDefault="00E56F06" w:rsidP="001D199E">
      <w:pPr>
        <w:pStyle w:val="ConsPlusNormal"/>
        <w:ind w:firstLine="540"/>
        <w:jc w:val="both"/>
        <w:rPr>
          <w:rFonts w:ascii="Arial" w:hAnsi="Arial" w:cs="Arial"/>
          <w:sz w:val="24"/>
          <w:szCs w:val="24"/>
        </w:rPr>
      </w:pP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Татарстан, нормативным правовым актам Президента Республики Татарстан и Кабинета Министров Республики Татарстан, муниципальным</w:t>
      </w:r>
      <w:r w:rsidRPr="001D199E">
        <w:rPr>
          <w:rFonts w:ascii="Arial" w:hAnsi="Arial" w:cs="Arial"/>
          <w:sz w:val="24"/>
          <w:szCs w:val="24"/>
          <w:shd w:val="clear" w:color="auto" w:fill="FFFFFF"/>
        </w:rPr>
        <w:t> правовым актам.</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Под избыточной административной процедурой понимается часть административного процесса, исключение которой не приводит к снижению качества предоставления муниципальной услуги (например, избыточные согласования (в случае, если результат согласования не влияет на решение), избыточные уведомления и т.д.).</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Под избыточным административным действием понимается административное действие, исключение которого из административной процедуры позволяет достичь результата административной процедуры без дополнительных затрат;</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органов местного самоуправления, в том числе за счет выполнения отдельных административных процедур (действий) на базе многофункциональных центров и реализации принципа «одного окна», использование межведомственных согласований при предоставлении муниципальной услуги без участия заявителя</w:t>
      </w:r>
      <w:proofErr w:type="gramEnd"/>
      <w:r w:rsidRPr="001D199E">
        <w:rPr>
          <w:rFonts w:ascii="Arial" w:hAnsi="Arial" w:cs="Arial"/>
          <w:sz w:val="24"/>
          <w:szCs w:val="24"/>
        </w:rPr>
        <w:t>, в том числе с использованием информационно-коммуникационных технологий;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г) сокращение срока предоставления муниципальной услуги, а также сроков выполнения отдельных административных процедур (действий) в рамках предоставления муниципальной услуги. Орган местного самоуправления может установить в административном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федеральным законодательством и законодательством Республики Татарстан;</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д) ответственность должностных лиц органов местного самоуправления за несоблюдение ими требований административных регламентов при выполнении административных процедур (действий);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е) предоставление муниципальной услуги в электронной форме.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1.6. При разработке административного регламента орган местного самоуправления может использовать электронные средства описания и моделирования административно-управленческих процессов для подготовки структуры и порядка административных процедур (действий).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1.7. </w:t>
      </w:r>
      <w:proofErr w:type="gramStart"/>
      <w:r w:rsidRPr="001D199E">
        <w:rPr>
          <w:rFonts w:ascii="Arial" w:hAnsi="Arial" w:cs="Arial"/>
          <w:sz w:val="24"/>
          <w:szCs w:val="24"/>
        </w:rPr>
        <w:t>Органы местного самоуправления не вправе устанавливать в административных регламентах предоставления муниципальных услуг полномочия органов местного самоуправления, которые не отнесены к их компетенции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Республики Татарстан, нормативными правовыми актами Президента Республики Татарстан и Кабинета Министров Республики Татарстан.</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1.8. Проекты административных регламентов, а также проекты нормативных правовых актов о внесении изменений в ранее изданные административные регламенты, признании административных регламентов </w:t>
      </w:r>
      <w:proofErr w:type="gramStart"/>
      <w:r w:rsidRPr="001D199E">
        <w:rPr>
          <w:rFonts w:ascii="Arial" w:hAnsi="Arial" w:cs="Arial"/>
          <w:sz w:val="24"/>
          <w:szCs w:val="24"/>
        </w:rPr>
        <w:t>утратившими</w:t>
      </w:r>
      <w:proofErr w:type="gramEnd"/>
      <w:r w:rsidRPr="001D199E">
        <w:rPr>
          <w:rFonts w:ascii="Arial" w:hAnsi="Arial" w:cs="Arial"/>
          <w:sz w:val="24"/>
          <w:szCs w:val="24"/>
        </w:rPr>
        <w:t xml:space="preserve"> силу подлежат в соответствии с законодательством независимой экспертизе и экспертизе, проводимой организацией, уполномоченной осуществлять методическое сопровождение разработки административных регламентов предоставления муниципальных услуг и их экспертизу (далее - уполномоченная организация).</w:t>
      </w:r>
    </w:p>
    <w:p w:rsidR="001D199E" w:rsidRPr="001D199E" w:rsidRDefault="001D199E" w:rsidP="00B85B67">
      <w:pPr>
        <w:pStyle w:val="ConsPlusNormal"/>
        <w:ind w:firstLine="540"/>
        <w:jc w:val="both"/>
        <w:rPr>
          <w:rFonts w:ascii="Arial" w:hAnsi="Arial" w:cs="Arial"/>
          <w:sz w:val="24"/>
          <w:szCs w:val="24"/>
        </w:rPr>
      </w:pPr>
      <w:r w:rsidRPr="001D199E">
        <w:rPr>
          <w:rFonts w:ascii="Arial" w:hAnsi="Arial" w:cs="Arial"/>
          <w:sz w:val="24"/>
          <w:szCs w:val="24"/>
        </w:rPr>
        <w:t xml:space="preserve">Экспертиза проектов административных регламентов, а также проектов нормативных правовых актов о внесении изменений в ранее изданные </w:t>
      </w:r>
      <w:r w:rsidRPr="001D199E">
        <w:rPr>
          <w:rFonts w:ascii="Arial" w:hAnsi="Arial" w:cs="Arial"/>
          <w:sz w:val="24"/>
          <w:szCs w:val="24"/>
        </w:rPr>
        <w:lastRenderedPageBreak/>
        <w:t xml:space="preserve">административные регламенты, признании административных регламентов </w:t>
      </w:r>
      <w:proofErr w:type="gramStart"/>
      <w:r w:rsidRPr="001D199E">
        <w:rPr>
          <w:rFonts w:ascii="Arial" w:hAnsi="Arial" w:cs="Arial"/>
          <w:sz w:val="24"/>
          <w:szCs w:val="24"/>
        </w:rPr>
        <w:t>утратившими</w:t>
      </w:r>
      <w:proofErr w:type="gramEnd"/>
      <w:r w:rsidRPr="001D199E">
        <w:rPr>
          <w:rFonts w:ascii="Arial" w:hAnsi="Arial" w:cs="Arial"/>
          <w:sz w:val="24"/>
          <w:szCs w:val="24"/>
        </w:rPr>
        <w:t xml:space="preserve"> силу проводится в соответствии с настоящим Порядком.</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1.9. Если в предоставлении муниципальной услуги участвуют несколько органов местного самоуправления, административный регламент утверждается совместным актом таких органов.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Разногласия между органами местного самоуправления по проектам административных регламентов разрешаются в порядке, установленном Регламентом органа местного самоуправления.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1.10. Орган местного самоуправления одновременно с утверждением административного регламента вносит изменения в соответствующие муниципальные нормативные правовые акты, предусматривающие исключение положений, регламентирующих предоставление муниципальной услуги, либо, если положения муниципальных нормативных правовых актов включены в административный регламент, признает их утратившими силу.</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В случае если в процессе разработки проекта административного регламента, проекта нормативного правового акта о внесении изменений в ранее изданный административный регламент выявляется возможность оптимизации (повышения качества) предоставления муниципальной услуги при условии соответствующих изменений иных нормативных правовых актов, регулирующих порядок предоставления соответствующей муниципальной услуги, проект административного регламента либо проект нормативного правового акта о внесении изменений в ранее изданный административный регламент направляется</w:t>
      </w:r>
      <w:proofErr w:type="gramEnd"/>
      <w:r w:rsidRPr="001D199E">
        <w:rPr>
          <w:rFonts w:ascii="Arial" w:hAnsi="Arial" w:cs="Arial"/>
          <w:sz w:val="24"/>
          <w:szCs w:val="24"/>
        </w:rPr>
        <w:t xml:space="preserve"> на экспертизу в уполномоченную организацию с приложением проектов иных нормативных правовых актов, регулирующих порядок предоставления соответствующей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1.11. Административные регламенты в течение 10 рабочих дней с момента утверждения в установленном порядке подлежат направлению в уполномоченный орган по ведению государственной информационной системы «Реестр государственных и муниципальных услуг Республики Татарстан», а также размещению в информационно-телекоммуникационной сети «Интернет» на официальном сайте органа местного самоуправления, утвердившего административный регламент.</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1.12. Внесение изменений в административные регламенты осуществляется в случае изменения федерального законодательства и законодательства Республики Татарстан, регулирующих предоставление муниципальной услуги, изменения в структуре органов местного самоуправления, к сфере деятельности которых относится предоставление соответствующей муниципальной услуги, по результатам мониторинга применения указанных административных регламентов, в иных случаях, предусмотренных законодательством.</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Внесение изменений в административные регламенты осуществляется в порядке, установленном для разработки, согласования и утверждения соответствующих административных регламентов.</w:t>
      </w:r>
    </w:p>
    <w:p w:rsid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1.13. </w:t>
      </w:r>
      <w:proofErr w:type="gramStart"/>
      <w:r w:rsidRPr="001D199E">
        <w:rPr>
          <w:rFonts w:ascii="Arial" w:hAnsi="Arial" w:cs="Arial"/>
          <w:sz w:val="24"/>
          <w:szCs w:val="24"/>
        </w:rPr>
        <w:t>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 а также размещаются в информационно-телекоммуникационной сети «Интернет» на официальных сайтах органов местного самоуправления и организаций, участвующих в предоставлении муниципальной услуги, а также в доступных для посетителей местах предоставления муниципальной услуги.</w:t>
      </w:r>
      <w:proofErr w:type="gramEnd"/>
    </w:p>
    <w:p w:rsidR="00B85B67" w:rsidRPr="001D199E" w:rsidRDefault="00B85B67" w:rsidP="001D199E">
      <w:pPr>
        <w:pStyle w:val="ConsPlusNormal"/>
        <w:ind w:firstLine="540"/>
        <w:jc w:val="both"/>
        <w:rPr>
          <w:rFonts w:ascii="Arial" w:hAnsi="Arial" w:cs="Arial"/>
          <w:sz w:val="24"/>
          <w:szCs w:val="24"/>
        </w:rPr>
      </w:pPr>
    </w:p>
    <w:p w:rsidR="001D199E" w:rsidRPr="001D199E" w:rsidRDefault="001D199E" w:rsidP="001D199E">
      <w:pPr>
        <w:pStyle w:val="ConsPlusNormal"/>
        <w:jc w:val="both"/>
        <w:rPr>
          <w:rFonts w:ascii="Arial" w:hAnsi="Arial" w:cs="Arial"/>
          <w:sz w:val="24"/>
          <w:szCs w:val="24"/>
        </w:rPr>
      </w:pPr>
    </w:p>
    <w:p w:rsidR="00E56F06" w:rsidRDefault="00E56F06" w:rsidP="001D199E">
      <w:pPr>
        <w:pStyle w:val="ConsPlusTitle"/>
        <w:jc w:val="center"/>
        <w:outlineLvl w:val="1"/>
        <w:rPr>
          <w:rFonts w:ascii="Arial" w:hAnsi="Arial" w:cs="Arial"/>
          <w:b w:val="0"/>
          <w:sz w:val="24"/>
          <w:szCs w:val="24"/>
        </w:rPr>
      </w:pPr>
    </w:p>
    <w:p w:rsidR="001D199E" w:rsidRPr="001D199E" w:rsidRDefault="001D199E" w:rsidP="001D199E">
      <w:pPr>
        <w:pStyle w:val="ConsPlusTitle"/>
        <w:jc w:val="center"/>
        <w:outlineLvl w:val="1"/>
        <w:rPr>
          <w:rFonts w:ascii="Arial" w:hAnsi="Arial" w:cs="Arial"/>
          <w:b w:val="0"/>
          <w:sz w:val="24"/>
          <w:szCs w:val="24"/>
        </w:rPr>
      </w:pPr>
      <w:r w:rsidRPr="001D199E">
        <w:rPr>
          <w:rFonts w:ascii="Arial" w:hAnsi="Arial" w:cs="Arial"/>
          <w:b w:val="0"/>
          <w:sz w:val="24"/>
          <w:szCs w:val="24"/>
        </w:rPr>
        <w:lastRenderedPageBreak/>
        <w:t>II. Требования к административным регламентам</w:t>
      </w: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2.1. Наименование административного регламента определяется органом местного самоуправления с учетом положений нормативного правового акта, которым предусмотрена соответствующая муниципальная услуга.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Если в предоставлении муниципальной услуги участвуют несколько органов местного самоуправления, наименование административного регламента определяется совместным приказом этих органов.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2.2. В административный регламент включаются следующие разделы: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общие положения;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стандарт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г) порядок и формы </w:t>
      </w:r>
      <w:proofErr w:type="gramStart"/>
      <w:r w:rsidRPr="001D199E">
        <w:rPr>
          <w:rFonts w:ascii="Arial" w:hAnsi="Arial" w:cs="Arial"/>
          <w:sz w:val="24"/>
          <w:szCs w:val="24"/>
        </w:rPr>
        <w:t>контроля за</w:t>
      </w:r>
      <w:proofErr w:type="gramEnd"/>
      <w:r w:rsidRPr="001D199E">
        <w:rPr>
          <w:rFonts w:ascii="Arial" w:hAnsi="Arial" w:cs="Arial"/>
          <w:sz w:val="24"/>
          <w:szCs w:val="24"/>
        </w:rPr>
        <w:t xml:space="preserve"> предоставлением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Pr="001D199E">
          <w:rPr>
            <w:rFonts w:ascii="Arial" w:hAnsi="Arial" w:cs="Arial"/>
            <w:sz w:val="24"/>
            <w:szCs w:val="24"/>
          </w:rPr>
          <w:t>части 1.1 статьи 16</w:t>
        </w:r>
      </w:hyperlink>
      <w:r w:rsidRPr="001D199E">
        <w:rPr>
          <w:rFonts w:ascii="Arial" w:hAnsi="Arial" w:cs="Arial"/>
          <w:sz w:val="24"/>
          <w:szCs w:val="24"/>
        </w:rPr>
        <w:t xml:space="preserve"> Федерального закона, а также их должностных лиц, муниципальных служащих, работников;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е) особенности выполнения административных процедур (действий) в многофункциональных центрах. В административные регламенты настоящий раздел не включается, если муниципальная услуга не предоставляется в многофункциональных центрах.</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2.3. Раздел, касающийся общих положений, состоит из следующих подразделов: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предмет регулирования административного регламента;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категории заявителей, где приводится перечень заявителей - юридических и физических лиц с указанием (при наличии) льготных категорий заявителей (категория лиц);</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требования к порядку информирования о предоставлении муниципальной услуги, в том числе: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а также с использованием республиканской государственной информационной системы «Портал государственных и муниципальных услуг Республики Татарстан»;</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порядок, форма, место размещения и способы получения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многофункциональном центре, а также на официальных сайтах органа местного самоуправления, организаций, участвующих в предоставлении муниципальной услуги, в информационно-телекоммуникационной сети «Интернет», а также в республиканской государственной информационной</w:t>
      </w:r>
      <w:proofErr w:type="gramEnd"/>
      <w:r w:rsidRPr="001D199E">
        <w:rPr>
          <w:rFonts w:ascii="Arial" w:hAnsi="Arial" w:cs="Arial"/>
          <w:sz w:val="24"/>
          <w:szCs w:val="24"/>
        </w:rPr>
        <w:t xml:space="preserve"> системе «Портал государственных и муниципальных услуг Республики Татарстан»;</w:t>
      </w:r>
    </w:p>
    <w:p w:rsidR="001D199E" w:rsidRPr="001D199E" w:rsidRDefault="001D199E" w:rsidP="00B85B67">
      <w:pPr>
        <w:pStyle w:val="ConsPlusNormal"/>
        <w:ind w:firstLine="540"/>
        <w:jc w:val="both"/>
        <w:rPr>
          <w:rFonts w:ascii="Arial" w:hAnsi="Arial" w:cs="Arial"/>
          <w:sz w:val="24"/>
          <w:szCs w:val="24"/>
        </w:rPr>
      </w:pPr>
      <w:r w:rsidRPr="001D199E">
        <w:rPr>
          <w:rFonts w:ascii="Arial" w:hAnsi="Arial" w:cs="Arial"/>
          <w:sz w:val="24"/>
          <w:szCs w:val="24"/>
        </w:rPr>
        <w:t>требования об обязательном размещении на стендах в местах предоставления муниципальных услуг следующей информации на государственных языках Республики Татарстан</w:t>
      </w:r>
      <w:r w:rsidR="00B85B67">
        <w:rPr>
          <w:rFonts w:ascii="Arial" w:hAnsi="Arial" w:cs="Arial"/>
          <w:sz w:val="24"/>
          <w:szCs w:val="24"/>
        </w:rPr>
        <w:t xml:space="preserve"> </w:t>
      </w:r>
      <w:proofErr w:type="gramStart"/>
      <w:r w:rsidRPr="001D199E">
        <w:rPr>
          <w:rFonts w:ascii="Arial" w:hAnsi="Arial" w:cs="Arial"/>
          <w:sz w:val="24"/>
          <w:szCs w:val="24"/>
        </w:rPr>
        <w:t>:н</w:t>
      </w:r>
      <w:proofErr w:type="gramEnd"/>
      <w:r w:rsidRPr="001D199E">
        <w:rPr>
          <w:rFonts w:ascii="Arial" w:hAnsi="Arial" w:cs="Arial"/>
          <w:sz w:val="24"/>
          <w:szCs w:val="24"/>
        </w:rPr>
        <w:t>аименование муниципальной услуги, предоставляемой органом местного самоуправления;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lastRenderedPageBreak/>
        <w:t>описание результата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том числе </w:t>
      </w:r>
      <w:hyperlink w:anchor="P269" w:history="1">
        <w:r w:rsidRPr="001D199E">
          <w:rPr>
            <w:rFonts w:ascii="Arial" w:hAnsi="Arial" w:cs="Arial"/>
            <w:sz w:val="24"/>
            <w:szCs w:val="24"/>
          </w:rPr>
          <w:t>запрос</w:t>
        </w:r>
      </w:hyperlink>
      <w:r w:rsidRPr="001D199E">
        <w:rPr>
          <w:rFonts w:ascii="Arial" w:hAnsi="Arial" w:cs="Arial"/>
          <w:sz w:val="24"/>
          <w:szCs w:val="24"/>
        </w:rPr>
        <w:t xml:space="preserve"> о предоставлении муниципальной услуги по типовой форме согласно приложению к настоящему Порядку, за исключением случаев, когда законодательством Российской Федерации предусмотрена свободная форма подачи документов), а также услуг, которые являются необходимыми и обязательными для предоставления муниципальных услуг, подлежащих представлению заявителем</w:t>
      </w:r>
      <w:proofErr w:type="gramEnd"/>
      <w:r w:rsidRPr="001D199E">
        <w:rPr>
          <w:rFonts w:ascii="Arial" w:hAnsi="Arial" w:cs="Arial"/>
          <w:sz w:val="24"/>
          <w:szCs w:val="24"/>
        </w:rPr>
        <w:t>, способы их получения заявителем, в том числе в электронной форме, порядок их представления;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размер государственной пошлины или иной платы, взимаемой за предоставление муниципальной услуги, а также услуг, которые являются необходимыми и обязательными для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информация о времени работы органа местного самоуправления, о графике приема заявлений на предоставление муниципальной услуги специалистами органа местного самоуправления;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К справочной информации относится следующая информация: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место нахождения и графики работы органа местного самоуправления, его структурных подразделений и территориальных органов,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удаленных рабочих мест многофункционального центра;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справочные телефоны структурных подразделений органа местного самоуправления, организаций, участвующих в предоставлении муниципальной услуги, в том числе номер телефона-автоинформатора;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адрес официального сайта, а также электронной почты и (или) формы обратной связи органа местного самоуправления в информационно-телекоммуникационной сети «Интернет».</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Справочная информация не </w:t>
      </w:r>
      <w:proofErr w:type="gramStart"/>
      <w:r w:rsidRPr="001D199E">
        <w:rPr>
          <w:rFonts w:ascii="Arial" w:hAnsi="Arial" w:cs="Arial"/>
          <w:sz w:val="24"/>
          <w:szCs w:val="24"/>
        </w:rPr>
        <w:t>приводится в тексте административного регламента и подлежит</w:t>
      </w:r>
      <w:proofErr w:type="gramEnd"/>
      <w:r w:rsidRPr="001D199E">
        <w:rPr>
          <w:rFonts w:ascii="Arial" w:hAnsi="Arial" w:cs="Arial"/>
          <w:sz w:val="24"/>
          <w:szCs w:val="24"/>
        </w:rPr>
        <w:t xml:space="preserve"> обязательному размещению на официальном сайте органа местного самоуправления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 и в республиканской государственной информационной системе «Портал государственных и муниципальных услуг Республики Татарстан». Органы местного самоуправления обеспечивают в установленном порядке размещение и актуализацию справочной информации в соответствующем разделе государственной информационной системы «Реестр государственных и муниципальных услуг Республики Татарстан» и на соответствующем официальном сайте в информационно-телекоммуникационной сети «Интернет»;</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г) перечень нормативных правовых актов, непосредственно регулирующих </w:t>
      </w:r>
      <w:r w:rsidRPr="001D199E">
        <w:rPr>
          <w:rFonts w:ascii="Arial" w:hAnsi="Arial" w:cs="Arial"/>
          <w:sz w:val="24"/>
          <w:szCs w:val="24"/>
        </w:rPr>
        <w:lastRenderedPageBreak/>
        <w:t>предоставление муниципальной услуги, с указанием реквизитов нормативных правовых актов и источников их официального опубликования;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д) термины, используемые в административном регламенте, и их определения.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2.4. Стандарт предоставления муниципальной услуги оформляется в виде таблицы, содержащей графы «Наименование требования к стандарту предоставления государственной и муниципальной услуги», «Содержание требований к стандарту», «Нормативный правовой акт, устанавливающий услугу или требование», и состоит из следующих подразделов: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наименование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наименование органа местного самоуправления.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Если в предоставлении муниципальной услуги участвуют также иные органы местного самоуправления, а также организации, то указываются все органы и организации, обращение в которые необходимо для предоставления муниципальной услуги. </w:t>
      </w:r>
      <w:proofErr w:type="gramStart"/>
      <w:r w:rsidRPr="001D199E">
        <w:rPr>
          <w:rFonts w:ascii="Arial" w:hAnsi="Arial" w:cs="Arial"/>
          <w:sz w:val="24"/>
          <w:szCs w:val="24"/>
        </w:rPr>
        <w:t xml:space="preserve">Также указываются требования </w:t>
      </w:r>
      <w:hyperlink r:id="rId14" w:history="1">
        <w:r w:rsidRPr="001D199E">
          <w:rPr>
            <w:rFonts w:ascii="Arial" w:hAnsi="Arial" w:cs="Arial"/>
            <w:sz w:val="24"/>
            <w:szCs w:val="24"/>
          </w:rPr>
          <w:t>пункта 3 статьи 7</w:t>
        </w:r>
      </w:hyperlink>
      <w:r w:rsidRPr="001D199E">
        <w:rPr>
          <w:rFonts w:ascii="Arial" w:hAnsi="Arial" w:cs="Arial"/>
          <w:sz w:val="24"/>
          <w:szCs w:val="24"/>
        </w:rPr>
        <w:t xml:space="preserve"> Федерального закона, а именно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описание результата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г)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д)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w:t>
      </w:r>
      <w:proofErr w:type="gramEnd"/>
      <w:r w:rsidRPr="001D199E">
        <w:rPr>
          <w:rFonts w:ascii="Arial" w:hAnsi="Arial" w:cs="Arial"/>
          <w:sz w:val="24"/>
          <w:szCs w:val="24"/>
        </w:rPr>
        <w:t xml:space="preserve"> приложений к административному регламенту, за исключением случаев, когда формы указанных документов установлены нормативными правовыми актами Президента Российской Федерации, Правительства Российской Федерации, Президента Республики Татарстан, Кабинета Министров Республики Татарстан или муниципальными нормативными правовыми актами, а также случаев, когда законодательством предусмотрена свободная форма подачи этих документов).</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Типовая форма </w:t>
      </w:r>
      <w:hyperlink w:anchor="P269" w:history="1">
        <w:r w:rsidRPr="001D199E">
          <w:rPr>
            <w:rFonts w:ascii="Arial" w:hAnsi="Arial" w:cs="Arial"/>
            <w:sz w:val="24"/>
            <w:szCs w:val="24"/>
          </w:rPr>
          <w:t>запроса</w:t>
        </w:r>
      </w:hyperlink>
      <w:r w:rsidRPr="001D199E">
        <w:rPr>
          <w:rFonts w:ascii="Arial" w:hAnsi="Arial" w:cs="Arial"/>
          <w:sz w:val="24"/>
          <w:szCs w:val="24"/>
        </w:rPr>
        <w:t>, рекомендуемая к включению органами местного самоуправления в административные регламенты, за исключением случаев, когда формы указанных документов установлены нормативными правовыми актами Президента Российской Федерации, Правительства Российской Федерации, Президента Республики Татарстан, Кабинета Министров Республики Татарстан или муниципальными нормативными актами, а также случаев, когда законодательством предусмотрена свободная форма подачи этих документов, приведена в приложении к настоящему Порядку;</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е)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w:t>
      </w:r>
      <w:r w:rsidRPr="001D199E">
        <w:rPr>
          <w:rFonts w:ascii="Arial" w:hAnsi="Arial" w:cs="Arial"/>
          <w:sz w:val="24"/>
          <w:szCs w:val="24"/>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законодательством Российской Федерации предусмотрена свободная форма подачи этих документов).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Непредставление заявителем указанных документов не является основанием для отказа заявителю в предоставлении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данном подразделе также устанавливается запрет требовать от заявителя: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органов местного самоуправления, предоставляющих муниципальную услугу, и (или) организаций, участвующих в предоставлении муниципальной услуги, за исключением документов, указанных в </w:t>
      </w:r>
      <w:hyperlink r:id="rId15" w:history="1">
        <w:r w:rsidRPr="001D199E">
          <w:rPr>
            <w:rFonts w:ascii="Arial" w:hAnsi="Arial" w:cs="Arial"/>
            <w:sz w:val="24"/>
            <w:szCs w:val="24"/>
          </w:rPr>
          <w:t>части 6 статьи 7</w:t>
        </w:r>
      </w:hyperlink>
      <w:r w:rsidRPr="001D199E">
        <w:rPr>
          <w:rFonts w:ascii="Arial" w:hAnsi="Arial" w:cs="Arial"/>
          <w:sz w:val="24"/>
          <w:szCs w:val="24"/>
        </w:rPr>
        <w:t xml:space="preserve"> Федерального закона;</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1D199E">
          <w:rPr>
            <w:rFonts w:ascii="Arial" w:hAnsi="Arial" w:cs="Arial"/>
            <w:sz w:val="24"/>
            <w:szCs w:val="24"/>
          </w:rPr>
          <w:t>пунктом 4 части 1 статьи 7</w:t>
        </w:r>
      </w:hyperlink>
      <w:r w:rsidRPr="001D199E">
        <w:rPr>
          <w:rFonts w:ascii="Arial" w:hAnsi="Arial" w:cs="Arial"/>
          <w:sz w:val="24"/>
          <w:szCs w:val="24"/>
        </w:rPr>
        <w:t xml:space="preserve"> Федерального закона;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ж) исчерпывающий перечень оснований для отказа в приеме документов, необходимых для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з) исчерпывающий перечень оснований для приостановления или отказа в предоставлении муниципальной услуги. В случае отсутствия таких оснований на это указывается в тексте административного регламента;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 порядок, размер и основания взимания государственной пошлины или иной платы, взимаемой за предоставление муниципальной услуги. В данном подразделе указывается размер государственной пошлины или иной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платы;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к)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л)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м)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н)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о) требования к помещениям, в которых предоставляется муниципальная </w:t>
      </w:r>
      <w:r w:rsidRPr="001D199E">
        <w:rPr>
          <w:rFonts w:ascii="Arial" w:hAnsi="Arial" w:cs="Arial"/>
          <w:sz w:val="24"/>
          <w:szCs w:val="24"/>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1D199E">
        <w:rPr>
          <w:rFonts w:ascii="Arial" w:hAnsi="Arial" w:cs="Arial"/>
          <w:sz w:val="24"/>
          <w:szCs w:val="24"/>
        </w:rPr>
        <w:t xml:space="preserve"> с федеральным законодательством и законодательством Республики Татарстан о социальной защите инвалидов;</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п)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(в том числе в полном объеме), в любом территориальном подразделении органа местного самоуправления</w:t>
      </w:r>
      <w:proofErr w:type="gramEnd"/>
      <w:r w:rsidRPr="001D199E">
        <w:rPr>
          <w:rFonts w:ascii="Arial" w:hAnsi="Arial" w:cs="Arial"/>
          <w:sz w:val="24"/>
          <w:szCs w:val="24"/>
        </w:rPr>
        <w:t xml:space="preserve">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предусмотренного </w:t>
      </w:r>
      <w:hyperlink r:id="rId17" w:history="1">
        <w:r w:rsidRPr="001D199E">
          <w:rPr>
            <w:rFonts w:ascii="Arial" w:hAnsi="Arial" w:cs="Arial"/>
            <w:sz w:val="24"/>
            <w:szCs w:val="24"/>
          </w:rPr>
          <w:t>статьей 15.1</w:t>
        </w:r>
      </w:hyperlink>
      <w:r w:rsidRPr="001D199E">
        <w:rPr>
          <w:rFonts w:ascii="Arial" w:hAnsi="Arial" w:cs="Arial"/>
          <w:sz w:val="24"/>
          <w:szCs w:val="24"/>
        </w:rPr>
        <w:t xml:space="preserve"> Федерального закона (далее - комплексный запрос);</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р) иные требования, в том числе учитывающие особенности предоставления муниципальной услуги по экстерриториальному принципу (в случае, если муниципальной услуга предоставляется по экстерриториальному принципу) и особенности предоставления муниципальной услуги в электронной форме.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данном подразделе указываются особенности предоставления муниципальной услуги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предоставление в установленном порядке информации и обеспечение доступа к сведениям о муниципальной услуге;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подача запроса и иных документов, необходимых для предоставления муниципальной услуги, и прием такого запроса и документов;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получение сведений о ходе выполнения запроса о предоставлении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взаимодействие органа местного самоуправления с иными органами государственной власти, органами местного самоуправления и организациями, участвующими в предоставлении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получение результата предоставления муниципальной услуги, если иное не установлено федеральным законодательством;</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иные действия, необходимые для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Также в данном подразделе 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w:t>
      </w:r>
      <w:hyperlink r:id="rId18" w:history="1">
        <w:r w:rsidRPr="001D199E">
          <w:rPr>
            <w:rFonts w:ascii="Arial" w:hAnsi="Arial" w:cs="Arial"/>
            <w:sz w:val="24"/>
            <w:szCs w:val="24"/>
          </w:rPr>
          <w:t>Правилами</w:t>
        </w:r>
      </w:hyperlink>
      <w:r w:rsidRPr="001D199E">
        <w:rPr>
          <w:rFonts w:ascii="Arial" w:hAnsi="Arial" w:cs="Arial"/>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proofErr w:type="gramEnd"/>
      <w:r w:rsidRPr="001D199E">
        <w:rPr>
          <w:rFonts w:ascii="Arial" w:hAnsi="Arial" w:cs="Arial"/>
          <w:sz w:val="24"/>
          <w:szCs w:val="24"/>
        </w:rPr>
        <w:t xml:space="preserve">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2.5. </w:t>
      </w:r>
      <w:proofErr w:type="gramStart"/>
      <w:r w:rsidRPr="001D199E">
        <w:rPr>
          <w:rFonts w:ascii="Arial" w:hAnsi="Arial" w:cs="Arial"/>
          <w:sz w:val="24"/>
          <w:szCs w:val="24"/>
        </w:rPr>
        <w:t xml:space="preserve">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w:t>
      </w:r>
      <w:r w:rsidRPr="001D199E">
        <w:rPr>
          <w:rFonts w:ascii="Arial" w:hAnsi="Arial" w:cs="Arial"/>
          <w:sz w:val="24"/>
          <w:szCs w:val="24"/>
        </w:rPr>
        <w:lastRenderedPageBreak/>
        <w:t>электронной форме, а также особенностей выполнения административных процедур (действий) в многофункциональных центрах,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w:t>
      </w:r>
      <w:proofErr w:type="gramEnd"/>
      <w:r w:rsidRPr="001D199E">
        <w:rPr>
          <w:rFonts w:ascii="Arial" w:hAnsi="Arial" w:cs="Arial"/>
          <w:sz w:val="24"/>
          <w:szCs w:val="24"/>
        </w:rPr>
        <w:t xml:space="preserve"> </w:t>
      </w:r>
      <w:proofErr w:type="gramStart"/>
      <w:r w:rsidRPr="001D199E">
        <w:rPr>
          <w:rFonts w:ascii="Arial" w:hAnsi="Arial" w:cs="Arial"/>
          <w:sz w:val="24"/>
          <w:szCs w:val="24"/>
        </w:rPr>
        <w:t>предоставления муниципальной услуги, имеющих конечный результат и выделяемых в рамках предоставления муниципальной услуги.</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начале соответствующего раздела указывается исчерпывающий перечень административных процедур (действий), содержащихся в нем. В данном разделе отдельно описывается административная процедура формирования и направления органом местного самоуправления межведомственных запросов в другие органы исполнительной власти, органы местного самоуправления либо организации, участвующие в предоставлении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порядок осуществления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 административных процедур (действий) в соответствии с положениями </w:t>
      </w:r>
      <w:hyperlink r:id="rId19" w:history="1">
        <w:r w:rsidRPr="001D199E">
          <w:rPr>
            <w:rFonts w:ascii="Arial" w:hAnsi="Arial" w:cs="Arial"/>
            <w:sz w:val="24"/>
            <w:szCs w:val="24"/>
          </w:rPr>
          <w:t>статьи 10</w:t>
        </w:r>
      </w:hyperlink>
      <w:r w:rsidRPr="001D199E">
        <w:rPr>
          <w:rFonts w:ascii="Arial" w:hAnsi="Arial" w:cs="Arial"/>
          <w:sz w:val="24"/>
          <w:szCs w:val="24"/>
        </w:rPr>
        <w:t xml:space="preserve"> Федерального закона;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порядок исправления допущенных опечаток и ошибок в выданных в результате предоставления муниципальной услуги документах;</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порядок оказания помощи заявителю, в том числе в части оформления документов, необходимых для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В разделе, касающемся особенностей выполнения административных процедур (действий) в многофункциональных центрах, также может содержаться описание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и их работников.</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Описание административных процедур (действий), выполняемых многофункциональными центрами, в разделе, касающемся особенностей выполнения административных процедур (действий) в многофункциональных центрах, обязательно в отношении муниципальных услуг, включенных в перечни муниципальных услуг в соответствии с </w:t>
      </w:r>
      <w:hyperlink r:id="rId20" w:history="1">
        <w:r w:rsidRPr="001D199E">
          <w:rPr>
            <w:rFonts w:ascii="Arial" w:hAnsi="Arial" w:cs="Arial"/>
            <w:sz w:val="24"/>
            <w:szCs w:val="24"/>
          </w:rPr>
          <w:t>подпунктом 2 части 6 статьи 15</w:t>
        </w:r>
      </w:hyperlink>
      <w:r w:rsidRPr="001D199E">
        <w:rPr>
          <w:rFonts w:ascii="Arial" w:hAnsi="Arial" w:cs="Arial"/>
          <w:sz w:val="24"/>
          <w:szCs w:val="24"/>
        </w:rPr>
        <w:t xml:space="preserve"> Федерального закона.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В соответствующем разделе </w:t>
      </w:r>
      <w:proofErr w:type="gramStart"/>
      <w:r w:rsidRPr="001D199E">
        <w:rPr>
          <w:rFonts w:ascii="Arial" w:hAnsi="Arial" w:cs="Arial"/>
          <w:sz w:val="24"/>
          <w:szCs w:val="24"/>
        </w:rPr>
        <w:t>описывается</w:t>
      </w:r>
      <w:proofErr w:type="gramEnd"/>
      <w:r w:rsidRPr="001D199E">
        <w:rPr>
          <w:rFonts w:ascii="Arial" w:hAnsi="Arial" w:cs="Arial"/>
          <w:sz w:val="24"/>
          <w:szCs w:val="24"/>
        </w:rPr>
        <w:t xml:space="preserve"> в том числе порядок выполнения многофункциональными центрами следующих административных процедур (действий):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информирование заявителей о порядке предоставления муниципальной услуги в многофункциональном центре муниципальной,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прием запросов заявителей о предоставлении муниципальной услуги и иных </w:t>
      </w:r>
      <w:r w:rsidRPr="001D199E">
        <w:rPr>
          <w:rFonts w:ascii="Arial" w:hAnsi="Arial" w:cs="Arial"/>
          <w:sz w:val="24"/>
          <w:szCs w:val="24"/>
        </w:rPr>
        <w:lastRenderedPageBreak/>
        <w:t>документов, необходимых для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формирование и направление многофункциональным центром межведомственного запроса в органы исполнительной власти, в иные органы государственной власти, органы местного самоуправления и организации, участвующие в предоставлении муниципальных услуг;</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 органами местного самоуправления, а также выдача документов, включая составление на бумажном носителе и </w:t>
      </w:r>
      <w:proofErr w:type="gramStart"/>
      <w:r w:rsidRPr="001D199E">
        <w:rPr>
          <w:rFonts w:ascii="Arial" w:hAnsi="Arial" w:cs="Arial"/>
          <w:sz w:val="24"/>
          <w:szCs w:val="24"/>
        </w:rPr>
        <w:t>заверение выписок</w:t>
      </w:r>
      <w:proofErr w:type="gramEnd"/>
      <w:r w:rsidRPr="001D199E">
        <w:rPr>
          <w:rFonts w:ascii="Arial" w:hAnsi="Arial" w:cs="Arial"/>
          <w:sz w:val="24"/>
          <w:szCs w:val="24"/>
        </w:rPr>
        <w:t xml:space="preserve"> из информационных систем органов местного самоуправления;</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местного самоуправления по согласованию с Федеральной службой безопасности Российской Федерации модели</w:t>
      </w:r>
      <w:proofErr w:type="gramEnd"/>
      <w:r w:rsidRPr="001D199E">
        <w:rPr>
          <w:rFonts w:ascii="Arial" w:hAnsi="Arial" w:cs="Arial"/>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2.6. Описание каждой административной процедуры (действия) предусматривает:</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основания для начала административной процедуры (действия);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административного регламента;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г) критерии принятия решений;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д) результат административной процедуры (действия) и порядок передачи результата, который может совпадать с основанием для начала выполнения следующей административной процедуры (действия);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е) способ фиксации результата выполнения административной процедуры (действия), в том числе в электронной форме, содержащий указание на формат обязательного отображения административной процедуры (действия).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2.7. Раздел, касающийся порядка и формы </w:t>
      </w:r>
      <w:proofErr w:type="gramStart"/>
      <w:r w:rsidRPr="001D199E">
        <w:rPr>
          <w:rFonts w:ascii="Arial" w:hAnsi="Arial" w:cs="Arial"/>
          <w:sz w:val="24"/>
          <w:szCs w:val="24"/>
        </w:rPr>
        <w:t>контроля за</w:t>
      </w:r>
      <w:proofErr w:type="gramEnd"/>
      <w:r w:rsidRPr="001D199E">
        <w:rPr>
          <w:rFonts w:ascii="Arial" w:hAnsi="Arial" w:cs="Arial"/>
          <w:sz w:val="24"/>
          <w:szCs w:val="24"/>
        </w:rPr>
        <w:t xml:space="preserve"> предоставлением муниципальной услуги, состоит из следующих подразделов: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а) порядок осуществления текущего </w:t>
      </w:r>
      <w:proofErr w:type="gramStart"/>
      <w:r w:rsidRPr="001D199E">
        <w:rPr>
          <w:rFonts w:ascii="Arial" w:hAnsi="Arial" w:cs="Arial"/>
          <w:sz w:val="24"/>
          <w:szCs w:val="24"/>
        </w:rPr>
        <w:t>контроля за</w:t>
      </w:r>
      <w:proofErr w:type="gramEnd"/>
      <w:r w:rsidRPr="001D199E">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лицами;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D199E">
        <w:rPr>
          <w:rFonts w:ascii="Arial" w:hAnsi="Arial" w:cs="Arial"/>
          <w:sz w:val="24"/>
          <w:szCs w:val="24"/>
        </w:rPr>
        <w:t>контроля за</w:t>
      </w:r>
      <w:proofErr w:type="gramEnd"/>
      <w:r w:rsidRPr="001D199E">
        <w:rPr>
          <w:rFonts w:ascii="Arial" w:hAnsi="Arial" w:cs="Arial"/>
          <w:sz w:val="24"/>
          <w:szCs w:val="24"/>
        </w:rPr>
        <w:t xml:space="preserve"> полнотой и качеством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ответственность должностных лиц органа местного самоуправления за решения и действия (бездействие), принимаемые (осуществляемые) в ходе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lastRenderedPageBreak/>
        <w:t xml:space="preserve">г) положения, характеризующие требования к порядку и формам </w:t>
      </w:r>
      <w:proofErr w:type="gramStart"/>
      <w:r w:rsidRPr="001D199E">
        <w:rPr>
          <w:rFonts w:ascii="Arial" w:hAnsi="Arial" w:cs="Arial"/>
          <w:sz w:val="24"/>
          <w:szCs w:val="24"/>
        </w:rPr>
        <w:t>контроля за</w:t>
      </w:r>
      <w:proofErr w:type="gramEnd"/>
      <w:r w:rsidRPr="001D199E">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2.8. </w:t>
      </w:r>
      <w:proofErr w:type="gramStart"/>
      <w:r w:rsidRPr="001D199E">
        <w:rPr>
          <w:rFonts w:ascii="Arial" w:hAnsi="Arial" w:cs="Arial"/>
          <w:sz w:val="24"/>
          <w:szCs w:val="24"/>
        </w:rPr>
        <w:t xml:space="preserve">В разделе, касающемся досудебного (внесудебного) порядка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1" w:history="1">
        <w:r w:rsidRPr="001D199E">
          <w:rPr>
            <w:rFonts w:ascii="Arial" w:hAnsi="Arial" w:cs="Arial"/>
            <w:sz w:val="24"/>
            <w:szCs w:val="24"/>
          </w:rPr>
          <w:t>части 1.1 статьи 16</w:t>
        </w:r>
      </w:hyperlink>
      <w:r w:rsidRPr="001D199E">
        <w:rPr>
          <w:rFonts w:ascii="Arial" w:hAnsi="Arial" w:cs="Arial"/>
          <w:sz w:val="24"/>
          <w:szCs w:val="24"/>
        </w:rPr>
        <w:t xml:space="preserve"> Федерального закона, а также их должностных лиц, муниципальных служащих, работников, указываются:</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предмет досудебного (внесудебного) обжалования;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основания для начала процедуры досудебного (внесудебного) обжалования;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г) органы местного самоуправления, многофункциональные центры, организации, указанные в </w:t>
      </w:r>
      <w:hyperlink r:id="rId22" w:history="1">
        <w:r w:rsidRPr="001D199E">
          <w:rPr>
            <w:rFonts w:ascii="Arial" w:hAnsi="Arial" w:cs="Arial"/>
            <w:sz w:val="24"/>
            <w:szCs w:val="24"/>
          </w:rPr>
          <w:t>части 1.1 статьи 16</w:t>
        </w:r>
      </w:hyperlink>
      <w:r w:rsidRPr="001D199E">
        <w:rPr>
          <w:rFonts w:ascii="Arial" w:hAnsi="Arial" w:cs="Arial"/>
          <w:sz w:val="24"/>
          <w:szCs w:val="24"/>
        </w:rPr>
        <w:t xml:space="preserve"> Федерального закона, а также их должностные лица, которым может быть адресована жалоба (претензия) заявителя в досудебном (внесудебном) порядке;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д)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муниципальной услугу, многофункциональных центров, организаций, указанных в </w:t>
      </w:r>
      <w:hyperlink r:id="rId23" w:history="1">
        <w:r w:rsidRPr="001D199E">
          <w:rPr>
            <w:rFonts w:ascii="Arial" w:hAnsi="Arial" w:cs="Arial"/>
            <w:sz w:val="24"/>
            <w:szCs w:val="24"/>
          </w:rPr>
          <w:t>части 1.1 статьи 16</w:t>
        </w:r>
      </w:hyperlink>
      <w:r w:rsidRPr="001D199E">
        <w:rPr>
          <w:rFonts w:ascii="Arial" w:hAnsi="Arial" w:cs="Arial"/>
          <w:sz w:val="24"/>
          <w:szCs w:val="24"/>
        </w:rPr>
        <w:t xml:space="preserve"> Федерального закона, а также их должностных лиц;</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е) порядок подачи и рассмотрения жалобы;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ж) сроки рассмотрения жалобы;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з) результат досудебного (внесудебного) обжалования применительно к каждой процедуре либо инстанции обжалования;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 порядок информирования заявителя о результатах рассмотрения жалобы;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к) порядок обжалования решения по жалобе;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л) право заявителя на получение информации и документов, необходимых для обоснования и рассмотрения жалобы;</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м) способы информирования заявителей о порядке подачи и рассмотрения жалобы.</w:t>
      </w: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Title"/>
        <w:jc w:val="center"/>
        <w:outlineLvl w:val="1"/>
        <w:rPr>
          <w:rFonts w:ascii="Arial" w:hAnsi="Arial" w:cs="Arial"/>
          <w:b w:val="0"/>
          <w:sz w:val="24"/>
          <w:szCs w:val="24"/>
        </w:rPr>
      </w:pPr>
      <w:r w:rsidRPr="001D199E">
        <w:rPr>
          <w:rFonts w:ascii="Arial" w:hAnsi="Arial" w:cs="Arial"/>
          <w:b w:val="0"/>
          <w:sz w:val="24"/>
          <w:szCs w:val="24"/>
        </w:rPr>
        <w:t>III. Правила проведения независимой экспертизы и экспертизы,</w:t>
      </w:r>
    </w:p>
    <w:p w:rsidR="001D199E" w:rsidRPr="001D199E" w:rsidRDefault="001D199E" w:rsidP="001D199E">
      <w:pPr>
        <w:pStyle w:val="ConsPlusTitle"/>
        <w:jc w:val="center"/>
        <w:rPr>
          <w:rFonts w:ascii="Arial" w:hAnsi="Arial" w:cs="Arial"/>
          <w:b w:val="0"/>
          <w:sz w:val="24"/>
          <w:szCs w:val="24"/>
        </w:rPr>
      </w:pPr>
      <w:r w:rsidRPr="001D199E">
        <w:rPr>
          <w:rFonts w:ascii="Arial" w:hAnsi="Arial" w:cs="Arial"/>
          <w:b w:val="0"/>
          <w:sz w:val="24"/>
          <w:szCs w:val="24"/>
        </w:rPr>
        <w:t>проводимой уполномоченной организацией. Анализ применения</w:t>
      </w:r>
    </w:p>
    <w:p w:rsidR="001D199E" w:rsidRPr="001D199E" w:rsidRDefault="001D199E" w:rsidP="001D199E">
      <w:pPr>
        <w:pStyle w:val="ConsPlusTitle"/>
        <w:jc w:val="center"/>
        <w:rPr>
          <w:rFonts w:ascii="Arial" w:hAnsi="Arial" w:cs="Arial"/>
          <w:b w:val="0"/>
          <w:sz w:val="24"/>
          <w:szCs w:val="24"/>
        </w:rPr>
      </w:pPr>
      <w:r w:rsidRPr="001D199E">
        <w:rPr>
          <w:rFonts w:ascii="Arial" w:hAnsi="Arial" w:cs="Arial"/>
          <w:b w:val="0"/>
          <w:sz w:val="24"/>
          <w:szCs w:val="24"/>
        </w:rPr>
        <w:t>административных регламентов</w:t>
      </w: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3.1. Орган местного самоуправления в ходе разработки административных регламентов осуществляет следующие действия: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создает условия для проведения независимой экспертизы проекта административного регламента путем размещения проекта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Вместе с проектом административного регламента в информационно-телекоммуникационной сети «Интернет» размещаются: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информация о сроках внесения предложений по проекту административного регламента;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w:t>
      </w:r>
      <w:r w:rsidRPr="001D199E">
        <w:rPr>
          <w:rFonts w:ascii="Arial" w:hAnsi="Arial" w:cs="Arial"/>
          <w:sz w:val="24"/>
          <w:szCs w:val="24"/>
        </w:rPr>
        <w:lastRenderedPageBreak/>
        <w:t>проекту административного регламента;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в рамках проведения независимой экспертизы рассматривает предложения, поступившие от заинтересованных организаций и граждан в виде заключений.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в) осуществляет доработку проекта административного регламента с учетом обоснованных заключений, поступивших от заинтересованных организаций и граждан. </w:t>
      </w:r>
      <w:proofErr w:type="spellStart"/>
      <w:r w:rsidRPr="001D199E">
        <w:rPr>
          <w:rFonts w:ascii="Arial" w:hAnsi="Arial" w:cs="Arial"/>
          <w:sz w:val="24"/>
          <w:szCs w:val="24"/>
        </w:rPr>
        <w:t>Непоступление</w:t>
      </w:r>
      <w:proofErr w:type="spellEnd"/>
      <w:r w:rsidRPr="001D199E">
        <w:rPr>
          <w:rFonts w:ascii="Arial" w:hAnsi="Arial" w:cs="Arial"/>
          <w:sz w:val="24"/>
          <w:szCs w:val="24"/>
        </w:rPr>
        <w:t xml:space="preserve"> заключения независимой экспертизы не является препятствием для проведения экспертизы, указанной в пункте 3.2 настоящего раздела, и последующего утверждения административного регламента;</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г) направляет в порядке, установленном </w:t>
      </w:r>
      <w:hyperlink r:id="rId24" w:history="1">
        <w:r w:rsidRPr="001D199E">
          <w:rPr>
            <w:rFonts w:ascii="Arial" w:hAnsi="Arial" w:cs="Arial"/>
            <w:sz w:val="24"/>
            <w:szCs w:val="24"/>
          </w:rPr>
          <w:t>постановлением</w:t>
        </w:r>
      </w:hyperlink>
      <w:r w:rsidRPr="001D199E">
        <w:rPr>
          <w:rFonts w:ascii="Arial" w:hAnsi="Arial" w:cs="Arial"/>
          <w:sz w:val="24"/>
          <w:szCs w:val="24"/>
        </w:rPr>
        <w:t xml:space="preserve"> Кабинета Министров Республики Татарстан от 10.09.2010 № 729 «О государственной информационной системе «Реестр государственных и муниципальных услуг Республики Татарстан», сведения о муниципальной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w:t>
      </w:r>
      <w:proofErr w:type="gramEnd"/>
      <w:r w:rsidRPr="001D199E">
        <w:rPr>
          <w:rFonts w:ascii="Arial" w:hAnsi="Arial" w:cs="Arial"/>
          <w:sz w:val="24"/>
          <w:szCs w:val="24"/>
        </w:rPr>
        <w:t xml:space="preserve"> вступления в силу нормативных правовых актов, определяющих (изменяющих) орган местного самоуправления, на который возложено предоставление соответствующей муниципальной услуги, и (или) порядок 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3.2. Орган местного самоуправления готовит и представляет на экспертизу в уполномоченную организацию вместе с проектом административного регламента, проектом нормативного правового акта о внесении изменений в ранее изданный административный регламент или проектом нормативного правового </w:t>
      </w:r>
      <w:proofErr w:type="gramStart"/>
      <w:r w:rsidRPr="001D199E">
        <w:rPr>
          <w:rFonts w:ascii="Arial" w:hAnsi="Arial" w:cs="Arial"/>
          <w:sz w:val="24"/>
          <w:szCs w:val="24"/>
        </w:rPr>
        <w:t>акта</w:t>
      </w:r>
      <w:proofErr w:type="gramEnd"/>
      <w:r w:rsidRPr="001D199E">
        <w:rPr>
          <w:rFonts w:ascii="Arial" w:hAnsi="Arial" w:cs="Arial"/>
          <w:sz w:val="24"/>
          <w:szCs w:val="24"/>
        </w:rPr>
        <w:t xml:space="preserve"> о признании утратившим силу административного регламента пояснительную записку, в которой приводятся информация об основных предполагаемых улучшениях предоставления муниципальной услуги, сведения об учете рекомендаций независимой экспертизы.</w:t>
      </w:r>
    </w:p>
    <w:p w:rsidR="001D199E" w:rsidRPr="001D199E" w:rsidRDefault="001D199E" w:rsidP="001D199E">
      <w:pPr>
        <w:pStyle w:val="ConsPlusNormal"/>
        <w:ind w:firstLine="540"/>
        <w:jc w:val="both"/>
        <w:rPr>
          <w:rFonts w:ascii="Arial" w:hAnsi="Arial" w:cs="Arial"/>
          <w:sz w:val="24"/>
          <w:szCs w:val="24"/>
        </w:rPr>
      </w:pPr>
      <w:proofErr w:type="gramStart"/>
      <w:r w:rsidRPr="001D199E">
        <w:rPr>
          <w:rFonts w:ascii="Arial" w:hAnsi="Arial" w:cs="Arial"/>
          <w:sz w:val="24"/>
          <w:szCs w:val="24"/>
        </w:rPr>
        <w:t xml:space="preserve">Предметом экспертизы уполномоченной организации является оценка соответствия проекта административного регламента, проекта нормативного правового акта о внесении изменений в ранее изданный административный регламент требованиям, предъявляемым к нему Федеральным </w:t>
      </w:r>
      <w:hyperlink r:id="rId25" w:history="1">
        <w:r w:rsidRPr="001D199E">
          <w:rPr>
            <w:rFonts w:ascii="Arial" w:hAnsi="Arial" w:cs="Arial"/>
            <w:sz w:val="24"/>
            <w:szCs w:val="24"/>
          </w:rPr>
          <w:t>законом</w:t>
        </w:r>
      </w:hyperlink>
      <w:r w:rsidRPr="001D199E">
        <w:rPr>
          <w:rFonts w:ascii="Arial" w:hAnsi="Arial" w:cs="Arial"/>
          <w:sz w:val="24"/>
          <w:szCs w:val="24"/>
        </w:rPr>
        <w:t xml:space="preserve"> и принятыми в соответствии с ним нормативными правовыми актами, требованиям, предъявляемым к нему настоящим Порядком, а также оценка учета результатов независимой экспертизы в проекте административного регламента, в том числе:</w:t>
      </w:r>
      <w:proofErr w:type="gramEnd"/>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а) соответствие структуры и содержания проекта административного регламента, а также проекта нормативного правового акта о внесении изменений в ранее изданный административный регламент, в том числе стандарта предоставления муниципальной услуги, требованиям, предъявляемым к ним Федеральным </w:t>
      </w:r>
      <w:hyperlink r:id="rId26" w:history="1">
        <w:r w:rsidRPr="001D199E">
          <w:rPr>
            <w:rFonts w:ascii="Arial" w:hAnsi="Arial" w:cs="Arial"/>
            <w:sz w:val="24"/>
            <w:szCs w:val="24"/>
          </w:rPr>
          <w:t>законом</w:t>
        </w:r>
      </w:hyperlink>
      <w:r w:rsidRPr="001D199E">
        <w:rPr>
          <w:rFonts w:ascii="Arial" w:hAnsi="Arial" w:cs="Arial"/>
          <w:sz w:val="24"/>
          <w:szCs w:val="24"/>
        </w:rPr>
        <w:t xml:space="preserve"> и принятыми в соответствии с ним нормативными правовыми актами;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полнота описания в проекте административного регламента, а также в проекте нормативного правового акта о внесении изменений в ранее изданный административный регламент порядка и условий предоставления муниципальной услуги, установленных законодательством Российской Федерации;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оптимизация порядка предоставления муниципальной услуги, в том числе: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упорядочение административных процедур (действий);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устранение избыточных административных процедур (действий);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 xml:space="preserve">сокращение срока предоставления муниципальной услуги, а также срока выполнения отдельных административных процедур (действий) в рамках </w:t>
      </w:r>
      <w:r w:rsidRPr="001D199E">
        <w:rPr>
          <w:rFonts w:ascii="Arial" w:hAnsi="Arial" w:cs="Arial"/>
          <w:sz w:val="24"/>
          <w:szCs w:val="24"/>
        </w:rPr>
        <w:lastRenderedPageBreak/>
        <w:t>предоставления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предоставление муниципальной услуги в электронной форме;</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получение документов и информации, которые необходимы для предоставления муниципальной услуги, посредством межведомственного информационного взаимодействия;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особенности выполнения административных процедур (действий) в многофункциональных центрах.</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Экспертиза проекта административного регламента осуществляется уполномоченной организацией в 10-дневный срок, исчисляемый в рабочих днях, со дня его получения.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3.3. Орган местного самоуправления, ответственный за утверждение административного регламента, обеспечивает учет замечаний и предложений, содержащихся в заключени</w:t>
      </w:r>
      <w:proofErr w:type="gramStart"/>
      <w:r w:rsidRPr="001D199E">
        <w:rPr>
          <w:rFonts w:ascii="Arial" w:hAnsi="Arial" w:cs="Arial"/>
          <w:sz w:val="24"/>
          <w:szCs w:val="24"/>
        </w:rPr>
        <w:t>и</w:t>
      </w:r>
      <w:proofErr w:type="gramEnd"/>
      <w:r w:rsidRPr="001D199E">
        <w:rPr>
          <w:rFonts w:ascii="Arial" w:hAnsi="Arial" w:cs="Arial"/>
          <w:sz w:val="24"/>
          <w:szCs w:val="24"/>
        </w:rPr>
        <w:t xml:space="preserve"> уполномоченной организации. Повторного направления доработанного проекта административного регламента в уполномоченную организацию на заключение не требуется.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3.4. Анализ практики применения административных регламентов проводится органами местного самоуправления, другими организациями с целью установления:</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а) соответствия исполнения административного регламента требованиям к качеству и доступности предоставления муниципальной услуги. При этом подлежит установлению оценка потребителями муниципальной услуги характера взаимодействия с должностными лицами органов местного самоуправления, качества и доступности соответствующей муниципальной услуги (срок предоставления, условия ожидания приема, порядок информирования о муниципальной услуге и т.д.);</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б) обоснованности отказов в предоставлении муниципальной услуги;</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г) соответствия должностных регламентов ответственных должностных лиц, участвующих в исполнении муниципальной функции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д) ресурсного обеспечения исполнения административного регламента;</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е) необходимости внесения в него изменений.</w:t>
      </w:r>
    </w:p>
    <w:p w:rsidR="001D199E" w:rsidRPr="001D199E" w:rsidRDefault="001D199E" w:rsidP="001D199E">
      <w:pPr>
        <w:pStyle w:val="ConsPlusNormal"/>
        <w:ind w:firstLine="540"/>
        <w:jc w:val="both"/>
        <w:rPr>
          <w:rFonts w:ascii="Arial" w:hAnsi="Arial" w:cs="Arial"/>
          <w:sz w:val="24"/>
          <w:szCs w:val="24"/>
        </w:rPr>
      </w:pPr>
      <w:r w:rsidRPr="001D199E">
        <w:rPr>
          <w:rFonts w:ascii="Arial" w:hAnsi="Arial" w:cs="Arial"/>
          <w:sz w:val="24"/>
          <w:szCs w:val="24"/>
        </w:rPr>
        <w:t>3.5.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органа местного самоуправления.</w:t>
      </w: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jc w:val="right"/>
        <w:outlineLvl w:val="1"/>
        <w:rPr>
          <w:rFonts w:ascii="Arial" w:hAnsi="Arial" w:cs="Arial"/>
          <w:sz w:val="24"/>
          <w:szCs w:val="24"/>
        </w:rPr>
      </w:pPr>
    </w:p>
    <w:p w:rsidR="001D199E" w:rsidRPr="001D199E" w:rsidRDefault="001D199E" w:rsidP="001D199E">
      <w:pPr>
        <w:pStyle w:val="ConsPlusNormal"/>
        <w:jc w:val="right"/>
        <w:outlineLvl w:val="1"/>
        <w:rPr>
          <w:rFonts w:ascii="Arial" w:hAnsi="Arial" w:cs="Arial"/>
          <w:sz w:val="24"/>
          <w:szCs w:val="24"/>
        </w:rPr>
      </w:pPr>
    </w:p>
    <w:p w:rsidR="001D199E" w:rsidRDefault="001D199E" w:rsidP="001D199E">
      <w:pPr>
        <w:pStyle w:val="ConsPlusNormal"/>
        <w:jc w:val="right"/>
        <w:outlineLvl w:val="1"/>
        <w:rPr>
          <w:rFonts w:ascii="Arial" w:hAnsi="Arial" w:cs="Arial"/>
          <w:sz w:val="24"/>
          <w:szCs w:val="24"/>
        </w:rPr>
      </w:pPr>
    </w:p>
    <w:p w:rsidR="00E56F06" w:rsidRDefault="00E56F06" w:rsidP="001D199E">
      <w:pPr>
        <w:pStyle w:val="ConsPlusNormal"/>
        <w:jc w:val="right"/>
        <w:outlineLvl w:val="1"/>
        <w:rPr>
          <w:rFonts w:ascii="Arial" w:hAnsi="Arial" w:cs="Arial"/>
          <w:sz w:val="24"/>
          <w:szCs w:val="24"/>
        </w:rPr>
      </w:pPr>
    </w:p>
    <w:p w:rsidR="00E56F06" w:rsidRPr="001D199E" w:rsidRDefault="00E56F06" w:rsidP="001D199E">
      <w:pPr>
        <w:pStyle w:val="ConsPlusNormal"/>
        <w:jc w:val="right"/>
        <w:outlineLvl w:val="1"/>
        <w:rPr>
          <w:rFonts w:ascii="Arial" w:hAnsi="Arial" w:cs="Arial"/>
          <w:sz w:val="24"/>
          <w:szCs w:val="24"/>
        </w:rPr>
      </w:pPr>
    </w:p>
    <w:p w:rsidR="001D199E" w:rsidRPr="001D199E" w:rsidRDefault="001D199E" w:rsidP="001D199E">
      <w:pPr>
        <w:pStyle w:val="ConsPlusNormal"/>
        <w:jc w:val="right"/>
        <w:outlineLvl w:val="1"/>
        <w:rPr>
          <w:rFonts w:ascii="Arial" w:hAnsi="Arial" w:cs="Arial"/>
          <w:sz w:val="24"/>
          <w:szCs w:val="24"/>
        </w:rPr>
      </w:pPr>
    </w:p>
    <w:p w:rsidR="00B85B67" w:rsidRDefault="00B85B67" w:rsidP="001D199E">
      <w:pPr>
        <w:pStyle w:val="ConsPlusNormal"/>
        <w:jc w:val="right"/>
        <w:outlineLvl w:val="1"/>
        <w:rPr>
          <w:rFonts w:ascii="Arial" w:hAnsi="Arial" w:cs="Arial"/>
          <w:sz w:val="24"/>
          <w:szCs w:val="24"/>
        </w:rPr>
      </w:pPr>
    </w:p>
    <w:p w:rsidR="00B85B67" w:rsidRDefault="00B85B67" w:rsidP="001D199E">
      <w:pPr>
        <w:pStyle w:val="ConsPlusNormal"/>
        <w:jc w:val="right"/>
        <w:outlineLvl w:val="1"/>
        <w:rPr>
          <w:rFonts w:ascii="Arial" w:hAnsi="Arial" w:cs="Arial"/>
          <w:sz w:val="24"/>
          <w:szCs w:val="24"/>
        </w:rPr>
      </w:pPr>
    </w:p>
    <w:p w:rsidR="00B85B67" w:rsidRDefault="00B85B67" w:rsidP="001D199E">
      <w:pPr>
        <w:pStyle w:val="ConsPlusNormal"/>
        <w:jc w:val="right"/>
        <w:outlineLvl w:val="1"/>
        <w:rPr>
          <w:rFonts w:ascii="Arial" w:hAnsi="Arial" w:cs="Arial"/>
          <w:sz w:val="24"/>
          <w:szCs w:val="24"/>
        </w:rPr>
      </w:pPr>
    </w:p>
    <w:p w:rsidR="001D199E" w:rsidRPr="001D199E" w:rsidRDefault="001D199E" w:rsidP="001D199E">
      <w:pPr>
        <w:pStyle w:val="ConsPlusNormal"/>
        <w:jc w:val="right"/>
        <w:outlineLvl w:val="1"/>
        <w:rPr>
          <w:rFonts w:ascii="Arial" w:hAnsi="Arial" w:cs="Arial"/>
          <w:sz w:val="24"/>
          <w:szCs w:val="24"/>
        </w:rPr>
      </w:pPr>
      <w:r w:rsidRPr="001D199E">
        <w:rPr>
          <w:rFonts w:ascii="Arial" w:hAnsi="Arial" w:cs="Arial"/>
          <w:sz w:val="24"/>
          <w:szCs w:val="24"/>
        </w:rPr>
        <w:lastRenderedPageBreak/>
        <w:t>Приложение</w:t>
      </w:r>
    </w:p>
    <w:p w:rsidR="001D199E" w:rsidRPr="001D199E" w:rsidRDefault="001D199E" w:rsidP="001D199E">
      <w:pPr>
        <w:pStyle w:val="ConsPlusNormal"/>
        <w:jc w:val="right"/>
        <w:rPr>
          <w:rFonts w:ascii="Arial" w:hAnsi="Arial" w:cs="Arial"/>
          <w:sz w:val="24"/>
          <w:szCs w:val="24"/>
        </w:rPr>
      </w:pPr>
      <w:r w:rsidRPr="001D199E">
        <w:rPr>
          <w:rFonts w:ascii="Arial" w:hAnsi="Arial" w:cs="Arial"/>
          <w:sz w:val="24"/>
          <w:szCs w:val="24"/>
        </w:rPr>
        <w:t>к Порядку разработки и утверждения</w:t>
      </w:r>
    </w:p>
    <w:p w:rsidR="001D199E" w:rsidRPr="001D199E" w:rsidRDefault="001D199E" w:rsidP="001D199E">
      <w:pPr>
        <w:pStyle w:val="ConsPlusNormal"/>
        <w:jc w:val="right"/>
        <w:rPr>
          <w:rFonts w:ascii="Arial" w:hAnsi="Arial" w:cs="Arial"/>
          <w:sz w:val="24"/>
          <w:szCs w:val="24"/>
        </w:rPr>
      </w:pPr>
      <w:r w:rsidRPr="001D199E">
        <w:rPr>
          <w:rFonts w:ascii="Arial" w:hAnsi="Arial" w:cs="Arial"/>
          <w:sz w:val="24"/>
          <w:szCs w:val="24"/>
        </w:rPr>
        <w:t>административных регламентов</w:t>
      </w:r>
    </w:p>
    <w:p w:rsidR="001D199E" w:rsidRPr="001D199E" w:rsidRDefault="001D199E" w:rsidP="001D199E">
      <w:pPr>
        <w:pStyle w:val="ConsPlusNormal"/>
        <w:jc w:val="right"/>
        <w:rPr>
          <w:rFonts w:ascii="Arial" w:hAnsi="Arial" w:cs="Arial"/>
          <w:sz w:val="24"/>
          <w:szCs w:val="24"/>
        </w:rPr>
      </w:pPr>
      <w:r w:rsidRPr="001D199E">
        <w:rPr>
          <w:rFonts w:ascii="Arial" w:hAnsi="Arial" w:cs="Arial"/>
          <w:sz w:val="24"/>
          <w:szCs w:val="24"/>
        </w:rPr>
        <w:t>предоставления муниципальных услуг</w:t>
      </w:r>
    </w:p>
    <w:p w:rsidR="001D199E" w:rsidRPr="001D199E" w:rsidRDefault="001D199E" w:rsidP="001D199E">
      <w:pPr>
        <w:pStyle w:val="ConsPlusNormal"/>
        <w:jc w:val="right"/>
        <w:rPr>
          <w:rFonts w:ascii="Arial" w:hAnsi="Arial" w:cs="Arial"/>
          <w:sz w:val="24"/>
          <w:szCs w:val="24"/>
        </w:rPr>
      </w:pPr>
      <w:r w:rsidRPr="001D199E">
        <w:rPr>
          <w:rFonts w:ascii="Arial" w:hAnsi="Arial" w:cs="Arial"/>
          <w:sz w:val="24"/>
          <w:szCs w:val="24"/>
        </w:rPr>
        <w:t>органами местного самоуправления</w:t>
      </w:r>
    </w:p>
    <w:p w:rsidR="001D199E" w:rsidRPr="001D199E" w:rsidRDefault="001D199E" w:rsidP="001D199E">
      <w:pPr>
        <w:pStyle w:val="ConsPlusNormal"/>
        <w:jc w:val="right"/>
        <w:rPr>
          <w:rFonts w:ascii="Arial" w:hAnsi="Arial" w:cs="Arial"/>
          <w:sz w:val="24"/>
          <w:szCs w:val="24"/>
        </w:rPr>
      </w:pPr>
      <w:proofErr w:type="spellStart"/>
      <w:r w:rsidRPr="001D199E">
        <w:rPr>
          <w:rFonts w:ascii="Arial" w:hAnsi="Arial" w:cs="Arial"/>
          <w:sz w:val="24"/>
          <w:szCs w:val="24"/>
        </w:rPr>
        <w:t>Среднеатынского</w:t>
      </w:r>
      <w:proofErr w:type="spellEnd"/>
      <w:r w:rsidRPr="001D199E">
        <w:rPr>
          <w:rFonts w:ascii="Arial" w:hAnsi="Arial" w:cs="Arial"/>
          <w:sz w:val="24"/>
          <w:szCs w:val="24"/>
        </w:rPr>
        <w:t xml:space="preserve"> сельского поселения</w:t>
      </w:r>
    </w:p>
    <w:p w:rsidR="001D199E" w:rsidRPr="001D199E" w:rsidRDefault="001D199E" w:rsidP="001D199E">
      <w:pPr>
        <w:pStyle w:val="ConsPlusNormal"/>
        <w:jc w:val="right"/>
        <w:rPr>
          <w:rFonts w:ascii="Arial" w:hAnsi="Arial" w:cs="Arial"/>
          <w:sz w:val="24"/>
          <w:szCs w:val="24"/>
        </w:rPr>
      </w:pPr>
      <w:r w:rsidRPr="001D199E">
        <w:rPr>
          <w:rFonts w:ascii="Arial" w:hAnsi="Arial" w:cs="Arial"/>
          <w:sz w:val="24"/>
          <w:szCs w:val="24"/>
        </w:rPr>
        <w:t>Арского муниципального района</w:t>
      </w:r>
    </w:p>
    <w:p w:rsidR="001D199E" w:rsidRPr="001D199E" w:rsidRDefault="001D199E" w:rsidP="001D199E">
      <w:pPr>
        <w:pStyle w:val="ConsPlusNormal"/>
        <w:jc w:val="right"/>
        <w:rPr>
          <w:rFonts w:ascii="Arial" w:hAnsi="Arial" w:cs="Arial"/>
          <w:sz w:val="24"/>
          <w:szCs w:val="24"/>
        </w:rPr>
      </w:pPr>
      <w:r w:rsidRPr="001D199E">
        <w:rPr>
          <w:rFonts w:ascii="Arial" w:hAnsi="Arial" w:cs="Arial"/>
          <w:sz w:val="24"/>
          <w:szCs w:val="24"/>
        </w:rPr>
        <w:t>Республики Татарстан</w:t>
      </w:r>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pStyle w:val="ConsPlusNormal"/>
        <w:jc w:val="right"/>
        <w:rPr>
          <w:rFonts w:ascii="Arial" w:hAnsi="Arial" w:cs="Arial"/>
          <w:sz w:val="24"/>
          <w:szCs w:val="24"/>
        </w:rPr>
      </w:pPr>
      <w:r w:rsidRPr="001D199E">
        <w:rPr>
          <w:rFonts w:ascii="Arial" w:hAnsi="Arial" w:cs="Arial"/>
          <w:sz w:val="24"/>
          <w:szCs w:val="24"/>
        </w:rPr>
        <w:t>Типовая форма</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В 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w:t>
      </w:r>
      <w:proofErr w:type="gramStart"/>
      <w:r w:rsidRPr="001D199E">
        <w:rPr>
          <w:rFonts w:ascii="Arial" w:hAnsi="Arial" w:cs="Arial"/>
          <w:sz w:val="24"/>
          <w:szCs w:val="24"/>
        </w:rPr>
        <w:t>(наименование органа, предоставляющего</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муниципальную услугу)</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от 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w:t>
      </w:r>
      <w:proofErr w:type="gramStart"/>
      <w:r w:rsidRPr="001D199E">
        <w:rPr>
          <w:rFonts w:ascii="Arial" w:hAnsi="Arial" w:cs="Arial"/>
          <w:sz w:val="24"/>
          <w:szCs w:val="24"/>
        </w:rPr>
        <w:t>(фамилия, имя, отчество (при</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w:t>
      </w:r>
      <w:proofErr w:type="gramStart"/>
      <w:r w:rsidRPr="001D199E">
        <w:rPr>
          <w:rFonts w:ascii="Arial" w:hAnsi="Arial" w:cs="Arial"/>
          <w:sz w:val="24"/>
          <w:szCs w:val="24"/>
        </w:rPr>
        <w:t>наличии)/наименование заявителя)</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w:t>
      </w:r>
      <w:proofErr w:type="gramStart"/>
      <w:r w:rsidRPr="001D199E">
        <w:rPr>
          <w:rFonts w:ascii="Arial" w:hAnsi="Arial" w:cs="Arial"/>
          <w:sz w:val="24"/>
          <w:szCs w:val="24"/>
        </w:rPr>
        <w:t>(страховой номер индивидуального</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лицевого счета</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w:t>
      </w:r>
      <w:proofErr w:type="gramStart"/>
      <w:r w:rsidRPr="001D199E">
        <w:rPr>
          <w:rFonts w:ascii="Arial" w:hAnsi="Arial" w:cs="Arial"/>
          <w:sz w:val="24"/>
          <w:szCs w:val="24"/>
        </w:rPr>
        <w:t>гражданина - СНИЛС (для физических</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w:t>
      </w:r>
      <w:proofErr w:type="gramStart"/>
      <w:r w:rsidRPr="001D199E">
        <w:rPr>
          <w:rFonts w:ascii="Arial" w:hAnsi="Arial" w:cs="Arial"/>
          <w:sz w:val="24"/>
          <w:szCs w:val="24"/>
        </w:rPr>
        <w:t>лиц))</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w:t>
      </w:r>
      <w:proofErr w:type="gramStart"/>
      <w:r w:rsidRPr="001D199E">
        <w:rPr>
          <w:rFonts w:ascii="Arial" w:hAnsi="Arial" w:cs="Arial"/>
          <w:sz w:val="24"/>
          <w:szCs w:val="24"/>
        </w:rPr>
        <w:t>(почтовый адрес заявителя, адрес</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(адреса) электронной почты -</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по желанию заявителя)</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(номер (номера) контактного телефона)</w:t>
      </w:r>
    </w:p>
    <w:p w:rsidR="001D199E" w:rsidRPr="001D199E" w:rsidRDefault="001D199E" w:rsidP="001D199E">
      <w:pPr>
        <w:pStyle w:val="ConsPlusNonformat"/>
        <w:jc w:val="both"/>
        <w:rPr>
          <w:rFonts w:ascii="Arial" w:hAnsi="Arial" w:cs="Arial"/>
          <w:sz w:val="24"/>
          <w:szCs w:val="24"/>
        </w:rPr>
      </w:pPr>
    </w:p>
    <w:p w:rsidR="001D199E" w:rsidRPr="001D199E" w:rsidRDefault="001D199E" w:rsidP="001D199E">
      <w:pPr>
        <w:pStyle w:val="ConsPlusNonformat"/>
        <w:jc w:val="both"/>
        <w:rPr>
          <w:rFonts w:ascii="Arial" w:hAnsi="Arial" w:cs="Arial"/>
          <w:sz w:val="24"/>
          <w:szCs w:val="24"/>
        </w:rPr>
      </w:pPr>
      <w:bookmarkStart w:id="1" w:name="P269"/>
      <w:bookmarkEnd w:id="1"/>
      <w:r w:rsidRPr="001D199E">
        <w:rPr>
          <w:rFonts w:ascii="Arial" w:hAnsi="Arial" w:cs="Arial"/>
          <w:sz w:val="24"/>
          <w:szCs w:val="24"/>
        </w:rPr>
        <w:t xml:space="preserve">                                   Запрос</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о предоставлении муниципальной услуги</w:t>
      </w:r>
    </w:p>
    <w:p w:rsidR="001D199E" w:rsidRPr="001D199E" w:rsidRDefault="001D199E" w:rsidP="001D199E">
      <w:pPr>
        <w:pStyle w:val="ConsPlusNonformat"/>
        <w:jc w:val="both"/>
        <w:rPr>
          <w:rFonts w:ascii="Arial" w:hAnsi="Arial" w:cs="Arial"/>
          <w:sz w:val="24"/>
          <w:szCs w:val="24"/>
        </w:rPr>
      </w:pP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___________________________________________</w:t>
      </w:r>
      <w:r w:rsidR="00E56F06">
        <w:rPr>
          <w:rFonts w:ascii="Arial" w:hAnsi="Arial" w:cs="Arial"/>
          <w:sz w:val="24"/>
          <w:szCs w:val="24"/>
        </w:rPr>
        <w:t>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(текст запроса с указанием наименования муниципальной</w:t>
      </w:r>
      <w:r w:rsidR="00E56F06">
        <w:rPr>
          <w:rFonts w:ascii="Arial" w:hAnsi="Arial" w:cs="Arial"/>
          <w:sz w:val="24"/>
          <w:szCs w:val="24"/>
        </w:rPr>
        <w:t xml:space="preserve"> услуги)</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Приложения:</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1. _______________________________________________________________________;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2._________________________________________</w:t>
      </w:r>
      <w:r w:rsidR="00E56F06">
        <w:rPr>
          <w:rFonts w:ascii="Arial" w:hAnsi="Arial" w:cs="Arial"/>
          <w:sz w:val="24"/>
          <w:szCs w:val="24"/>
        </w:rPr>
        <w:t>____________________________</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 xml:space="preserve"> Подтверждаю  свое  согласие, а также согласие представляемого мною лица</w:t>
      </w:r>
    </w:p>
    <w:p w:rsidR="001D199E" w:rsidRPr="001D199E" w:rsidRDefault="001D199E" w:rsidP="001D199E">
      <w:pPr>
        <w:pStyle w:val="ConsPlusNonformat"/>
        <w:jc w:val="both"/>
        <w:rPr>
          <w:rFonts w:ascii="Arial" w:hAnsi="Arial" w:cs="Arial"/>
          <w:sz w:val="24"/>
          <w:szCs w:val="24"/>
        </w:rPr>
      </w:pPr>
      <w:proofErr w:type="gramStart"/>
      <w:r w:rsidRPr="001D199E">
        <w:rPr>
          <w:rFonts w:ascii="Arial" w:hAnsi="Arial" w:cs="Arial"/>
          <w:sz w:val="24"/>
          <w:szCs w:val="24"/>
        </w:rPr>
        <w:t>на   обработку   персональных  данных  (сбор,  систематизацию,  накопление,</w:t>
      </w:r>
      <w:proofErr w:type="gramEnd"/>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хранение, уточнение (обновление, изменение), использование, распространение</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(в   том   числе   передачу),   обезличивание,   блокирование,  уничтожение</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персональных  данных,  а  также  иных  действий,  необходимых для обработки</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персональных  данных в рамках предоставления муниципальной услуги), в том</w:t>
      </w:r>
    </w:p>
    <w:p w:rsidR="001D199E" w:rsidRPr="001D199E" w:rsidRDefault="001D199E" w:rsidP="001D199E">
      <w:pPr>
        <w:pStyle w:val="ConsPlusNonformat"/>
        <w:jc w:val="both"/>
        <w:rPr>
          <w:rFonts w:ascii="Arial" w:hAnsi="Arial" w:cs="Arial"/>
          <w:sz w:val="24"/>
          <w:szCs w:val="24"/>
        </w:rPr>
      </w:pPr>
      <w:proofErr w:type="gramStart"/>
      <w:r w:rsidRPr="001D199E">
        <w:rPr>
          <w:rFonts w:ascii="Arial" w:hAnsi="Arial" w:cs="Arial"/>
          <w:sz w:val="24"/>
          <w:szCs w:val="24"/>
        </w:rPr>
        <w:t>числе</w:t>
      </w:r>
      <w:proofErr w:type="gramEnd"/>
      <w:r w:rsidRPr="001D199E">
        <w:rPr>
          <w:rFonts w:ascii="Arial" w:hAnsi="Arial" w:cs="Arial"/>
          <w:sz w:val="24"/>
          <w:szCs w:val="24"/>
        </w:rPr>
        <w:t xml:space="preserve">  в  автоматизированном  режиме, включая принятие решений на их основе</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органом,  предоставляющим  муниципальную  услугу,  в целях предоставления</w:t>
      </w:r>
    </w:p>
    <w:p w:rsidR="001D199E" w:rsidRPr="001D199E" w:rsidRDefault="001D199E" w:rsidP="001D199E">
      <w:pPr>
        <w:pStyle w:val="ConsPlusNonformat"/>
        <w:jc w:val="both"/>
        <w:rPr>
          <w:rFonts w:ascii="Arial" w:hAnsi="Arial" w:cs="Arial"/>
          <w:sz w:val="24"/>
          <w:szCs w:val="24"/>
        </w:rPr>
      </w:pPr>
      <w:r w:rsidRPr="001D199E">
        <w:rPr>
          <w:rFonts w:ascii="Arial" w:hAnsi="Arial" w:cs="Arial"/>
          <w:sz w:val="24"/>
          <w:szCs w:val="24"/>
        </w:rPr>
        <w:t>муниципальной услуги.</w:t>
      </w:r>
    </w:p>
    <w:p w:rsidR="001D199E" w:rsidRPr="001D199E" w:rsidRDefault="001D199E" w:rsidP="001D199E">
      <w:pPr>
        <w:pStyle w:val="ConsPlusNonformat"/>
        <w:jc w:val="both"/>
        <w:rPr>
          <w:rFonts w:ascii="Arial" w:hAnsi="Arial" w:cs="Arial"/>
          <w:sz w:val="24"/>
          <w:szCs w:val="24"/>
        </w:rPr>
      </w:pPr>
      <w:proofErr w:type="gramStart"/>
      <w:r w:rsidRPr="001D199E">
        <w:rPr>
          <w:rFonts w:ascii="Arial" w:hAnsi="Arial" w:cs="Arial"/>
          <w:sz w:val="24"/>
          <w:szCs w:val="24"/>
        </w:rPr>
        <w:t>«__» ________ 20__ г. _____________________</w:t>
      </w:r>
      <w:r w:rsidR="00E56F06">
        <w:rPr>
          <w:rFonts w:ascii="Arial" w:hAnsi="Arial" w:cs="Arial"/>
          <w:sz w:val="24"/>
          <w:szCs w:val="24"/>
        </w:rPr>
        <w:t>____ _____________________</w:t>
      </w:r>
      <w:r w:rsidRPr="001D199E">
        <w:rPr>
          <w:rFonts w:ascii="Arial" w:hAnsi="Arial" w:cs="Arial"/>
          <w:sz w:val="24"/>
          <w:szCs w:val="24"/>
        </w:rPr>
        <w:t xml:space="preserve">        (подпись физического лица/          (Ф.И    представителя юридического лица)</w:t>
      </w:r>
      <w:proofErr w:type="gramEnd"/>
    </w:p>
    <w:p w:rsidR="001D199E" w:rsidRPr="001D199E" w:rsidRDefault="001D199E" w:rsidP="001D199E">
      <w:pPr>
        <w:pStyle w:val="ConsPlusNormal"/>
        <w:jc w:val="both"/>
        <w:rPr>
          <w:rFonts w:ascii="Arial" w:hAnsi="Arial" w:cs="Arial"/>
          <w:sz w:val="24"/>
          <w:szCs w:val="24"/>
        </w:rPr>
      </w:pPr>
    </w:p>
    <w:p w:rsidR="001D199E" w:rsidRPr="001D199E" w:rsidRDefault="001D199E" w:rsidP="001D199E">
      <w:pPr>
        <w:ind w:firstLine="567"/>
        <w:jc w:val="both"/>
        <w:rPr>
          <w:rFonts w:ascii="Arial" w:hAnsi="Arial" w:cs="Arial"/>
          <w:bCs/>
          <w:sz w:val="24"/>
          <w:szCs w:val="24"/>
        </w:rPr>
      </w:pPr>
    </w:p>
    <w:p w:rsidR="00441A3A" w:rsidRPr="001D199E" w:rsidRDefault="00441A3A" w:rsidP="00B13AC4">
      <w:pPr>
        <w:rPr>
          <w:rFonts w:ascii="Arial" w:hAnsi="Arial" w:cs="Arial"/>
          <w:sz w:val="24"/>
          <w:szCs w:val="24"/>
        </w:rPr>
      </w:pPr>
    </w:p>
    <w:sectPr w:rsidR="00441A3A" w:rsidRPr="001D199E" w:rsidSect="00DF63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24E05"/>
    <w:multiLevelType w:val="hybridMultilevel"/>
    <w:tmpl w:val="BD5264C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E3203B"/>
    <w:multiLevelType w:val="hybridMultilevel"/>
    <w:tmpl w:val="CE96FB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E7"/>
    <w:rsid w:val="00013991"/>
    <w:rsid w:val="00073958"/>
    <w:rsid w:val="000912DC"/>
    <w:rsid w:val="00146750"/>
    <w:rsid w:val="001A3EDE"/>
    <w:rsid w:val="001C7A88"/>
    <w:rsid w:val="001D199E"/>
    <w:rsid w:val="001E3D5E"/>
    <w:rsid w:val="002572EF"/>
    <w:rsid w:val="00272A2B"/>
    <w:rsid w:val="002942AE"/>
    <w:rsid w:val="002B0C39"/>
    <w:rsid w:val="002B7B4F"/>
    <w:rsid w:val="002D1DAC"/>
    <w:rsid w:val="002F1487"/>
    <w:rsid w:val="00325E46"/>
    <w:rsid w:val="00354D4D"/>
    <w:rsid w:val="00375985"/>
    <w:rsid w:val="0038228E"/>
    <w:rsid w:val="003D7C9C"/>
    <w:rsid w:val="003E4A7F"/>
    <w:rsid w:val="00416E4E"/>
    <w:rsid w:val="00420405"/>
    <w:rsid w:val="00441A3A"/>
    <w:rsid w:val="0047611E"/>
    <w:rsid w:val="004B3285"/>
    <w:rsid w:val="004D2983"/>
    <w:rsid w:val="0052344A"/>
    <w:rsid w:val="005536DD"/>
    <w:rsid w:val="00595AAC"/>
    <w:rsid w:val="005A4630"/>
    <w:rsid w:val="005A7E21"/>
    <w:rsid w:val="005B4352"/>
    <w:rsid w:val="005D0F66"/>
    <w:rsid w:val="005F35CB"/>
    <w:rsid w:val="00640A2F"/>
    <w:rsid w:val="006C4620"/>
    <w:rsid w:val="007F5B38"/>
    <w:rsid w:val="008614A0"/>
    <w:rsid w:val="008B099F"/>
    <w:rsid w:val="008F4EA4"/>
    <w:rsid w:val="009F4A89"/>
    <w:rsid w:val="00A06052"/>
    <w:rsid w:val="00A22F9E"/>
    <w:rsid w:val="00A2319E"/>
    <w:rsid w:val="00AA7BD0"/>
    <w:rsid w:val="00AD7AF7"/>
    <w:rsid w:val="00B0004B"/>
    <w:rsid w:val="00B021E0"/>
    <w:rsid w:val="00B13AC4"/>
    <w:rsid w:val="00B30EAB"/>
    <w:rsid w:val="00B46C1B"/>
    <w:rsid w:val="00B510C4"/>
    <w:rsid w:val="00B761EB"/>
    <w:rsid w:val="00B85B67"/>
    <w:rsid w:val="00C63FF6"/>
    <w:rsid w:val="00C67B80"/>
    <w:rsid w:val="00C73F41"/>
    <w:rsid w:val="00CD42A0"/>
    <w:rsid w:val="00D04756"/>
    <w:rsid w:val="00D120AD"/>
    <w:rsid w:val="00D23298"/>
    <w:rsid w:val="00DA5F55"/>
    <w:rsid w:val="00DB4983"/>
    <w:rsid w:val="00DF63E7"/>
    <w:rsid w:val="00E56F06"/>
    <w:rsid w:val="00E7026A"/>
    <w:rsid w:val="00F053A2"/>
    <w:rsid w:val="00F17102"/>
    <w:rsid w:val="00F24309"/>
    <w:rsid w:val="00F3371E"/>
    <w:rsid w:val="00F34FE7"/>
    <w:rsid w:val="00F90B70"/>
    <w:rsid w:val="00FC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099F"/>
    <w:rPr>
      <w:color w:val="0000FF" w:themeColor="hyperlink"/>
      <w:u w:val="single"/>
    </w:rPr>
  </w:style>
  <w:style w:type="paragraph" w:styleId="a4">
    <w:name w:val="List Paragraph"/>
    <w:basedOn w:val="a"/>
    <w:uiPriority w:val="34"/>
    <w:qFormat/>
    <w:rsid w:val="00420405"/>
    <w:pPr>
      <w:ind w:left="720"/>
      <w:contextualSpacing/>
    </w:pPr>
  </w:style>
  <w:style w:type="paragraph" w:customStyle="1" w:styleId="ConsPlusNormal">
    <w:name w:val="ConsPlusNormal"/>
    <w:rsid w:val="001D199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D199E"/>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1D199E"/>
    <w:pPr>
      <w:widowControl w:val="0"/>
      <w:autoSpaceDE w:val="0"/>
      <w:autoSpaceDN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B85B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5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099F"/>
    <w:rPr>
      <w:color w:val="0000FF" w:themeColor="hyperlink"/>
      <w:u w:val="single"/>
    </w:rPr>
  </w:style>
  <w:style w:type="paragraph" w:styleId="a4">
    <w:name w:val="List Paragraph"/>
    <w:basedOn w:val="a"/>
    <w:uiPriority w:val="34"/>
    <w:qFormat/>
    <w:rsid w:val="00420405"/>
    <w:pPr>
      <w:ind w:left="720"/>
      <w:contextualSpacing/>
    </w:pPr>
  </w:style>
  <w:style w:type="paragraph" w:customStyle="1" w:styleId="ConsPlusNormal">
    <w:name w:val="ConsPlusNormal"/>
    <w:rsid w:val="001D199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D199E"/>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1D199E"/>
    <w:pPr>
      <w:widowControl w:val="0"/>
      <w:autoSpaceDE w:val="0"/>
      <w:autoSpaceDN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B85B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5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6431">
      <w:bodyDiv w:val="1"/>
      <w:marLeft w:val="0"/>
      <w:marRight w:val="0"/>
      <w:marTop w:val="0"/>
      <w:marBottom w:val="0"/>
      <w:divBdr>
        <w:top w:val="none" w:sz="0" w:space="0" w:color="auto"/>
        <w:left w:val="none" w:sz="0" w:space="0" w:color="auto"/>
        <w:bottom w:val="none" w:sz="0" w:space="0" w:color="auto"/>
        <w:right w:val="none" w:sz="0" w:space="0" w:color="auto"/>
      </w:divBdr>
    </w:div>
    <w:div w:id="124934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902228011&amp;point=mark=000000000000000000000000000000000000000000000000008P20LT" TargetMode="External"/><Relationship Id="rId13" Type="http://schemas.openxmlformats.org/officeDocument/2006/relationships/hyperlink" Target="consultantplus://offline/ref=360A4B441D67BE79957BFBFC88677D8CEAE8096980937B3F65A552C62F5DD686C542EE40C480637450B72A8400D0FDB3C106E20B0BB63DD2J1x5G" TargetMode="External"/><Relationship Id="rId18" Type="http://schemas.openxmlformats.org/officeDocument/2006/relationships/hyperlink" Target="consultantplus://offline/ref=360A4B441D67BE79957BFBFC88677D8CEAEA0D6B87917B3F65A552C62F5DD686C542EE40C480607052B72A8400D0FDB3C106E20B0BB63DD2J1x5G" TargetMode="External"/><Relationship Id="rId26" Type="http://schemas.openxmlformats.org/officeDocument/2006/relationships/hyperlink" Target="consultantplus://offline/ref=360A4B441D67BE79957BFBFC88677D8CEAE8096980937B3F65A552C62F5DD686D742B64CC4877E7050A27CD545J8xCG" TargetMode="External"/><Relationship Id="rId3" Type="http://schemas.openxmlformats.org/officeDocument/2006/relationships/styles" Target="styles.xml"/><Relationship Id="rId21" Type="http://schemas.openxmlformats.org/officeDocument/2006/relationships/hyperlink" Target="consultantplus://offline/ref=360A4B441D67BE79957BFBFC88677D8CEAE8096980937B3F65A552C62F5DD686C542EE40C480637450B72A8400D0FDB3C106E20B0BB63DD2J1x5G" TargetMode="External"/><Relationship Id="rId7" Type="http://schemas.openxmlformats.org/officeDocument/2006/relationships/hyperlink" Target="kodeks://link/d?nd=901876063&amp;prevdoc=902228011&amp;point=mark=0000000000000000000000000000000000000000000000000064U0IK" TargetMode="External"/><Relationship Id="rId12" Type="http://schemas.openxmlformats.org/officeDocument/2006/relationships/hyperlink" Target="consultantplus://offline/ref=360A4B441D67BE79957BFBFC88677D8CEAE80E698A957B3F65A552C62F5DD686C542EE40C480617754B72A8400D0FDB3C106E20B0BB63DD2J1x5G" TargetMode="External"/><Relationship Id="rId17" Type="http://schemas.openxmlformats.org/officeDocument/2006/relationships/hyperlink" Target="consultantplus://offline/ref=360A4B441D67BE79957BFBFC88677D8CEAE8096980937B3F65A552C62F5DD686C542EE43C0846B2503F82BD84482EEB2C406E10914JBxDG" TargetMode="External"/><Relationship Id="rId25" Type="http://schemas.openxmlformats.org/officeDocument/2006/relationships/hyperlink" Target="consultantplus://offline/ref=360A4B441D67BE79957BFBFC88677D8CEAE8096980937B3F65A552C62F5DD686D742B64CC4877E7050A27CD545J8xCG" TargetMode="External"/><Relationship Id="rId2" Type="http://schemas.openxmlformats.org/officeDocument/2006/relationships/numbering" Target="numbering.xml"/><Relationship Id="rId16" Type="http://schemas.openxmlformats.org/officeDocument/2006/relationships/hyperlink" Target="consultantplus://offline/ref=360A4B441D67BE79957BFBFC88677D8CEAE8096980937B3F65A552C62F5DD686C542EE43CD806B2503F82BD84482EEB2C406E10914JBxDG" TargetMode="External"/><Relationship Id="rId20" Type="http://schemas.openxmlformats.org/officeDocument/2006/relationships/hyperlink" Target="consultantplus://offline/ref=360A4B441D67BE79957BFBFC88677D8CEAE8096980937B3F65A552C62F5DD686C542EE40C2826B2503F82BD84482EEB2C406E10914JBx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0A4B441D67BE79957BFBFC88677D8CEAE8096980937B3F65A552C62F5DD686C542EE43C0846B2503F82BD84482EEB2C406E10914JBxDG" TargetMode="External"/><Relationship Id="rId24" Type="http://schemas.openxmlformats.org/officeDocument/2006/relationships/hyperlink" Target="consultantplus://offline/ref=360A4B441D67BE79957BE5F19E0B2087EAE156618A91746839FA099B7854DCD1820DB71080D56D7155A27FD75A87F0B2JCxFG" TargetMode="External"/><Relationship Id="rId5" Type="http://schemas.openxmlformats.org/officeDocument/2006/relationships/settings" Target="settings.xml"/><Relationship Id="rId15" Type="http://schemas.openxmlformats.org/officeDocument/2006/relationships/hyperlink" Target="consultantplus://offline/ref=360A4B441D67BE79957BFBFC88677D8CEAE8096980937B3F65A552C62F5DD686C542EE45C78B342016E973D5439BF1B1D81AE308J1xCG" TargetMode="External"/><Relationship Id="rId23" Type="http://schemas.openxmlformats.org/officeDocument/2006/relationships/hyperlink" Target="consultantplus://offline/ref=360A4B441D67BE79957BFBFC88677D8CEAE8096980937B3F65A552C62F5DD686C542EE40C480637450B72A8400D0FDB3C106E20B0BB63DD2J1x5G" TargetMode="External"/><Relationship Id="rId28" Type="http://schemas.openxmlformats.org/officeDocument/2006/relationships/theme" Target="theme/theme1.xml"/><Relationship Id="rId10" Type="http://schemas.openxmlformats.org/officeDocument/2006/relationships/hyperlink" Target="consultantplus://offline/ref=360A4B441D67BE79957BFBFC88677D8CEAE8096980937B3F65A552C62F5DD686C542EE40C480637450B72A8400D0FDB3C106E20B0BB63DD2J1x5G" TargetMode="External"/><Relationship Id="rId19" Type="http://schemas.openxmlformats.org/officeDocument/2006/relationships/hyperlink" Target="consultantplus://offline/ref=360A4B441D67BE79957BFBFC88677D8CEAE8096980937B3F65A552C62F5DD686C542EE40C480607756B72A8400D0FDB3C106E20B0BB63DD2J1x5G" TargetMode="External"/><Relationship Id="rId4" Type="http://schemas.microsoft.com/office/2007/relationships/stylesWithEffects" Target="stylesWithEffects.xml"/><Relationship Id="rId9" Type="http://schemas.openxmlformats.org/officeDocument/2006/relationships/hyperlink" Target="consultantplus://offline/ref=360A4B441D67BE79957BFBFC88677D8CEAE8096980937B3F65A552C62F5DD686D742B64CC4877E7050A27CD545J8xCG" TargetMode="External"/><Relationship Id="rId14" Type="http://schemas.openxmlformats.org/officeDocument/2006/relationships/hyperlink" Target="consultantplus://offline/ref=360A4B441D67BE79957BFBFC88677D8CEAE8096980937B3F65A552C62F5DD686C542EE40C7886B2503F82BD84482EEB2C406E10914JBxDG" TargetMode="External"/><Relationship Id="rId22" Type="http://schemas.openxmlformats.org/officeDocument/2006/relationships/hyperlink" Target="consultantplus://offline/ref=360A4B441D67BE79957BFBFC88677D8CEAE8096980937B3F65A552C62F5DD686C542EE40C480637450B72A8400D0FDB3C106E20B0BB63DD2J1x5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98C1-643E-4A7F-81F3-51DF1B67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7958</Words>
  <Characters>45361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Лилия</cp:lastModifiedBy>
  <cp:revision>4</cp:revision>
  <cp:lastPrinted>2020-05-26T06:10:00Z</cp:lastPrinted>
  <dcterms:created xsi:type="dcterms:W3CDTF">2020-05-26T05:48:00Z</dcterms:created>
  <dcterms:modified xsi:type="dcterms:W3CDTF">2020-05-26T06:11:00Z</dcterms:modified>
</cp:coreProperties>
</file>