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21"/>
        <w:tblW w:w="96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134"/>
        <w:gridCol w:w="4252"/>
      </w:tblGrid>
      <w:tr w:rsidR="00690810" w:rsidTr="00E976C9">
        <w:trPr>
          <w:trHeight w:val="141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90810" w:rsidRDefault="00690810" w:rsidP="00E976C9">
            <w:pPr>
              <w:pStyle w:val="1"/>
              <w:spacing w:line="276" w:lineRule="auto"/>
              <w:rPr>
                <w:rFonts w:ascii="Times New Roman" w:hAnsi="Times New Roman"/>
                <w:caps/>
                <w:spacing w:val="0"/>
              </w:rPr>
            </w:pPr>
            <w:r>
              <w:rPr>
                <w:rFonts w:ascii="Times New Roman" w:hAnsi="Times New Roman"/>
                <w:caps/>
                <w:spacing w:val="0"/>
              </w:rPr>
              <w:t>СОВЕТ</w:t>
            </w:r>
          </w:p>
          <w:p w:rsidR="00690810" w:rsidRDefault="00690810" w:rsidP="00E976C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НОВОКИШИТСКОГО</w:t>
            </w:r>
          </w:p>
          <w:p w:rsidR="00690810" w:rsidRDefault="00690810" w:rsidP="00E976C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  <w:p w:rsidR="00690810" w:rsidRDefault="00690810" w:rsidP="00E976C9">
            <w:pPr>
              <w:pStyle w:val="1"/>
              <w:spacing w:line="276" w:lineRule="auto"/>
              <w:rPr>
                <w:rFonts w:ascii="Times New Roman" w:hAnsi="Times New Roman"/>
                <w:caps/>
                <w:spacing w:val="-18"/>
              </w:rPr>
            </w:pPr>
            <w:r>
              <w:rPr>
                <w:rFonts w:ascii="Times New Roman" w:hAnsi="Times New Roman"/>
                <w:caps/>
                <w:spacing w:val="-18"/>
              </w:rPr>
              <w:t>Арского муниципального района</w:t>
            </w:r>
          </w:p>
          <w:p w:rsidR="00690810" w:rsidRDefault="00690810" w:rsidP="00E976C9">
            <w:pPr>
              <w:pStyle w:val="2"/>
              <w:spacing w:line="240" w:lineRule="auto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sz w:val="24"/>
                <w:szCs w:val="24"/>
              </w:rPr>
              <w:t>РЕСПУБЛИКИ ТАТАРСТАН</w:t>
            </w:r>
          </w:p>
          <w:p w:rsidR="00690810" w:rsidRDefault="00690810" w:rsidP="00E976C9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  <w:lang w:val="tt-RU"/>
              </w:rPr>
              <w:t>ул.Дружба, д. 100а</w:t>
            </w:r>
            <w:r>
              <w:rPr>
                <w:szCs w:val="22"/>
              </w:rPr>
              <w:t>, с. Новый</w:t>
            </w:r>
            <w:proofErr w:type="gramStart"/>
            <w:r>
              <w:rPr>
                <w:szCs w:val="22"/>
              </w:rPr>
              <w:t xml:space="preserve"> К</w:t>
            </w:r>
            <w:proofErr w:type="gramEnd"/>
            <w:r>
              <w:rPr>
                <w:szCs w:val="22"/>
              </w:rPr>
              <w:t xml:space="preserve">ишит, </w:t>
            </w:r>
          </w:p>
          <w:p w:rsidR="00690810" w:rsidRDefault="00690810" w:rsidP="00E976C9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Арский муниципальный район, 422034</w:t>
            </w:r>
          </w:p>
          <w:p w:rsidR="00690810" w:rsidRDefault="00690810" w:rsidP="00E976C9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0810" w:rsidRDefault="00690810" w:rsidP="00E976C9">
            <w:pPr>
              <w:spacing w:line="276" w:lineRule="auto"/>
              <w:rPr>
                <w:b/>
                <w:sz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0810" w:rsidRDefault="00690810" w:rsidP="00E976C9">
            <w:pPr>
              <w:pStyle w:val="2"/>
              <w:spacing w:line="240" w:lineRule="auto"/>
              <w:rPr>
                <w:rFonts w:ascii="Times New Roman" w:hAnsi="Times New Roman"/>
                <w:b w:val="0"/>
                <w:cap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690810" w:rsidRDefault="00690810" w:rsidP="00E976C9">
            <w:pPr>
              <w:spacing w:line="276" w:lineRule="auto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Арча муниципаль районы</w:t>
            </w:r>
          </w:p>
          <w:p w:rsidR="00690810" w:rsidRDefault="00690810" w:rsidP="00E976C9">
            <w:pPr>
              <w:spacing w:line="276" w:lineRule="auto"/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  <w:lang w:val="tt-RU"/>
              </w:rPr>
              <w:t>ЯҢА КИШЕТ</w:t>
            </w:r>
          </w:p>
          <w:p w:rsidR="00690810" w:rsidRDefault="00690810" w:rsidP="00E976C9">
            <w:pPr>
              <w:spacing w:line="276" w:lineRule="auto"/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</w:rPr>
              <w:t>авыл җирлеге</w:t>
            </w:r>
          </w:p>
          <w:p w:rsidR="00690810" w:rsidRDefault="00690810" w:rsidP="00E976C9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4"/>
                <w:szCs w:val="24"/>
              </w:rPr>
              <w:t>СОВЕты</w:t>
            </w:r>
            <w:r>
              <w:rPr>
                <w:caps/>
                <w:sz w:val="28"/>
                <w:szCs w:val="28"/>
              </w:rPr>
              <w:t xml:space="preserve"> </w:t>
            </w:r>
          </w:p>
          <w:p w:rsidR="00690810" w:rsidRDefault="00690810" w:rsidP="00E976C9">
            <w:pPr>
              <w:spacing w:line="276" w:lineRule="auto"/>
              <w:jc w:val="center"/>
              <w:rPr>
                <w:spacing w:val="-6"/>
                <w:szCs w:val="22"/>
                <w:lang w:val="tt-RU"/>
              </w:rPr>
            </w:pPr>
            <w:r>
              <w:rPr>
                <w:spacing w:val="-6"/>
                <w:szCs w:val="22"/>
                <w:lang w:val="tt-RU"/>
              </w:rPr>
              <w:t xml:space="preserve">Дуслык урамы, 100а йорт, Яңа Кишет авылы, </w:t>
            </w:r>
          </w:p>
          <w:p w:rsidR="00690810" w:rsidRDefault="00690810" w:rsidP="00E976C9">
            <w:pPr>
              <w:spacing w:line="276" w:lineRule="auto"/>
              <w:jc w:val="center"/>
              <w:rPr>
                <w:b/>
                <w:spacing w:val="-6"/>
              </w:rPr>
            </w:pPr>
            <w:r>
              <w:rPr>
                <w:spacing w:val="-6"/>
                <w:szCs w:val="22"/>
                <w:lang w:val="tt-RU"/>
              </w:rPr>
              <w:t>Арча муниципаль районы, 422034</w:t>
            </w:r>
          </w:p>
        </w:tc>
      </w:tr>
      <w:tr w:rsidR="00690810" w:rsidTr="00E976C9">
        <w:tc>
          <w:tcPr>
            <w:tcW w:w="96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90810" w:rsidRDefault="00690810" w:rsidP="00E976C9">
            <w:pPr>
              <w:spacing w:line="220" w:lineRule="exact"/>
              <w:jc w:val="center"/>
              <w:rPr>
                <w:spacing w:val="2"/>
                <w:sz w:val="22"/>
                <w:szCs w:val="22"/>
                <w:lang w:val="en-US"/>
              </w:rPr>
            </w:pPr>
            <w:r>
              <w:rPr>
                <w:spacing w:val="2"/>
                <w:szCs w:val="22"/>
              </w:rPr>
              <w:t>Тел. (84366)</w:t>
            </w:r>
            <w:r>
              <w:rPr>
                <w:spacing w:val="2"/>
                <w:szCs w:val="22"/>
                <w:lang w:val="tt-RU"/>
              </w:rPr>
              <w:t>55-4-42</w:t>
            </w:r>
            <w:r>
              <w:rPr>
                <w:spacing w:val="2"/>
                <w:szCs w:val="22"/>
              </w:rPr>
              <w:t>, факс (84366)</w:t>
            </w:r>
            <w:r>
              <w:rPr>
                <w:spacing w:val="2"/>
                <w:szCs w:val="22"/>
                <w:lang w:val="tt-RU"/>
              </w:rPr>
              <w:t>55-4-42</w:t>
            </w:r>
            <w:r>
              <w:rPr>
                <w:spacing w:val="2"/>
                <w:szCs w:val="22"/>
              </w:rPr>
              <w:t xml:space="preserve">. </w:t>
            </w:r>
            <w:r>
              <w:rPr>
                <w:spacing w:val="2"/>
                <w:szCs w:val="22"/>
                <w:lang w:val="en-US"/>
              </w:rPr>
              <w:t xml:space="preserve">E-mail: </w:t>
            </w:r>
            <w:hyperlink r:id="rId4" w:history="1">
              <w:r>
                <w:rPr>
                  <w:rStyle w:val="a3"/>
                  <w:lang w:val="en-US"/>
                </w:rPr>
                <w:t>Nvk</w:t>
              </w:r>
              <w:r>
                <w:rPr>
                  <w:rStyle w:val="a3"/>
                </w:rPr>
                <w:t>.Ars@tatar.ru</w:t>
              </w:r>
            </w:hyperlink>
          </w:p>
        </w:tc>
      </w:tr>
    </w:tbl>
    <w:p w:rsidR="00690810" w:rsidRDefault="00690810" w:rsidP="00690810"/>
    <w:p w:rsidR="00690810" w:rsidRPr="00690810" w:rsidRDefault="00690810" w:rsidP="00690810">
      <w:pPr>
        <w:pStyle w:val="1"/>
        <w:rPr>
          <w:rFonts w:ascii="Arial" w:hAnsi="Arial" w:cs="Arial"/>
          <w:b/>
          <w:spacing w:val="0"/>
        </w:rPr>
      </w:pPr>
      <w:r w:rsidRPr="00690810">
        <w:rPr>
          <w:rFonts w:ascii="Arial" w:hAnsi="Arial" w:cs="Arial"/>
          <w:b/>
          <w:spacing w:val="0"/>
        </w:rPr>
        <w:t>РЕШЕНИЕ</w:t>
      </w:r>
    </w:p>
    <w:p w:rsidR="00690810" w:rsidRPr="00690810" w:rsidRDefault="00690810" w:rsidP="00690810">
      <w:pPr>
        <w:rPr>
          <w:rFonts w:ascii="Arial" w:hAnsi="Arial" w:cs="Arial"/>
          <w:sz w:val="24"/>
          <w:szCs w:val="24"/>
        </w:rPr>
      </w:pPr>
    </w:p>
    <w:p w:rsidR="00690810" w:rsidRPr="00690810" w:rsidRDefault="00690810" w:rsidP="00690810">
      <w:pPr>
        <w:pStyle w:val="3"/>
        <w:jc w:val="center"/>
        <w:rPr>
          <w:rFonts w:ascii="Arial" w:hAnsi="Arial" w:cs="Arial"/>
          <w:color w:val="auto"/>
          <w:sz w:val="24"/>
          <w:szCs w:val="24"/>
        </w:rPr>
      </w:pPr>
      <w:r w:rsidRPr="00690810">
        <w:rPr>
          <w:rFonts w:ascii="Arial" w:hAnsi="Arial" w:cs="Arial"/>
          <w:color w:val="auto"/>
          <w:sz w:val="24"/>
          <w:szCs w:val="24"/>
        </w:rPr>
        <w:t>Совета Новокишитского сельского поселения</w:t>
      </w:r>
    </w:p>
    <w:p w:rsidR="00690810" w:rsidRPr="00690810" w:rsidRDefault="00690810" w:rsidP="00690810">
      <w:pPr>
        <w:pStyle w:val="3"/>
        <w:jc w:val="center"/>
        <w:rPr>
          <w:rFonts w:ascii="Arial" w:hAnsi="Arial" w:cs="Arial"/>
          <w:color w:val="auto"/>
          <w:sz w:val="24"/>
          <w:szCs w:val="24"/>
        </w:rPr>
      </w:pPr>
      <w:r w:rsidRPr="00690810">
        <w:rPr>
          <w:rFonts w:ascii="Arial" w:hAnsi="Arial" w:cs="Arial"/>
          <w:color w:val="auto"/>
          <w:sz w:val="24"/>
          <w:szCs w:val="24"/>
        </w:rPr>
        <w:t>Арского муниципального района</w:t>
      </w:r>
    </w:p>
    <w:p w:rsidR="00690810" w:rsidRPr="00690810" w:rsidRDefault="00690810" w:rsidP="0069081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14" w:type="dxa"/>
        <w:tblLayout w:type="fixed"/>
        <w:tblLook w:val="01E0"/>
      </w:tblPr>
      <w:tblGrid>
        <w:gridCol w:w="534"/>
        <w:gridCol w:w="283"/>
        <w:gridCol w:w="567"/>
        <w:gridCol w:w="284"/>
        <w:gridCol w:w="1417"/>
        <w:gridCol w:w="1134"/>
        <w:gridCol w:w="3544"/>
        <w:gridCol w:w="1559"/>
        <w:gridCol w:w="992"/>
      </w:tblGrid>
      <w:tr w:rsidR="00690810" w:rsidRPr="00690810" w:rsidTr="00E976C9">
        <w:tc>
          <w:tcPr>
            <w:tcW w:w="534" w:type="dxa"/>
            <w:shd w:val="clear" w:color="auto" w:fill="auto"/>
          </w:tcPr>
          <w:p w:rsidR="00690810" w:rsidRPr="00690810" w:rsidRDefault="00690810" w:rsidP="00E976C9">
            <w:pPr>
              <w:adjustRightInd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690810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от</w:t>
            </w:r>
          </w:p>
        </w:tc>
        <w:tc>
          <w:tcPr>
            <w:tcW w:w="283" w:type="dxa"/>
            <w:shd w:val="clear" w:color="auto" w:fill="auto"/>
          </w:tcPr>
          <w:p w:rsidR="00690810" w:rsidRPr="00690810" w:rsidRDefault="00690810" w:rsidP="00E976C9">
            <w:pPr>
              <w:adjustRightInd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0810">
              <w:rPr>
                <w:rFonts w:ascii="Arial" w:hAnsi="Arial" w:cs="Arial"/>
                <w:b/>
                <w:bCs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0810" w:rsidRPr="00690810" w:rsidRDefault="00690810" w:rsidP="00E976C9">
            <w:pPr>
              <w:adjustRightInd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19</w:t>
            </w:r>
          </w:p>
        </w:tc>
        <w:tc>
          <w:tcPr>
            <w:tcW w:w="284" w:type="dxa"/>
            <w:shd w:val="clear" w:color="auto" w:fill="auto"/>
          </w:tcPr>
          <w:p w:rsidR="00690810" w:rsidRPr="00690810" w:rsidRDefault="00690810" w:rsidP="00E976C9">
            <w:pPr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0810">
              <w:rPr>
                <w:rFonts w:ascii="Arial" w:hAnsi="Arial" w:cs="Arial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90810" w:rsidRPr="00690810" w:rsidRDefault="00690810" w:rsidP="00E976C9">
            <w:pPr>
              <w:adjustRightInd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октября</w:t>
            </w:r>
          </w:p>
        </w:tc>
        <w:tc>
          <w:tcPr>
            <w:tcW w:w="1134" w:type="dxa"/>
            <w:shd w:val="clear" w:color="auto" w:fill="auto"/>
          </w:tcPr>
          <w:p w:rsidR="00690810" w:rsidRPr="00690810" w:rsidRDefault="00690810" w:rsidP="00E976C9">
            <w:pPr>
              <w:adjustRightInd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690810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2020 г.</w:t>
            </w:r>
          </w:p>
        </w:tc>
        <w:tc>
          <w:tcPr>
            <w:tcW w:w="3544" w:type="dxa"/>
            <w:shd w:val="clear" w:color="auto" w:fill="auto"/>
          </w:tcPr>
          <w:p w:rsidR="00690810" w:rsidRPr="00690810" w:rsidRDefault="00690810" w:rsidP="00E976C9">
            <w:pPr>
              <w:adjustRightInd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</w:p>
        </w:tc>
        <w:tc>
          <w:tcPr>
            <w:tcW w:w="1559" w:type="dxa"/>
            <w:shd w:val="clear" w:color="auto" w:fill="auto"/>
          </w:tcPr>
          <w:p w:rsidR="00690810" w:rsidRPr="00690810" w:rsidRDefault="00690810" w:rsidP="00E976C9">
            <w:pPr>
              <w:adjustRightInd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690810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90810" w:rsidRPr="00690810" w:rsidRDefault="00690810" w:rsidP="00E976C9">
            <w:pPr>
              <w:adjustRightInd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9</w:t>
            </w:r>
          </w:p>
        </w:tc>
      </w:tr>
    </w:tbl>
    <w:p w:rsidR="00690810" w:rsidRPr="00690810" w:rsidRDefault="00690810" w:rsidP="0069081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Ind w:w="-601" w:type="dxa"/>
        <w:tblLayout w:type="fixed"/>
        <w:tblLook w:val="0000"/>
      </w:tblPr>
      <w:tblGrid>
        <w:gridCol w:w="425"/>
        <w:gridCol w:w="9923"/>
      </w:tblGrid>
      <w:tr w:rsidR="00690810" w:rsidRPr="00690810" w:rsidTr="00690810">
        <w:tc>
          <w:tcPr>
            <w:tcW w:w="425" w:type="dxa"/>
          </w:tcPr>
          <w:p w:rsidR="00690810" w:rsidRPr="00690810" w:rsidRDefault="00690810" w:rsidP="00E976C9">
            <w:pPr>
              <w:autoSpaceDE/>
              <w:autoSpaceDN/>
              <w:adjustRightInd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</w:p>
        </w:tc>
        <w:tc>
          <w:tcPr>
            <w:tcW w:w="9923" w:type="dxa"/>
          </w:tcPr>
          <w:p w:rsidR="00690810" w:rsidRDefault="00690810" w:rsidP="00690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0810">
              <w:rPr>
                <w:rFonts w:ascii="Arial" w:hAnsi="Arial" w:cs="Arial"/>
                <w:b/>
                <w:sz w:val="24"/>
                <w:szCs w:val="24"/>
              </w:rPr>
              <w:t>О внесении изменений в Решение Совета Новокишитского сельского</w:t>
            </w:r>
          </w:p>
          <w:p w:rsidR="00690810" w:rsidRDefault="00690810" w:rsidP="00690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0810">
              <w:rPr>
                <w:rFonts w:ascii="Arial" w:hAnsi="Arial" w:cs="Arial"/>
                <w:b/>
                <w:sz w:val="24"/>
                <w:szCs w:val="24"/>
              </w:rPr>
              <w:t>поселения Арского муниципального района от 11 сентября 2020 № 54</w:t>
            </w:r>
          </w:p>
          <w:p w:rsidR="00690810" w:rsidRDefault="00690810" w:rsidP="00690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0810">
              <w:rPr>
                <w:rFonts w:ascii="Arial" w:hAnsi="Arial" w:cs="Arial"/>
                <w:b/>
                <w:sz w:val="24"/>
                <w:szCs w:val="24"/>
              </w:rPr>
              <w:t>«О единовременном денежном поощрении лиц, замещающих муниципальные должности, в связи</w:t>
            </w:r>
            <w:r w:rsidR="00F42301" w:rsidRPr="00690810">
              <w:rPr>
                <w:rFonts w:ascii="Arial" w:hAnsi="Arial" w:cs="Arial"/>
                <w:b/>
                <w:sz w:val="24"/>
                <w:szCs w:val="24"/>
              </w:rPr>
              <w:t xml:space="preserve"> с выходом</w:t>
            </w:r>
            <w:r w:rsidRPr="00690810">
              <w:rPr>
                <w:rFonts w:ascii="Arial" w:hAnsi="Arial" w:cs="Arial"/>
                <w:b/>
                <w:sz w:val="24"/>
                <w:szCs w:val="24"/>
              </w:rPr>
              <w:t xml:space="preserve"> на пенсию и муниципальных служащих</w:t>
            </w:r>
          </w:p>
          <w:p w:rsidR="00690810" w:rsidRPr="00690810" w:rsidRDefault="00690810" w:rsidP="00690810">
            <w:pPr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690810">
              <w:rPr>
                <w:rFonts w:ascii="Arial" w:hAnsi="Arial" w:cs="Arial"/>
                <w:b/>
                <w:sz w:val="24"/>
                <w:szCs w:val="24"/>
              </w:rPr>
              <w:t xml:space="preserve"> в связи с выходом на пенсию за выслугу лет»</w:t>
            </w:r>
          </w:p>
        </w:tc>
      </w:tr>
    </w:tbl>
    <w:p w:rsidR="00690810" w:rsidRPr="00690810" w:rsidRDefault="00690810" w:rsidP="00690810">
      <w:pPr>
        <w:jc w:val="center"/>
        <w:rPr>
          <w:rFonts w:ascii="Arial" w:hAnsi="Arial" w:cs="Arial"/>
          <w:b/>
          <w:sz w:val="24"/>
          <w:szCs w:val="24"/>
        </w:rPr>
      </w:pPr>
    </w:p>
    <w:p w:rsidR="00690810" w:rsidRPr="00690810" w:rsidRDefault="00690810" w:rsidP="00690810">
      <w:pPr>
        <w:jc w:val="center"/>
        <w:rPr>
          <w:rFonts w:ascii="Arial" w:hAnsi="Arial" w:cs="Arial"/>
          <w:b/>
          <w:sz w:val="24"/>
          <w:szCs w:val="24"/>
        </w:rPr>
      </w:pPr>
    </w:p>
    <w:p w:rsidR="00690810" w:rsidRPr="00690810" w:rsidRDefault="00690810" w:rsidP="00690810">
      <w:pPr>
        <w:pStyle w:val="a4"/>
        <w:ind w:left="0" w:firstLine="709"/>
        <w:jc w:val="both"/>
        <w:rPr>
          <w:sz w:val="24"/>
          <w:szCs w:val="24"/>
        </w:rPr>
      </w:pPr>
      <w:r w:rsidRPr="00690810">
        <w:rPr>
          <w:sz w:val="24"/>
          <w:szCs w:val="24"/>
        </w:rPr>
        <w:t>В целях приведения в соответствие с законодательством Совет Новокишитского сельского поселения Арского муниципального района Республики Татарстан  РЕШИЛ:</w:t>
      </w:r>
    </w:p>
    <w:p w:rsidR="00690810" w:rsidRPr="00690810" w:rsidRDefault="00690810" w:rsidP="00690810">
      <w:pPr>
        <w:pStyle w:val="a4"/>
        <w:ind w:left="0" w:firstLine="709"/>
        <w:jc w:val="both"/>
        <w:rPr>
          <w:sz w:val="24"/>
          <w:szCs w:val="24"/>
        </w:rPr>
      </w:pPr>
      <w:r w:rsidRPr="00690810">
        <w:rPr>
          <w:sz w:val="24"/>
          <w:szCs w:val="24"/>
        </w:rPr>
        <w:t xml:space="preserve">1.В Решение Совета Новокишитского сельского поселения Арского муниципального района от 11 сентября 2020 № 54 «О единовременном денежном поощрении лиц, замещающих муниципальные должности, в связи </w:t>
      </w:r>
      <w:r w:rsidR="00F42301" w:rsidRPr="00690810">
        <w:rPr>
          <w:sz w:val="24"/>
          <w:szCs w:val="24"/>
        </w:rPr>
        <w:t xml:space="preserve">с выходом </w:t>
      </w:r>
      <w:r w:rsidRPr="00690810">
        <w:rPr>
          <w:sz w:val="24"/>
          <w:szCs w:val="24"/>
        </w:rPr>
        <w:t>на пенсию и муниципальных служащих в связи с выходом на пенсию за выслугу лет» внести следующие изменения:</w:t>
      </w:r>
    </w:p>
    <w:p w:rsidR="00690810" w:rsidRPr="00690810" w:rsidRDefault="00690810" w:rsidP="00690810">
      <w:pPr>
        <w:pStyle w:val="a4"/>
        <w:ind w:left="0" w:firstLine="709"/>
        <w:jc w:val="both"/>
        <w:rPr>
          <w:sz w:val="24"/>
          <w:szCs w:val="24"/>
        </w:rPr>
      </w:pPr>
      <w:r w:rsidRPr="00690810">
        <w:rPr>
          <w:sz w:val="24"/>
          <w:szCs w:val="24"/>
        </w:rPr>
        <w:t>1) подпункт 3 пункта 3 приложения 1 изложить в следующей редакции:</w:t>
      </w:r>
    </w:p>
    <w:p w:rsidR="00690810" w:rsidRPr="00690810" w:rsidRDefault="00690810" w:rsidP="00690810">
      <w:pPr>
        <w:pStyle w:val="a4"/>
        <w:ind w:left="0" w:firstLine="709"/>
        <w:jc w:val="both"/>
        <w:rPr>
          <w:sz w:val="24"/>
          <w:szCs w:val="24"/>
        </w:rPr>
      </w:pPr>
      <w:r w:rsidRPr="00690810">
        <w:rPr>
          <w:sz w:val="24"/>
          <w:szCs w:val="24"/>
        </w:rPr>
        <w:t>«3) назначения страховой пенсии по старости (инвалидности) в соответствии с Федеральным законом от 28 декабря 2013 года N 400-ФЗ "О страховых пенсиях " (далее - Федеральный закон "О страховых пенсиях")»;</w:t>
      </w:r>
    </w:p>
    <w:p w:rsidR="00690810" w:rsidRPr="00690810" w:rsidRDefault="00690810" w:rsidP="00690810">
      <w:pPr>
        <w:pStyle w:val="a4"/>
        <w:ind w:left="0" w:firstLine="709"/>
        <w:jc w:val="both"/>
        <w:rPr>
          <w:sz w:val="24"/>
          <w:szCs w:val="24"/>
        </w:rPr>
      </w:pPr>
      <w:r w:rsidRPr="00690810">
        <w:rPr>
          <w:sz w:val="24"/>
          <w:szCs w:val="24"/>
        </w:rPr>
        <w:t>2) пункт 1 приложения 2 изложить в следующей редакции:</w:t>
      </w:r>
    </w:p>
    <w:p w:rsidR="00690810" w:rsidRPr="00690810" w:rsidRDefault="00690810" w:rsidP="00690810">
      <w:pPr>
        <w:pStyle w:val="a4"/>
        <w:ind w:left="0" w:firstLine="709"/>
        <w:jc w:val="both"/>
        <w:rPr>
          <w:sz w:val="24"/>
          <w:szCs w:val="24"/>
        </w:rPr>
      </w:pPr>
      <w:r w:rsidRPr="00690810">
        <w:rPr>
          <w:sz w:val="24"/>
          <w:szCs w:val="24"/>
        </w:rPr>
        <w:t xml:space="preserve">«1. </w:t>
      </w:r>
      <w:proofErr w:type="gramStart"/>
      <w:r w:rsidRPr="00690810">
        <w:rPr>
          <w:sz w:val="24"/>
          <w:szCs w:val="24"/>
        </w:rPr>
        <w:t>Настоящее Положение о порядке выплаты муниципальному служащему органов местного самоуправления Новокишитского сельского поселения Арского муниципального района единовременного поощрения в связи с выходом на пенсию за выслугу лет (далее - единовременное поощрение) разработано в соответствии с Федеральным законом от 2 марта 2007 г. N 25-ФЗ "О муниципальной службе в Российской Федерации", Кодексом Республики Татарстан о муниципальной службе от 25 июня 2013 года</w:t>
      </w:r>
      <w:proofErr w:type="gramEnd"/>
      <w:r w:rsidRPr="00690810">
        <w:rPr>
          <w:sz w:val="24"/>
          <w:szCs w:val="24"/>
        </w:rPr>
        <w:t xml:space="preserve"> N 50-ЗРТ, нормативными правовыми актами Республики Татарстан, Уставом Новокишитского сельского поселения Арского муниципального района Республики Татарстан</w:t>
      </w:r>
      <w:proofErr w:type="gramStart"/>
      <w:r w:rsidRPr="00690810">
        <w:rPr>
          <w:sz w:val="24"/>
          <w:szCs w:val="24"/>
        </w:rPr>
        <w:t>.»;</w:t>
      </w:r>
      <w:proofErr w:type="gramEnd"/>
    </w:p>
    <w:p w:rsidR="00690810" w:rsidRPr="00690810" w:rsidRDefault="00690810" w:rsidP="00690810">
      <w:pPr>
        <w:pStyle w:val="a4"/>
        <w:ind w:left="0" w:firstLine="709"/>
        <w:jc w:val="both"/>
        <w:outlineLvl w:val="0"/>
        <w:rPr>
          <w:bCs/>
          <w:sz w:val="24"/>
          <w:szCs w:val="24"/>
        </w:rPr>
      </w:pPr>
      <w:r w:rsidRPr="00690810">
        <w:rPr>
          <w:bCs/>
          <w:sz w:val="24"/>
          <w:szCs w:val="24"/>
        </w:rPr>
        <w:t>3) пункт 3 приложения 2 изложить в следующей редакции:</w:t>
      </w:r>
    </w:p>
    <w:p w:rsidR="00690810" w:rsidRPr="00690810" w:rsidRDefault="00690810" w:rsidP="00070A6A">
      <w:pPr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690810">
        <w:rPr>
          <w:rFonts w:ascii="Arial" w:hAnsi="Arial" w:cs="Arial"/>
          <w:bCs/>
          <w:sz w:val="24"/>
          <w:szCs w:val="24"/>
        </w:rPr>
        <w:t xml:space="preserve">«3. </w:t>
      </w:r>
      <w:proofErr w:type="gramStart"/>
      <w:r w:rsidRPr="00690810">
        <w:rPr>
          <w:rFonts w:ascii="Arial" w:hAnsi="Arial" w:cs="Arial"/>
          <w:bCs/>
          <w:sz w:val="24"/>
          <w:szCs w:val="24"/>
        </w:rPr>
        <w:t xml:space="preserve">Под выходом на пенсию за выслугу лет понимается увольнение с муниципальной службы по достижении возраста, дающего право на получение страховой пенсии по старости, или назначении пенсии по инвалидности в </w:t>
      </w:r>
      <w:r w:rsidRPr="00690810">
        <w:rPr>
          <w:rFonts w:ascii="Arial" w:hAnsi="Arial" w:cs="Arial"/>
          <w:bCs/>
          <w:sz w:val="24"/>
          <w:szCs w:val="24"/>
        </w:rPr>
        <w:lastRenderedPageBreak/>
        <w:t>соответствии с Федеральным законом «О страховых пенсиях», за исключением увольнения в связи с виновными действиями муниципального служащего, и при наличии стажа муниципальной службы, необходимого для по</w:t>
      </w:r>
      <w:r w:rsidR="00070A6A">
        <w:rPr>
          <w:rFonts w:ascii="Arial" w:hAnsi="Arial" w:cs="Arial"/>
          <w:bCs/>
          <w:sz w:val="24"/>
          <w:szCs w:val="24"/>
        </w:rPr>
        <w:t>лучения пенсии за выслугу лет.</w:t>
      </w:r>
      <w:proofErr w:type="gramEnd"/>
      <w:r w:rsidR="00070A6A">
        <w:rPr>
          <w:rFonts w:ascii="Arial" w:hAnsi="Arial" w:cs="Arial"/>
          <w:bCs/>
          <w:sz w:val="24"/>
          <w:szCs w:val="24"/>
        </w:rPr>
        <w:t>».</w:t>
      </w:r>
    </w:p>
    <w:p w:rsidR="00690810" w:rsidRPr="00690810" w:rsidRDefault="00690810" w:rsidP="00690810">
      <w:pPr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690810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2. Опубликовать настоящее решение на официальном портале правовой информации Республики Татарстан (http:pravo.tatarstan.ru) и обнародовать путем размещения на официальном сайте Арского муниципального района (http:arsk.tatarstan.ru). </w:t>
      </w:r>
    </w:p>
    <w:p w:rsidR="00690810" w:rsidRPr="00690810" w:rsidRDefault="00690810" w:rsidP="00690810">
      <w:pPr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690810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3. </w:t>
      </w:r>
      <w:proofErr w:type="gramStart"/>
      <w:r w:rsidRPr="00690810">
        <w:rPr>
          <w:rFonts w:ascii="Arial" w:eastAsiaTheme="minorHAnsi" w:hAnsi="Arial" w:cs="Arial"/>
          <w:bCs/>
          <w:sz w:val="24"/>
          <w:szCs w:val="24"/>
          <w:lang w:eastAsia="en-US"/>
        </w:rPr>
        <w:t>Контроль за</w:t>
      </w:r>
      <w:proofErr w:type="gramEnd"/>
      <w:r w:rsidRPr="00690810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исполнением настоящего решения оставляю за собой.</w:t>
      </w:r>
    </w:p>
    <w:p w:rsidR="00690810" w:rsidRPr="00690810" w:rsidRDefault="00690810" w:rsidP="00690810">
      <w:pPr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690810" w:rsidRPr="00690810" w:rsidRDefault="00690810" w:rsidP="00690810">
      <w:pPr>
        <w:overflowPunct/>
        <w:autoSpaceDE/>
        <w:autoSpaceDN/>
        <w:adjustRightInd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690810">
        <w:rPr>
          <w:rFonts w:ascii="Arial" w:eastAsiaTheme="minorHAnsi" w:hAnsi="Arial" w:cs="Arial"/>
          <w:bCs/>
          <w:sz w:val="24"/>
          <w:szCs w:val="24"/>
          <w:lang w:eastAsia="en-US"/>
        </w:rPr>
        <w:t>Глава Новокишитского</w:t>
      </w:r>
    </w:p>
    <w:p w:rsidR="00690810" w:rsidRPr="00690810" w:rsidRDefault="00690810" w:rsidP="00690810">
      <w:pPr>
        <w:overflowPunct/>
        <w:autoSpaceDE/>
        <w:autoSpaceDN/>
        <w:adjustRightInd/>
        <w:jc w:val="both"/>
        <w:rPr>
          <w:rFonts w:ascii="Arial" w:hAnsi="Arial" w:cs="Arial"/>
          <w:bCs/>
          <w:sz w:val="24"/>
          <w:szCs w:val="24"/>
        </w:rPr>
      </w:pPr>
      <w:r w:rsidRPr="00690810">
        <w:rPr>
          <w:rFonts w:ascii="Arial" w:eastAsiaTheme="minorHAnsi" w:hAnsi="Arial" w:cs="Arial"/>
          <w:bCs/>
          <w:sz w:val="24"/>
          <w:szCs w:val="24"/>
          <w:lang w:eastAsia="en-US"/>
        </w:rPr>
        <w:t>сельского поселения</w:t>
      </w:r>
      <w:r w:rsidRPr="00690810">
        <w:rPr>
          <w:rFonts w:ascii="Arial" w:eastAsiaTheme="minorHAnsi" w:hAnsi="Arial" w:cs="Arial"/>
          <w:bCs/>
          <w:sz w:val="24"/>
          <w:szCs w:val="24"/>
          <w:lang w:eastAsia="en-US"/>
        </w:rPr>
        <w:tab/>
        <w:t xml:space="preserve">                                              </w:t>
      </w:r>
      <w:proofErr w:type="spellStart"/>
      <w:r w:rsidRPr="00690810">
        <w:rPr>
          <w:rFonts w:ascii="Arial" w:eastAsiaTheme="minorHAnsi" w:hAnsi="Arial" w:cs="Arial"/>
          <w:bCs/>
          <w:sz w:val="24"/>
          <w:szCs w:val="24"/>
          <w:lang w:eastAsia="en-US"/>
        </w:rPr>
        <w:t>Э.Ф.Минзянова</w:t>
      </w:r>
      <w:proofErr w:type="spellEnd"/>
      <w:r w:rsidRPr="00690810">
        <w:rPr>
          <w:rFonts w:ascii="Arial" w:eastAsiaTheme="minorHAnsi" w:hAnsi="Arial" w:cs="Arial"/>
          <w:bCs/>
          <w:sz w:val="24"/>
          <w:szCs w:val="24"/>
          <w:lang w:eastAsia="en-US"/>
        </w:rPr>
        <w:tab/>
      </w:r>
      <w:r w:rsidRPr="00690810">
        <w:rPr>
          <w:rFonts w:ascii="Arial" w:eastAsiaTheme="minorHAnsi" w:hAnsi="Arial" w:cs="Arial"/>
          <w:bCs/>
          <w:sz w:val="24"/>
          <w:szCs w:val="24"/>
          <w:lang w:eastAsia="en-US"/>
        </w:rPr>
        <w:tab/>
      </w:r>
      <w:r w:rsidRPr="00690810">
        <w:rPr>
          <w:rFonts w:ascii="Arial" w:eastAsiaTheme="minorHAnsi" w:hAnsi="Arial" w:cs="Arial"/>
          <w:bCs/>
          <w:sz w:val="24"/>
          <w:szCs w:val="24"/>
          <w:lang w:eastAsia="en-US"/>
        </w:rPr>
        <w:tab/>
      </w:r>
      <w:r w:rsidRPr="00690810">
        <w:rPr>
          <w:rFonts w:ascii="Arial" w:eastAsiaTheme="minorHAnsi" w:hAnsi="Arial" w:cs="Arial"/>
          <w:bCs/>
          <w:sz w:val="24"/>
          <w:szCs w:val="24"/>
          <w:lang w:eastAsia="en-US"/>
        </w:rPr>
        <w:tab/>
      </w:r>
      <w:r w:rsidRPr="00690810">
        <w:rPr>
          <w:rFonts w:ascii="Arial" w:eastAsiaTheme="minorHAnsi" w:hAnsi="Arial" w:cs="Arial"/>
          <w:bCs/>
          <w:sz w:val="24"/>
          <w:szCs w:val="24"/>
          <w:lang w:eastAsia="en-US"/>
        </w:rPr>
        <w:tab/>
      </w:r>
    </w:p>
    <w:p w:rsidR="00D26C70" w:rsidRPr="00690810" w:rsidRDefault="00070A6A">
      <w:pPr>
        <w:rPr>
          <w:rFonts w:ascii="Arial" w:hAnsi="Arial" w:cs="Arial"/>
        </w:rPr>
      </w:pPr>
    </w:p>
    <w:sectPr w:rsidR="00D26C70" w:rsidRPr="00690810" w:rsidSect="00DD0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690810"/>
    <w:rsid w:val="00070A6A"/>
    <w:rsid w:val="00302C7A"/>
    <w:rsid w:val="00690810"/>
    <w:rsid w:val="00C16D01"/>
    <w:rsid w:val="00C26BAE"/>
    <w:rsid w:val="00DA4DAC"/>
    <w:rsid w:val="00DD0272"/>
    <w:rsid w:val="00F42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1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690810"/>
    <w:pPr>
      <w:keepNext/>
      <w:jc w:val="center"/>
      <w:outlineLvl w:val="0"/>
    </w:pPr>
    <w:rPr>
      <w:rFonts w:ascii="Tatar Antiqua" w:hAnsi="Tatar Antiqua" w:cs="Tatar Antiqua"/>
      <w:spacing w:val="-6"/>
      <w:sz w:val="24"/>
      <w:szCs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90810"/>
    <w:pPr>
      <w:keepNext/>
      <w:spacing w:line="360" w:lineRule="auto"/>
      <w:jc w:val="center"/>
      <w:outlineLvl w:val="1"/>
    </w:pPr>
    <w:rPr>
      <w:rFonts w:ascii="Tatar Antiqua" w:hAnsi="Tatar Antiqua" w:cs="Tatar Antiqua"/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8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690810"/>
    <w:rPr>
      <w:rFonts w:ascii="Tatar Antiqua" w:eastAsia="Times New Roman" w:hAnsi="Tatar Antiqua" w:cs="Tatar Antiqua"/>
      <w:spacing w:val="-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690810"/>
    <w:rPr>
      <w:rFonts w:ascii="Tatar Antiqua" w:eastAsia="Times New Roman" w:hAnsi="Tatar Antiqua" w:cs="Tatar Antiqua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69081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9081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90810"/>
    <w:pPr>
      <w:widowControl w:val="0"/>
      <w:ind w:left="720"/>
      <w:contextualSpacing/>
      <w:textAlignment w:val="baseline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ush.Ar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НКишит</cp:lastModifiedBy>
  <cp:revision>5</cp:revision>
  <cp:lastPrinted>2020-10-21T05:43:00Z</cp:lastPrinted>
  <dcterms:created xsi:type="dcterms:W3CDTF">2020-10-20T12:38:00Z</dcterms:created>
  <dcterms:modified xsi:type="dcterms:W3CDTF">2020-10-21T05:43:00Z</dcterms:modified>
</cp:coreProperties>
</file>