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A7" w:rsidRDefault="00BC13A7" w:rsidP="00832AF5">
      <w:pPr>
        <w:autoSpaceDE w:val="0"/>
        <w:autoSpaceDN w:val="0"/>
        <w:adjustRightInd w:val="0"/>
        <w:spacing w:before="240" w:after="0" w:line="240" w:lineRule="auto"/>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Интервью с начальником Управления ПФР по Арскому и Атнинскому районам РТ Нурмухаметовой Р.И.</w:t>
      </w:r>
    </w:p>
    <w:p w:rsidR="00BC13A7" w:rsidRDefault="00BC13A7" w:rsidP="00832AF5">
      <w:pPr>
        <w:autoSpaceDE w:val="0"/>
        <w:autoSpaceDN w:val="0"/>
        <w:adjustRightInd w:val="0"/>
        <w:spacing w:before="240" w:after="0" w:line="240" w:lineRule="auto"/>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 теме направления в 2015 г. средств страховых взносов на обязательное пенсионное страхование в полном объеме на формирование и финансирование страховой пенсии в распределительной составляющей пенсионной системы</w:t>
      </w:r>
    </w:p>
    <w:p w:rsidR="00BC13A7" w:rsidRPr="00EF06F1"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1. </w:t>
      </w:r>
      <w:r w:rsidRPr="00EF06F1">
        <w:rPr>
          <w:rFonts w:ascii="Times New Roman" w:hAnsi="Times New Roman" w:cs="Times New Roman"/>
          <w:color w:val="000000"/>
          <w:sz w:val="28"/>
          <w:szCs w:val="28"/>
        </w:rPr>
        <w:t>Добрый день Уважаемая Рузия Ильсуровна! Многих интересует вопрос, куда будут направляться страховые взносы, перечисленные работодателем</w:t>
      </w:r>
      <w:r>
        <w:rPr>
          <w:rFonts w:ascii="Times New Roman" w:hAnsi="Times New Roman" w:cs="Times New Roman"/>
          <w:color w:val="000000"/>
          <w:sz w:val="28"/>
          <w:szCs w:val="28"/>
        </w:rPr>
        <w:t>,</w:t>
      </w:r>
      <w:r w:rsidRPr="00A0279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начиная с января 2014г.</w:t>
      </w:r>
      <w:r w:rsidRPr="00EF06F1">
        <w:rPr>
          <w:rFonts w:ascii="Times New Roman" w:hAnsi="Times New Roman" w:cs="Times New Roman"/>
          <w:color w:val="000000"/>
          <w:sz w:val="28"/>
          <w:szCs w:val="28"/>
        </w:rPr>
        <w:t>?</w:t>
      </w:r>
    </w:p>
    <w:p w:rsidR="00BC13A7"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Все страховые взносы в 2014 году направляются и в 2015 году будут направляться на формирование страховой пенсии будущих пенсионеров. То есть все страховые взносы зачисляются на пенсионные счета граждан в ПФР, в пользу которых эти средства начислены работодателями. И страховая пенсия, когда придет время, будет назначаться с учетом этих сумм. Сами страховые взносы работодателей идут на выплату пенсий нынешним пенсионерам. Таким образом, реализуются принципы солидарной пенсионной системы, которая продолжает оставаться основой пенсионного обеспечения в России.</w:t>
      </w:r>
    </w:p>
    <w:p w:rsidR="00BC13A7" w:rsidRPr="00EF06F1"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2. </w:t>
      </w:r>
      <w:r w:rsidRPr="00EF06F1">
        <w:rPr>
          <w:rFonts w:ascii="Times New Roman" w:hAnsi="Times New Roman" w:cs="Times New Roman"/>
          <w:color w:val="000000"/>
          <w:sz w:val="28"/>
          <w:szCs w:val="28"/>
        </w:rPr>
        <w:t>Сохраняться ли все сформированные до 2014г. пенсионные накопления  на лицевых счетах  застрахованных лиц?</w:t>
      </w:r>
    </w:p>
    <w:p w:rsidR="00BC13A7"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Все пенсионные накопления, которые уже есть на пенсионном счете граждан, сохраняются за этими гражданами, продолжают инвестироваться и будут выплачены с учетом инвестицио</w:t>
      </w:r>
      <w:bookmarkStart w:id="0" w:name="_GoBack"/>
      <w:bookmarkEnd w:id="0"/>
      <w:r>
        <w:rPr>
          <w:rFonts w:ascii="Times New Roman" w:hAnsi="Times New Roman" w:cs="Times New Roman"/>
          <w:color w:val="000000"/>
          <w:sz w:val="24"/>
          <w:szCs w:val="24"/>
        </w:rPr>
        <w:t xml:space="preserve">нного дохода за все годы инвестирования им при назначении пенсии. Так что, никакого изъятия нет. </w:t>
      </w:r>
    </w:p>
    <w:p w:rsidR="00BC13A7" w:rsidRDefault="00BC13A7" w:rsidP="00832AF5">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BC13A7" w:rsidRPr="00EF06F1" w:rsidRDefault="00BC13A7" w:rsidP="00EF06F1">
      <w:pPr>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EF06F1">
        <w:rPr>
          <w:rFonts w:ascii="Times New Roman" w:hAnsi="Times New Roman" w:cs="Times New Roman"/>
          <w:color w:val="000000"/>
          <w:sz w:val="28"/>
          <w:szCs w:val="28"/>
        </w:rPr>
        <w:t>Защищены ли наши пенсионные накопления от инфляции?</w:t>
      </w:r>
    </w:p>
    <w:p w:rsidR="00BC13A7" w:rsidRDefault="00BC13A7" w:rsidP="00EF06F1">
      <w:pPr>
        <w:autoSpaceDE w:val="0"/>
        <w:autoSpaceDN w:val="0"/>
        <w:adjustRightInd w:val="0"/>
        <w:spacing w:after="0" w:line="240" w:lineRule="auto"/>
        <w:ind w:left="567"/>
        <w:jc w:val="both"/>
        <w:rPr>
          <w:rFonts w:ascii="Times New Roman" w:hAnsi="Times New Roman" w:cs="Times New Roman"/>
          <w:color w:val="000000"/>
          <w:sz w:val="24"/>
          <w:szCs w:val="24"/>
        </w:rPr>
      </w:pPr>
    </w:p>
    <w:p w:rsidR="00BC13A7" w:rsidRDefault="00BC13A7" w:rsidP="00832AF5">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Страховая пенсия, на которую в 2014-2015 годах направляются все страховые взносы, гарантируется государством и ежегодно увеличивается государством минимум на уровень инфляции. То есть страховая пенсия полностью защищена от инфляции. </w:t>
      </w:r>
    </w:p>
    <w:p w:rsidR="00BC13A7"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Накопительная пенсия не индексируется государством и не защищена от инфляции, пенсионные накопления могут обесцениться, следовательно могут быть убытки. </w:t>
      </w:r>
    </w:p>
    <w:p w:rsidR="00BC13A7" w:rsidRPr="00EF06F1"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4. </w:t>
      </w:r>
      <w:r w:rsidRPr="00EF06F1">
        <w:rPr>
          <w:rFonts w:ascii="Times New Roman" w:hAnsi="Times New Roman" w:cs="Times New Roman"/>
          <w:color w:val="000000"/>
          <w:sz w:val="28"/>
          <w:szCs w:val="28"/>
        </w:rPr>
        <w:t>Какая же часть пенсии будет быстрее расти?</w:t>
      </w:r>
    </w:p>
    <w:p w:rsidR="00BC13A7"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Страховая пенсия растет быстрее, чем накопительная. Точно так же происходит и с пенсионными правами граждан, которые сегодня формируют будущую пенсию. Увеличение страховой пенсии за последние годы в два раза выше, чем средняя доходность от инвестирования пенсионных накоплений негосударственными пенсионными фондами, которая даже ниже инфляции. </w:t>
      </w:r>
    </w:p>
    <w:tbl>
      <w:tblPr>
        <w:tblW w:w="0" w:type="auto"/>
        <w:tblInd w:w="2" w:type="dxa"/>
        <w:tblLayout w:type="fixed"/>
        <w:tblCellMar>
          <w:left w:w="0" w:type="dxa"/>
          <w:right w:w="0" w:type="dxa"/>
        </w:tblCellMar>
        <w:tblLook w:val="00A0"/>
      </w:tblPr>
      <w:tblGrid>
        <w:gridCol w:w="3705"/>
        <w:gridCol w:w="1185"/>
        <w:gridCol w:w="510"/>
        <w:gridCol w:w="240"/>
        <w:gridCol w:w="1185"/>
        <w:gridCol w:w="1185"/>
        <w:gridCol w:w="1185"/>
      </w:tblGrid>
      <w:tr w:rsidR="00BC13A7" w:rsidRPr="00184B02">
        <w:tc>
          <w:tcPr>
            <w:tcW w:w="370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510"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240"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2011</w:t>
            </w: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2012</w:t>
            </w: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2013</w:t>
            </w:r>
          </w:p>
        </w:tc>
      </w:tr>
      <w:tr w:rsidR="00BC13A7" w:rsidRPr="00184B02">
        <w:tc>
          <w:tcPr>
            <w:tcW w:w="370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 xml:space="preserve">Индексация </w:t>
            </w:r>
          </w:p>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страховой пенсии</w:t>
            </w: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510"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240"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8,8%</w:t>
            </w: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10,6%</w:t>
            </w: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10,1%</w:t>
            </w:r>
          </w:p>
        </w:tc>
      </w:tr>
      <w:tr w:rsidR="00BC13A7" w:rsidRPr="00184B02">
        <w:tc>
          <w:tcPr>
            <w:tcW w:w="370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 xml:space="preserve">Корректировка </w:t>
            </w:r>
          </w:p>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накопительной пенсии</w:t>
            </w: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510"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240"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0,7%</w:t>
            </w: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5,3%</w:t>
            </w: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4,8%</w:t>
            </w:r>
          </w:p>
        </w:tc>
      </w:tr>
      <w:tr w:rsidR="00BC13A7" w:rsidRPr="00184B02">
        <w:tc>
          <w:tcPr>
            <w:tcW w:w="370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Инфляция</w:t>
            </w: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510"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240"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6,1%</w:t>
            </w: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6,6%</w:t>
            </w:r>
          </w:p>
        </w:tc>
        <w:tc>
          <w:tcPr>
            <w:tcW w:w="1185" w:type="dxa"/>
            <w:vAlign w:val="bottom"/>
          </w:tcPr>
          <w:p w:rsidR="00BC13A7" w:rsidRPr="00184B02" w:rsidRDefault="00BC13A7" w:rsidP="00832AF5">
            <w:pPr>
              <w:keepNext/>
              <w:keepLines/>
              <w:autoSpaceDE w:val="0"/>
              <w:autoSpaceDN w:val="0"/>
              <w:adjustRightInd w:val="0"/>
              <w:spacing w:after="0" w:line="240" w:lineRule="auto"/>
              <w:ind w:firstLine="567"/>
              <w:jc w:val="both"/>
              <w:rPr>
                <w:rFonts w:ascii="Times New Roman" w:hAnsi="Times New Roman" w:cs="Times New Roman"/>
                <w:color w:val="000000"/>
                <w:sz w:val="24"/>
                <w:szCs w:val="24"/>
              </w:rPr>
            </w:pPr>
            <w:r w:rsidRPr="00184B02">
              <w:rPr>
                <w:rFonts w:ascii="Times New Roman" w:hAnsi="Times New Roman" w:cs="Times New Roman"/>
                <w:color w:val="000000"/>
                <w:sz w:val="24"/>
                <w:szCs w:val="24"/>
              </w:rPr>
              <w:t>6,5%</w:t>
            </w:r>
          </w:p>
        </w:tc>
      </w:tr>
    </w:tbl>
    <w:p w:rsidR="00BC13A7"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4"/>
          <w:szCs w:val="24"/>
        </w:rPr>
      </w:pPr>
    </w:p>
    <w:p w:rsidR="00BC13A7" w:rsidRPr="00EF06F1"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5.  </w:t>
      </w:r>
      <w:r>
        <w:rPr>
          <w:rFonts w:ascii="Times New Roman" w:hAnsi="Times New Roman" w:cs="Times New Roman"/>
          <w:color w:val="000000"/>
          <w:sz w:val="28"/>
          <w:szCs w:val="28"/>
        </w:rPr>
        <w:t xml:space="preserve">Ведется </w:t>
      </w:r>
      <w:r w:rsidRPr="00EF06F1">
        <w:rPr>
          <w:rFonts w:ascii="Times New Roman" w:hAnsi="Times New Roman" w:cs="Times New Roman"/>
          <w:color w:val="000000"/>
          <w:sz w:val="28"/>
          <w:szCs w:val="28"/>
        </w:rPr>
        <w:t xml:space="preserve"> ли статисти</w:t>
      </w:r>
      <w:r>
        <w:rPr>
          <w:rFonts w:ascii="Times New Roman" w:hAnsi="Times New Roman" w:cs="Times New Roman"/>
          <w:color w:val="000000"/>
          <w:sz w:val="28"/>
          <w:szCs w:val="28"/>
        </w:rPr>
        <w:t>ка</w:t>
      </w:r>
      <w:r w:rsidRPr="00EF06F1">
        <w:rPr>
          <w:rFonts w:ascii="Times New Roman" w:hAnsi="Times New Roman" w:cs="Times New Roman"/>
          <w:color w:val="000000"/>
          <w:sz w:val="28"/>
          <w:szCs w:val="28"/>
        </w:rPr>
        <w:t xml:space="preserve"> увеличени</w:t>
      </w:r>
      <w:r>
        <w:rPr>
          <w:rFonts w:ascii="Times New Roman" w:hAnsi="Times New Roman" w:cs="Times New Roman"/>
          <w:color w:val="000000"/>
          <w:sz w:val="28"/>
          <w:szCs w:val="28"/>
        </w:rPr>
        <w:t>я</w:t>
      </w:r>
      <w:r w:rsidRPr="00EF06F1">
        <w:rPr>
          <w:rFonts w:ascii="Times New Roman" w:hAnsi="Times New Roman" w:cs="Times New Roman"/>
          <w:color w:val="000000"/>
          <w:sz w:val="28"/>
          <w:szCs w:val="28"/>
        </w:rPr>
        <w:t xml:space="preserve"> пенсионных накоплений?</w:t>
      </w:r>
    </w:p>
    <w:p w:rsidR="00BC13A7"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итогам 2004-2012 годов реальный прирост пенсионных накоплений в негосударственных пенсионных фондах ниже уровня инфляции за данный период. В двадцати самых крупных негосударственных пенсионных фондах, в которых сосредоточено более 70% пенсионных накоплений, средний показатель прироста составил от 2% до 8,3% в год при среднем показателе уровня инфляции за этот период – 9,65% в год. Происходит фактическое уменьшение пенсионных накоплений. Обесценивание пенсионных накоплений прямо повлияет на реальный размер накопительной пенсии.</w:t>
      </w:r>
    </w:p>
    <w:p w:rsidR="00BC13A7" w:rsidRDefault="00BC13A7" w:rsidP="00832AF5">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BC13A7" w:rsidRPr="001664CF"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6. </w:t>
      </w:r>
      <w:r w:rsidRPr="001664CF">
        <w:rPr>
          <w:rFonts w:ascii="Times New Roman" w:hAnsi="Times New Roman" w:cs="Times New Roman"/>
          <w:color w:val="000000"/>
          <w:sz w:val="28"/>
          <w:szCs w:val="28"/>
        </w:rPr>
        <w:t>Значит ли это что все НПФ работают с убытком?</w:t>
      </w:r>
    </w:p>
    <w:p w:rsidR="00BC13A7"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Доходность пенсионных накоплений зависит исключительно от результатов их инвестирования негосударственными пенсионными фондами и управляющими компаниями, т.е. могут быть и убытки. Так, практически все НПФ показали убытки по результатам 2008 года. Ряд НПФ потерял до 25% вверенных им пенсионных накоплений. В случае убытков гарантируется лишь сумма уплаченных работодателем за работника страховых взносов, т.е. выплата средств пенсионных накоплений «по номиналу».</w:t>
      </w:r>
    </w:p>
    <w:p w:rsidR="00BC13A7" w:rsidRPr="001664CF"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7. </w:t>
      </w:r>
      <w:r w:rsidRPr="001664CF">
        <w:rPr>
          <w:rFonts w:ascii="Times New Roman" w:hAnsi="Times New Roman" w:cs="Times New Roman"/>
          <w:color w:val="000000"/>
          <w:sz w:val="28"/>
          <w:szCs w:val="28"/>
        </w:rPr>
        <w:t>Объясните тогда, несет ли государство ответственность за пенсионные накопления граждан?</w:t>
      </w:r>
    </w:p>
    <w:p w:rsidR="00BC13A7"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Страховая пенсия – это ответственность государства. Накопительная пенсия – это ответственность частных компаний, подверженных конъюнктурным изменениям рынка и риску убытков и банкротства в результате плохого управления. Нужно понимать, что формирование накопительной пенсии и вложение денег в финансовые рынки – это всегда повышенный риск.</w:t>
      </w:r>
    </w:p>
    <w:p w:rsidR="00BC13A7" w:rsidRPr="00C22D2D"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8. </w:t>
      </w:r>
      <w:r w:rsidRPr="00C22D2D">
        <w:rPr>
          <w:rFonts w:ascii="Times New Roman" w:hAnsi="Times New Roman" w:cs="Times New Roman"/>
          <w:color w:val="000000"/>
          <w:sz w:val="28"/>
          <w:szCs w:val="28"/>
        </w:rPr>
        <w:t xml:space="preserve">А какая ситуация в мире? Есть ли у них накопительные </w:t>
      </w:r>
      <w:r>
        <w:rPr>
          <w:rFonts w:ascii="Times New Roman" w:hAnsi="Times New Roman" w:cs="Times New Roman"/>
          <w:color w:val="000000"/>
          <w:sz w:val="28"/>
          <w:szCs w:val="28"/>
        </w:rPr>
        <w:t>программы, как у нас, в России</w:t>
      </w:r>
      <w:r w:rsidRPr="00C22D2D">
        <w:rPr>
          <w:rFonts w:ascii="Times New Roman" w:hAnsi="Times New Roman" w:cs="Times New Roman"/>
          <w:color w:val="000000"/>
          <w:sz w:val="28"/>
          <w:szCs w:val="28"/>
        </w:rPr>
        <w:t>?</w:t>
      </w:r>
    </w:p>
    <w:p w:rsidR="00BC13A7" w:rsidRDefault="00BC13A7" w:rsidP="00832AF5">
      <w:pPr>
        <w:autoSpaceDE w:val="0"/>
        <w:autoSpaceDN w:val="0"/>
        <w:adjustRightInd w:val="0"/>
        <w:spacing w:before="240"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Мировой опыт показывает, что страны сокращают государственные накопительные программы. Государства Прибалтики, Венгрия и Аргентина «обнулили» соответствующие тарифы (при этом Венгрия конфисковала сформированные пенсионные накопления). Польша резко сократила тариф с 7,4% до 2,3%, Казахстан отказался от использования негосударственных пенсионных фондов, создав государственный пенсионный фонд, который распределяет средства пенсионных накоплений между конкурирующими частными управляющими компаниями. Во всем мире основу пенсионной системы составляют страховые пенсии, которыми охвачена большая часть населения. Накопительные пенсии в основном распространены вне государственных пенсионных систем. Они находятся в так называемом добровольном сегменте, в котором работодатель и работник самостоятельно формируют накопительные пенсии. Эти программы не являются принудительными, работают в гражданско-правовом поле, пенсионные средства являются собственностью работников.</w:t>
      </w:r>
    </w:p>
    <w:p w:rsidR="00BC13A7" w:rsidRPr="00015AF2" w:rsidRDefault="00BC13A7" w:rsidP="00832AF5">
      <w:pPr>
        <w:spacing w:after="0" w:line="240" w:lineRule="auto"/>
        <w:ind w:firstLine="567"/>
        <w:jc w:val="both"/>
        <w:rPr>
          <w:rFonts w:ascii="Times New Roman" w:hAnsi="Times New Roman" w:cs="Times New Roman"/>
          <w:sz w:val="26"/>
          <w:szCs w:val="26"/>
        </w:rPr>
      </w:pPr>
    </w:p>
    <w:p w:rsidR="00BC13A7" w:rsidRDefault="00BC13A7" w:rsidP="00832AF5">
      <w:pPr>
        <w:ind w:firstLine="567"/>
        <w:jc w:val="both"/>
      </w:pPr>
    </w:p>
    <w:sectPr w:rsidR="00BC13A7" w:rsidSect="00A02797">
      <w:pgSz w:w="11906" w:h="16838"/>
      <w:pgMar w:top="1134"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40CD9"/>
    <w:multiLevelType w:val="hybridMultilevel"/>
    <w:tmpl w:val="6D1ADDFE"/>
    <w:lvl w:ilvl="0" w:tplc="6FD2690C">
      <w:start w:val="3"/>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404"/>
    <w:rsid w:val="00015AF2"/>
    <w:rsid w:val="000E0D3E"/>
    <w:rsid w:val="001664CF"/>
    <w:rsid w:val="00183A6C"/>
    <w:rsid w:val="00184B02"/>
    <w:rsid w:val="001E732A"/>
    <w:rsid w:val="00292792"/>
    <w:rsid w:val="004D63B8"/>
    <w:rsid w:val="005E3A7B"/>
    <w:rsid w:val="006D41F5"/>
    <w:rsid w:val="00775404"/>
    <w:rsid w:val="007F7539"/>
    <w:rsid w:val="00832AF5"/>
    <w:rsid w:val="008B2558"/>
    <w:rsid w:val="008C7F0F"/>
    <w:rsid w:val="00A02797"/>
    <w:rsid w:val="00AA2396"/>
    <w:rsid w:val="00B9050B"/>
    <w:rsid w:val="00BC13A7"/>
    <w:rsid w:val="00C0229E"/>
    <w:rsid w:val="00C22D2D"/>
    <w:rsid w:val="00DC67D7"/>
    <w:rsid w:val="00E35DE4"/>
    <w:rsid w:val="00EF06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AF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2</Pages>
  <Words>746</Words>
  <Characters>4254</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0114</dc:creator>
  <cp:keywords/>
  <dc:description/>
  <cp:lastModifiedBy>1</cp:lastModifiedBy>
  <cp:revision>8</cp:revision>
  <dcterms:created xsi:type="dcterms:W3CDTF">2014-08-07T12:19:00Z</dcterms:created>
  <dcterms:modified xsi:type="dcterms:W3CDTF">2014-08-11T06:10:00Z</dcterms:modified>
</cp:coreProperties>
</file>