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2C" w:rsidRPr="00CC7B2C" w:rsidRDefault="00CC7B2C" w:rsidP="00CC7B2C">
      <w:pPr>
        <w:pStyle w:val="a3"/>
        <w:shd w:val="clear" w:color="auto" w:fill="FFFFFF"/>
        <w:spacing w:before="0" w:beforeAutospacing="0" w:after="0" w:afterAutospacing="0"/>
        <w:jc w:val="center"/>
        <w:textAlignment w:val="baseline"/>
        <w:rPr>
          <w:color w:val="3B4256"/>
          <w:sz w:val="22"/>
          <w:szCs w:val="22"/>
        </w:rPr>
      </w:pPr>
      <w:r w:rsidRPr="00CC7B2C">
        <w:rPr>
          <w:b/>
          <w:bCs/>
          <w:color w:val="3B4256"/>
          <w:sz w:val="22"/>
          <w:szCs w:val="22"/>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CC7B2C" w:rsidRPr="00CC7B2C" w:rsidRDefault="00CC7B2C" w:rsidP="00CC7B2C">
      <w:pPr>
        <w:pStyle w:val="a3"/>
        <w:shd w:val="clear" w:color="auto" w:fill="FFFFFF"/>
        <w:spacing w:before="0" w:beforeAutospacing="0" w:after="0" w:afterAutospacing="0"/>
        <w:jc w:val="center"/>
        <w:textAlignment w:val="baseline"/>
        <w:rPr>
          <w:color w:val="3B4256"/>
          <w:sz w:val="22"/>
          <w:szCs w:val="22"/>
        </w:rPr>
      </w:pPr>
      <w:r w:rsidRPr="00CC7B2C">
        <w:rPr>
          <w:b/>
          <w:bCs/>
          <w:color w:val="3B4256"/>
          <w:sz w:val="22"/>
          <w:szCs w:val="22"/>
          <w:bdr w:val="none" w:sz="0" w:space="0" w:color="auto" w:frame="1"/>
        </w:rPr>
        <w:t>Консультация – предупреждение об интенсивности</w:t>
      </w:r>
    </w:p>
    <w:p w:rsidR="00CC7B2C" w:rsidRPr="00CC7B2C" w:rsidRDefault="00CC7B2C" w:rsidP="00CC7B2C">
      <w:pPr>
        <w:pStyle w:val="a3"/>
        <w:shd w:val="clear" w:color="auto" w:fill="FFFFFF"/>
        <w:spacing w:before="0" w:beforeAutospacing="0" w:after="0" w:afterAutospacing="0"/>
        <w:jc w:val="center"/>
        <w:textAlignment w:val="baseline"/>
        <w:rPr>
          <w:color w:val="3B4256"/>
          <w:sz w:val="22"/>
          <w:szCs w:val="22"/>
        </w:rPr>
      </w:pPr>
      <w:r w:rsidRPr="00CC7B2C">
        <w:rPr>
          <w:b/>
          <w:bCs/>
          <w:color w:val="3B4256"/>
          <w:sz w:val="22"/>
          <w:szCs w:val="22"/>
          <w:bdr w:val="none" w:sz="0" w:space="0" w:color="auto" w:frame="1"/>
        </w:rPr>
        <w:t>метеорологического явления</w:t>
      </w:r>
    </w:p>
    <w:p w:rsidR="00CC7B2C" w:rsidRPr="00CC7B2C" w:rsidRDefault="00CC7B2C" w:rsidP="00CC7B2C">
      <w:pPr>
        <w:pStyle w:val="a3"/>
        <w:shd w:val="clear" w:color="auto" w:fill="FFFFFF"/>
        <w:spacing w:before="0" w:beforeAutospacing="0" w:after="0" w:afterAutospacing="0"/>
        <w:jc w:val="center"/>
        <w:textAlignment w:val="baseline"/>
        <w:rPr>
          <w:color w:val="3B4256"/>
          <w:sz w:val="22"/>
          <w:szCs w:val="22"/>
        </w:rPr>
      </w:pPr>
      <w:r w:rsidRPr="00CC7B2C">
        <w:rPr>
          <w:b/>
          <w:bCs/>
          <w:color w:val="3B4256"/>
          <w:sz w:val="22"/>
          <w:szCs w:val="22"/>
          <w:bdr w:val="none" w:sz="0" w:space="0" w:color="auto" w:frame="1"/>
        </w:rPr>
        <w:t>с 18 час. 16 декабря до 06 час. 17 декабря 2020 г.  </w:t>
      </w:r>
    </w:p>
    <w:p w:rsidR="00CC7B2C" w:rsidRPr="00CC7B2C" w:rsidRDefault="00CC7B2C" w:rsidP="00CC7B2C">
      <w:pPr>
        <w:pStyle w:val="a3"/>
        <w:shd w:val="clear" w:color="auto" w:fill="FFFFFF"/>
        <w:spacing w:before="0" w:beforeAutospacing="0" w:after="0" w:afterAutospacing="0"/>
        <w:jc w:val="center"/>
        <w:textAlignment w:val="baseline"/>
        <w:rPr>
          <w:color w:val="3B4256"/>
          <w:sz w:val="22"/>
          <w:szCs w:val="22"/>
        </w:rPr>
      </w:pPr>
      <w:r w:rsidRPr="00CC7B2C">
        <w:rPr>
          <w:b/>
          <w:bCs/>
          <w:color w:val="3B4256"/>
          <w:sz w:val="22"/>
          <w:szCs w:val="22"/>
          <w:bdr w:val="none" w:sz="0" w:space="0" w:color="auto" w:frame="1"/>
        </w:rPr>
        <w:t>Ночью и утром 17 декабря 2020 г. на территории Республики Татарстан и в г. Казани местами ожидается туман. </w:t>
      </w:r>
    </w:p>
    <w:p w:rsidR="00CC7B2C" w:rsidRPr="00CC7B2C" w:rsidRDefault="00CC7B2C" w:rsidP="00CC7B2C">
      <w:pPr>
        <w:pStyle w:val="a3"/>
        <w:shd w:val="clear" w:color="auto" w:fill="FFFFFF"/>
        <w:spacing w:before="0" w:beforeAutospacing="0" w:after="0" w:afterAutospacing="0"/>
        <w:jc w:val="center"/>
        <w:textAlignment w:val="baseline"/>
        <w:rPr>
          <w:color w:val="3B4256"/>
          <w:sz w:val="22"/>
          <w:szCs w:val="22"/>
        </w:rPr>
      </w:pPr>
      <w:r w:rsidRPr="00CC7B2C">
        <w:rPr>
          <w:b/>
          <w:bCs/>
          <w:color w:val="3B4256"/>
          <w:sz w:val="22"/>
          <w:szCs w:val="22"/>
          <w:bdr w:val="none" w:sz="0" w:space="0" w:color="auto" w:frame="1"/>
        </w:rPr>
        <w:t>ГУ МЧС России по Республике Татарстан рекомендует:</w:t>
      </w:r>
    </w:p>
    <w:p w:rsidR="00CC7B2C" w:rsidRPr="00CC7B2C" w:rsidRDefault="00CC7B2C" w:rsidP="00CC7B2C">
      <w:pPr>
        <w:pStyle w:val="a3"/>
        <w:shd w:val="clear" w:color="auto" w:fill="FFFFFF"/>
        <w:spacing w:before="0" w:beforeAutospacing="0" w:after="0" w:afterAutospacing="0"/>
        <w:jc w:val="both"/>
        <w:textAlignment w:val="baseline"/>
        <w:rPr>
          <w:color w:val="3B4256"/>
          <w:sz w:val="22"/>
          <w:szCs w:val="22"/>
        </w:rPr>
      </w:pPr>
      <w:r w:rsidRPr="00CC7B2C">
        <w:rPr>
          <w:b/>
          <w:bCs/>
          <w:color w:val="3B4256"/>
          <w:sz w:val="22"/>
          <w:szCs w:val="22"/>
          <w:bdr w:val="none" w:sz="0" w:space="0" w:color="auto" w:frame="1"/>
        </w:rPr>
        <w:t>При тумане</w:t>
      </w:r>
      <w:r w:rsidRPr="00CC7B2C">
        <w:rPr>
          <w:color w:val="3B4256"/>
          <w:sz w:val="22"/>
          <w:szCs w:val="22"/>
        </w:rPr>
        <w:t>:</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Любителям активного отдыха на природе рекомендуется иметь при себе исправные средства связи, приборы навигации.</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Туман представляет серьезную опасность всем участникам дорожного движения.</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По возможности откажитесь от поездок на дальние расстояния.</w:t>
      </w:r>
    </w:p>
    <w:p w:rsidR="00CC7B2C" w:rsidRPr="00CC7B2C" w:rsidRDefault="00CC7B2C" w:rsidP="00CC7B2C">
      <w:pPr>
        <w:pStyle w:val="a3"/>
        <w:shd w:val="clear" w:color="auto" w:fill="FFFFFF"/>
        <w:spacing w:before="0" w:beforeAutospacing="0" w:after="0" w:afterAutospacing="0"/>
        <w:jc w:val="both"/>
        <w:textAlignment w:val="baseline"/>
        <w:rPr>
          <w:color w:val="3B4256"/>
          <w:sz w:val="22"/>
          <w:szCs w:val="22"/>
        </w:rPr>
      </w:pPr>
      <w:r w:rsidRPr="00CC7B2C">
        <w:rPr>
          <w:b/>
          <w:bCs/>
          <w:color w:val="3B4256"/>
          <w:sz w:val="22"/>
          <w:szCs w:val="22"/>
          <w:bdr w:val="none" w:sz="0" w:space="0" w:color="auto" w:frame="1"/>
        </w:rPr>
        <w:t>Пешеходам рекомендуется:</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1. Быть предельно внимательными при переходе улиц и дорог;</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2. Пересекать улицу только в месте обозначенного пешеходного перехода;</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3. Для перехода проезжей части использовать, по возможности, только надземные или подземные пешеходные переходы;</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4. Не перебегать трассу перед движущимся транспортом;</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5. Двигаться только навстречу транспортному потоку;</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6. Использовать жилет повышенной видимости или прикрепить на одежду светоотражающие элементы.</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CC7B2C" w:rsidRPr="00CC7B2C" w:rsidRDefault="00CC7B2C" w:rsidP="00CC7B2C">
      <w:pPr>
        <w:pStyle w:val="a3"/>
        <w:shd w:val="clear" w:color="auto" w:fill="FFFFFF"/>
        <w:spacing w:before="0" w:beforeAutospacing="0" w:after="272" w:afterAutospacing="0"/>
        <w:jc w:val="both"/>
        <w:textAlignment w:val="baseline"/>
        <w:rPr>
          <w:color w:val="3B4256"/>
          <w:sz w:val="22"/>
          <w:szCs w:val="22"/>
        </w:rPr>
      </w:pPr>
      <w:r w:rsidRPr="00CC7B2C">
        <w:rPr>
          <w:color w:val="3B4256"/>
          <w:sz w:val="22"/>
          <w:szCs w:val="22"/>
        </w:rPr>
        <w:t>"Телефон доверия" ГУ МЧС России по РТ 8 (843) 288-46-96.</w:t>
      </w:r>
    </w:p>
    <w:p w:rsidR="00ED4D80" w:rsidRDefault="00ED4D80"/>
    <w:sectPr w:rsidR="00ED4D80" w:rsidSect="00CC7B2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7B2C"/>
    <w:rsid w:val="00CC7B2C"/>
    <w:rsid w:val="00ED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B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8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2020-12-16T09:53:00Z</dcterms:created>
  <dcterms:modified xsi:type="dcterms:W3CDTF">2020-12-16T09:55:00Z</dcterms:modified>
</cp:coreProperties>
</file>