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B3" w:rsidRPr="00107D2B" w:rsidRDefault="008419B3" w:rsidP="008B051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Cs w:val="0"/>
          <w:iCs/>
        </w:rPr>
      </w:pPr>
      <w:bookmarkStart w:id="0" w:name="_GoBack"/>
      <w:bookmarkEnd w:id="0"/>
      <w:r w:rsidRPr="00107D2B">
        <w:rPr>
          <w:rStyle w:val="a5"/>
          <w:bCs w:val="0"/>
          <w:iCs/>
        </w:rPr>
        <w:t>Участие в долевом строительстве жилья</w:t>
      </w:r>
      <w:r w:rsidR="006829DD" w:rsidRPr="00107D2B">
        <w:rPr>
          <w:rStyle w:val="a5"/>
          <w:bCs w:val="0"/>
          <w:iCs/>
        </w:rPr>
        <w:t>.</w:t>
      </w:r>
    </w:p>
    <w:p w:rsidR="008419B3" w:rsidRPr="00107D2B" w:rsidRDefault="008419B3" w:rsidP="008B051A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iCs/>
        </w:rPr>
      </w:pPr>
      <w:r w:rsidRPr="00107D2B">
        <w:rPr>
          <w:rStyle w:val="a5"/>
          <w:bCs w:val="0"/>
          <w:iCs/>
        </w:rPr>
        <w:t>Нарушение сроков передачи объекта долевого строительства</w:t>
      </w:r>
      <w:r w:rsidR="006829DD" w:rsidRPr="00107D2B">
        <w:rPr>
          <w:rStyle w:val="a5"/>
          <w:bCs w:val="0"/>
          <w:iCs/>
        </w:rPr>
        <w:t>.</w:t>
      </w:r>
    </w:p>
    <w:p w:rsidR="008B051A" w:rsidRDefault="008B051A" w:rsidP="008419B3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:rsidR="008419B3" w:rsidRPr="001E51C1" w:rsidRDefault="008419B3" w:rsidP="008B051A">
      <w:pPr>
        <w:pStyle w:val="a4"/>
        <w:shd w:val="clear" w:color="auto" w:fill="FFFFFF"/>
        <w:spacing w:before="0" w:beforeAutospacing="0" w:after="240" w:afterAutospacing="0"/>
        <w:ind w:firstLine="567"/>
        <w:jc w:val="both"/>
        <w:rPr>
          <w:sz w:val="22"/>
          <w:szCs w:val="22"/>
        </w:rPr>
      </w:pPr>
      <w:r w:rsidRPr="001E51C1">
        <w:rPr>
          <w:sz w:val="22"/>
          <w:szCs w:val="22"/>
        </w:rPr>
        <w:t>Застройщик обязан передать участнику долевого строительства объект не позднее срока, который предусмотрен договором (такой срок должен быть единым для всех потребителей, которым застройщик обязан передать объекты, входящие в состав МКД</w:t>
      </w:r>
      <w:r w:rsidR="00E26872">
        <w:rPr>
          <w:sz w:val="22"/>
          <w:szCs w:val="22"/>
        </w:rPr>
        <w:t>).</w:t>
      </w:r>
    </w:p>
    <w:p w:rsidR="008419B3" w:rsidRPr="001E51C1" w:rsidRDefault="008419B3" w:rsidP="008B051A">
      <w:pPr>
        <w:pStyle w:val="a4"/>
        <w:shd w:val="clear" w:color="auto" w:fill="FFFFFF"/>
        <w:spacing w:before="0" w:beforeAutospacing="0" w:after="240" w:afterAutospacing="0"/>
        <w:ind w:firstLine="567"/>
        <w:jc w:val="both"/>
        <w:rPr>
          <w:sz w:val="22"/>
          <w:szCs w:val="22"/>
        </w:rPr>
      </w:pPr>
      <w:r w:rsidRPr="001E51C1">
        <w:rPr>
          <w:sz w:val="22"/>
          <w:szCs w:val="22"/>
        </w:rPr>
        <w:t>Передача застройщиком объекта и принятие его потребителем должно осуществляться после получения разрешения на ввод объекта в эксплуатацию по подписанному сторонами </w:t>
      </w:r>
      <w:r w:rsidRPr="00E26872">
        <w:rPr>
          <w:rStyle w:val="a3"/>
          <w:b/>
          <w:sz w:val="22"/>
          <w:szCs w:val="22"/>
        </w:rPr>
        <w:t xml:space="preserve">передаточному акту </w:t>
      </w:r>
      <w:r w:rsidR="00E26872">
        <w:rPr>
          <w:rStyle w:val="a3"/>
          <w:b/>
          <w:sz w:val="22"/>
          <w:szCs w:val="22"/>
        </w:rPr>
        <w:t>(</w:t>
      </w:r>
      <w:r w:rsidRPr="00E26872">
        <w:rPr>
          <w:rStyle w:val="a3"/>
          <w:b/>
          <w:sz w:val="22"/>
          <w:szCs w:val="22"/>
        </w:rPr>
        <w:t>или иному документу о передаче</w:t>
      </w:r>
      <w:r w:rsidR="00E26872">
        <w:rPr>
          <w:rStyle w:val="a3"/>
          <w:b/>
          <w:sz w:val="22"/>
          <w:szCs w:val="22"/>
        </w:rPr>
        <w:t>)</w:t>
      </w:r>
      <w:r w:rsidRPr="001E51C1">
        <w:rPr>
          <w:rStyle w:val="a3"/>
          <w:sz w:val="22"/>
          <w:szCs w:val="22"/>
        </w:rPr>
        <w:t> </w:t>
      </w:r>
      <w:r w:rsidRPr="001E51C1">
        <w:rPr>
          <w:sz w:val="22"/>
          <w:szCs w:val="22"/>
        </w:rPr>
        <w:t>не позднее предусмотренного договором срока</w:t>
      </w:r>
      <w:r w:rsidRPr="001E51C1">
        <w:rPr>
          <w:rStyle w:val="a3"/>
          <w:sz w:val="22"/>
          <w:szCs w:val="22"/>
        </w:rPr>
        <w:t>.  </w:t>
      </w:r>
      <w:r w:rsidRPr="001E51C1">
        <w:rPr>
          <w:sz w:val="22"/>
          <w:szCs w:val="22"/>
        </w:rPr>
        <w:t>При этом договором может быть установлено право на </w:t>
      </w:r>
      <w:r w:rsidRPr="001E51C1">
        <w:rPr>
          <w:rStyle w:val="a5"/>
          <w:sz w:val="22"/>
          <w:szCs w:val="22"/>
        </w:rPr>
        <w:t>досрочное исполнение</w:t>
      </w:r>
      <w:r w:rsidRPr="001E51C1">
        <w:rPr>
          <w:sz w:val="22"/>
          <w:szCs w:val="22"/>
        </w:rPr>
        <w:t> застройщиком обязательства по передаче объекта долевого строительства.</w:t>
      </w:r>
    </w:p>
    <w:p w:rsidR="008419B3" w:rsidRPr="001E51C1" w:rsidRDefault="008419B3" w:rsidP="008B051A">
      <w:pPr>
        <w:pStyle w:val="a4"/>
        <w:shd w:val="clear" w:color="auto" w:fill="FFFFFF"/>
        <w:spacing w:before="0" w:beforeAutospacing="0" w:after="240" w:afterAutospacing="0"/>
        <w:ind w:firstLine="567"/>
        <w:jc w:val="both"/>
        <w:rPr>
          <w:sz w:val="22"/>
          <w:szCs w:val="22"/>
        </w:rPr>
      </w:pPr>
      <w:r w:rsidRPr="001E51C1">
        <w:rPr>
          <w:sz w:val="22"/>
          <w:szCs w:val="22"/>
        </w:rPr>
        <w:t>В передаточном акте или ином документе о передаче объекта долевого строительства указываются дата передачи, основные характеристики жилого помещения или нежилого помещения, являющихся объектом долевого строительства, а также иная информация по усмотрению сторон.</w:t>
      </w:r>
    </w:p>
    <w:p w:rsidR="008419B3" w:rsidRPr="001E51C1" w:rsidRDefault="008419B3" w:rsidP="008B051A">
      <w:pPr>
        <w:pStyle w:val="a4"/>
        <w:shd w:val="clear" w:color="auto" w:fill="FFFFFF"/>
        <w:spacing w:before="0" w:beforeAutospacing="0" w:after="240" w:afterAutospacing="0"/>
        <w:ind w:firstLine="567"/>
        <w:jc w:val="both"/>
        <w:rPr>
          <w:sz w:val="22"/>
          <w:szCs w:val="22"/>
          <w:u w:val="single"/>
        </w:rPr>
      </w:pPr>
      <w:r w:rsidRPr="001E51C1">
        <w:rPr>
          <w:sz w:val="22"/>
          <w:szCs w:val="22"/>
          <w:u w:val="single"/>
        </w:rPr>
        <w:t>Обязанность по внесению платы за жилое помещение и коммунальные услуги </w:t>
      </w:r>
      <w:r w:rsidRPr="001E51C1">
        <w:rPr>
          <w:sz w:val="22"/>
          <w:szCs w:val="22"/>
        </w:rPr>
        <w:t>возникает </w:t>
      </w:r>
      <w:r w:rsidRPr="001E51C1">
        <w:rPr>
          <w:rStyle w:val="a3"/>
          <w:sz w:val="22"/>
          <w:szCs w:val="22"/>
        </w:rPr>
        <w:t>у потребителя</w:t>
      </w:r>
      <w:r w:rsidRPr="001E51C1">
        <w:rPr>
          <w:sz w:val="22"/>
          <w:szCs w:val="22"/>
        </w:rPr>
        <w:t xml:space="preserve">, принявшего жилое помещение от застройщика после выдачи ему разрешения на ввод МКД в эксплуатацию, с момента передачи </w:t>
      </w:r>
      <w:r w:rsidR="00E26872">
        <w:rPr>
          <w:sz w:val="22"/>
          <w:szCs w:val="22"/>
        </w:rPr>
        <w:t>помещения по передаточному акту</w:t>
      </w:r>
      <w:r w:rsidRPr="001E51C1">
        <w:rPr>
          <w:sz w:val="22"/>
          <w:szCs w:val="22"/>
        </w:rPr>
        <w:t>, а </w:t>
      </w:r>
      <w:r w:rsidRPr="001E51C1">
        <w:rPr>
          <w:rStyle w:val="a3"/>
          <w:sz w:val="22"/>
          <w:szCs w:val="22"/>
          <w:u w:val="single"/>
        </w:rPr>
        <w:t>у застройщика</w:t>
      </w:r>
      <w:r w:rsidRPr="001E51C1">
        <w:rPr>
          <w:rStyle w:val="a3"/>
          <w:sz w:val="22"/>
          <w:szCs w:val="22"/>
        </w:rPr>
        <w:t> –</w:t>
      </w:r>
      <w:r w:rsidRPr="001E51C1">
        <w:rPr>
          <w:sz w:val="22"/>
          <w:szCs w:val="22"/>
        </w:rPr>
        <w:t> с момента выдачи ему разрешения</w:t>
      </w:r>
      <w:r w:rsidRPr="001E51C1">
        <w:rPr>
          <w:rFonts w:ascii="Verdana" w:hAnsi="Verdana"/>
          <w:sz w:val="22"/>
          <w:szCs w:val="22"/>
        </w:rPr>
        <w:t xml:space="preserve"> </w:t>
      </w:r>
      <w:r w:rsidRPr="001E51C1">
        <w:rPr>
          <w:sz w:val="22"/>
          <w:szCs w:val="22"/>
          <w:u w:val="single"/>
        </w:rPr>
        <w:t>на ввод МКД в эксплуатацию (ч.2 ст. 153 Жилищного кодекса РФ).</w:t>
      </w:r>
    </w:p>
    <w:p w:rsidR="008419B3" w:rsidRPr="00107D2B" w:rsidRDefault="008419B3" w:rsidP="00BA5DA7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107D2B">
        <w:rPr>
          <w:rStyle w:val="a5"/>
          <w:bCs w:val="0"/>
          <w:iCs/>
          <w:sz w:val="22"/>
          <w:szCs w:val="22"/>
        </w:rPr>
        <w:t>Порядок передачи объекта долевого строительства</w:t>
      </w:r>
    </w:p>
    <w:p w:rsidR="00BA5DA7" w:rsidRDefault="00BA5DA7" w:rsidP="00BA5DA7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4F4F4F"/>
          <w:sz w:val="21"/>
          <w:szCs w:val="21"/>
        </w:rPr>
      </w:pPr>
    </w:p>
    <w:p w:rsidR="008419B3" w:rsidRPr="001E51C1" w:rsidRDefault="008419B3" w:rsidP="001E51C1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sz w:val="22"/>
          <w:szCs w:val="22"/>
          <w:u w:val="single"/>
        </w:rPr>
      </w:pPr>
      <w:r w:rsidRPr="001E51C1">
        <w:rPr>
          <w:sz w:val="22"/>
          <w:szCs w:val="22"/>
          <w:u w:val="single"/>
        </w:rPr>
        <w:t>1</w:t>
      </w:r>
      <w:r w:rsidRPr="001E51C1">
        <w:rPr>
          <w:i/>
          <w:sz w:val="22"/>
          <w:szCs w:val="22"/>
          <w:u w:val="single"/>
        </w:rPr>
        <w:t>. </w:t>
      </w:r>
      <w:r w:rsidRPr="001E51C1">
        <w:rPr>
          <w:rStyle w:val="a3"/>
          <w:i w:val="0"/>
          <w:sz w:val="22"/>
          <w:szCs w:val="22"/>
          <w:u w:val="single"/>
        </w:rPr>
        <w:t>Уведомление потребителя о принятии объекта.</w:t>
      </w:r>
    </w:p>
    <w:p w:rsidR="001E51C1" w:rsidRDefault="001E51C1" w:rsidP="001E51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8419B3" w:rsidRPr="001E51C1" w:rsidRDefault="008419B3" w:rsidP="00BA5D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E51C1">
        <w:rPr>
          <w:sz w:val="22"/>
          <w:szCs w:val="22"/>
        </w:rPr>
        <w:t>Застройщик </w:t>
      </w:r>
      <w:r w:rsidRPr="001E51C1">
        <w:rPr>
          <w:rStyle w:val="a3"/>
          <w:b/>
          <w:bCs/>
          <w:i w:val="0"/>
          <w:sz w:val="22"/>
          <w:szCs w:val="22"/>
        </w:rPr>
        <w:t>не менее чем за месяц</w:t>
      </w:r>
      <w:r w:rsidRPr="001E51C1">
        <w:rPr>
          <w:sz w:val="22"/>
          <w:szCs w:val="22"/>
        </w:rPr>
        <w:t> до наступления срока передачи объекта или </w:t>
      </w:r>
      <w:r w:rsidRPr="001E51C1">
        <w:rPr>
          <w:rStyle w:val="a3"/>
          <w:b/>
          <w:bCs/>
          <w:i w:val="0"/>
          <w:sz w:val="22"/>
          <w:szCs w:val="22"/>
        </w:rPr>
        <w:t>не менее чем за 14 рабочих дней </w:t>
      </w:r>
      <w:r w:rsidRPr="001E51C1">
        <w:rPr>
          <w:sz w:val="22"/>
          <w:szCs w:val="22"/>
        </w:rPr>
        <w:t>до наступления срока начала передачи и принятия объекта (если он предусмотрен договором) </w:t>
      </w:r>
      <w:r w:rsidRPr="001E51C1">
        <w:rPr>
          <w:rStyle w:val="a3"/>
          <w:b/>
          <w:bCs/>
          <w:i w:val="0"/>
          <w:sz w:val="22"/>
          <w:szCs w:val="22"/>
        </w:rPr>
        <w:t>обязан</w:t>
      </w:r>
      <w:r w:rsidRPr="001E51C1">
        <w:rPr>
          <w:sz w:val="22"/>
          <w:szCs w:val="22"/>
        </w:rPr>
        <w:t> направить потребителю сообщение о завершении строительства и о готовности объекта к передаче, а также предупредить о необходимости принятия объекта и о последствиях такого бездействия.</w:t>
      </w:r>
    </w:p>
    <w:p w:rsidR="008419B3" w:rsidRPr="001E51C1" w:rsidRDefault="008419B3" w:rsidP="00BA5D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E51C1">
        <w:rPr>
          <w:sz w:val="22"/>
          <w:szCs w:val="22"/>
        </w:rPr>
        <w:t>Сообщение может быть направлено по почте заказным письмом с описью вложения и уведомлением о вручении по указанному потребителем почтовому адресу или вручено лично под расписку. При этом срок начала передачи и принятия объекта не может быть установлен ранее чем за 14 дней и позднее чем за месяц до установленного договором срока передачи.</w:t>
      </w:r>
    </w:p>
    <w:p w:rsidR="008419B3" w:rsidRPr="001E51C1" w:rsidRDefault="008419B3" w:rsidP="00BA5D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E51C1">
        <w:rPr>
          <w:sz w:val="22"/>
          <w:szCs w:val="22"/>
        </w:rPr>
        <w:t>Потребитель, получивший сообщение обязан приступить к принятию объекта в указанный в договоре срок, а если такой срок не установлен </w:t>
      </w:r>
      <w:r w:rsidRPr="001E51C1">
        <w:rPr>
          <w:rStyle w:val="a3"/>
          <w:b/>
          <w:bCs/>
          <w:i w:val="0"/>
          <w:sz w:val="22"/>
          <w:szCs w:val="22"/>
        </w:rPr>
        <w:t>в течение 7 рабочих дней</w:t>
      </w:r>
      <w:r w:rsidRPr="001E51C1">
        <w:rPr>
          <w:sz w:val="22"/>
          <w:szCs w:val="22"/>
        </w:rPr>
        <w:t> со дня получения документа.</w:t>
      </w:r>
    </w:p>
    <w:p w:rsidR="008419B3" w:rsidRPr="001E51C1" w:rsidRDefault="008419B3" w:rsidP="00BA5DA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E51C1">
        <w:rPr>
          <w:rStyle w:val="a3"/>
          <w:i w:val="0"/>
          <w:sz w:val="22"/>
          <w:szCs w:val="22"/>
        </w:rPr>
        <w:t>До подписания передаточного акта</w:t>
      </w:r>
      <w:r w:rsidR="001E51C1">
        <w:rPr>
          <w:rStyle w:val="a3"/>
          <w:i w:val="0"/>
          <w:sz w:val="22"/>
          <w:szCs w:val="22"/>
        </w:rPr>
        <w:t xml:space="preserve"> </w:t>
      </w:r>
      <w:r w:rsidRPr="001E51C1">
        <w:rPr>
          <w:sz w:val="22"/>
          <w:szCs w:val="22"/>
        </w:rPr>
        <w:t>(иного документа о передаче) потребитель вправе  потребовать от застройщика составления акта с указанием несоответствия объекта установленным законом требованиям или условиям договора и отказаться от подписания до исполнения застройщиком обязанностей, установленных ч. 2 ст. 7 Федерального закона от 30.12.2004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 (</w:t>
      </w:r>
      <w:r w:rsidRPr="001E51C1">
        <w:rPr>
          <w:rStyle w:val="a3"/>
          <w:i w:val="0"/>
          <w:sz w:val="22"/>
          <w:szCs w:val="22"/>
        </w:rPr>
        <w:t>далее - Закон № 214-ФЗ</w:t>
      </w:r>
      <w:r w:rsidRPr="001E51C1">
        <w:rPr>
          <w:sz w:val="22"/>
          <w:szCs w:val="22"/>
        </w:rPr>
        <w:t>). </w:t>
      </w:r>
    </w:p>
    <w:p w:rsidR="001E51C1" w:rsidRDefault="001E51C1" w:rsidP="008419B3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 w:rsidR="008419B3" w:rsidRPr="001E51C1" w:rsidRDefault="008419B3" w:rsidP="001E51C1">
      <w:pPr>
        <w:pStyle w:val="a4"/>
        <w:shd w:val="clear" w:color="auto" w:fill="FFFFFF"/>
        <w:spacing w:before="0" w:beforeAutospacing="0" w:after="240" w:afterAutospacing="0"/>
        <w:ind w:firstLine="567"/>
        <w:rPr>
          <w:i/>
          <w:sz w:val="22"/>
          <w:szCs w:val="22"/>
          <w:u w:val="single"/>
        </w:rPr>
      </w:pPr>
      <w:r w:rsidRPr="001E51C1">
        <w:rPr>
          <w:sz w:val="22"/>
          <w:szCs w:val="22"/>
          <w:u w:val="single"/>
        </w:rPr>
        <w:t>2</w:t>
      </w:r>
      <w:r w:rsidRPr="001E51C1">
        <w:rPr>
          <w:i/>
          <w:sz w:val="22"/>
          <w:szCs w:val="22"/>
          <w:u w:val="single"/>
        </w:rPr>
        <w:t>. </w:t>
      </w:r>
      <w:r w:rsidRPr="001E51C1">
        <w:rPr>
          <w:rStyle w:val="a3"/>
          <w:i w:val="0"/>
          <w:sz w:val="22"/>
          <w:szCs w:val="22"/>
          <w:u w:val="single"/>
        </w:rPr>
        <w:t>Уклонение потребителя о принятия объекта.</w:t>
      </w:r>
    </w:p>
    <w:p w:rsidR="001E51C1" w:rsidRDefault="008419B3" w:rsidP="001E51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E51C1">
        <w:rPr>
          <w:sz w:val="22"/>
          <w:szCs w:val="22"/>
        </w:rPr>
        <w:t xml:space="preserve">Если потребитель уклоняется от принятия объекта или отказывается принять объект (кроме вышеуказанных случаев), а застройщик обладает сведениями о надлежащем извещении потребителя (возвращено заказное письмо об отказе в получении адресатом или в связи с отсутствием адресата по указанному адресу), то он вправе составить односторонний акт или иной </w:t>
      </w:r>
      <w:r w:rsidRPr="001E51C1">
        <w:rPr>
          <w:sz w:val="22"/>
          <w:szCs w:val="22"/>
        </w:rPr>
        <w:lastRenderedPageBreak/>
        <w:t>документ о передаче объекта (исключение - досрочная передача) </w:t>
      </w:r>
      <w:r w:rsidRPr="001E51C1">
        <w:rPr>
          <w:rStyle w:val="a3"/>
          <w:b/>
          <w:bCs/>
          <w:sz w:val="22"/>
          <w:szCs w:val="22"/>
        </w:rPr>
        <w:t>по истечении 2 месяцев со дня</w:t>
      </w:r>
      <w:r w:rsidRPr="001E51C1">
        <w:rPr>
          <w:sz w:val="22"/>
          <w:szCs w:val="22"/>
        </w:rPr>
        <w:t>, предусмотренного договором для передачи объекта.</w:t>
      </w:r>
    </w:p>
    <w:p w:rsidR="008419B3" w:rsidRPr="001E51C1" w:rsidRDefault="008419B3" w:rsidP="001E51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E51C1">
        <w:rPr>
          <w:sz w:val="22"/>
          <w:szCs w:val="22"/>
        </w:rPr>
        <w:t>При этом риск случайной гибели объекта признается перешедшим к потребителю </w:t>
      </w:r>
      <w:r w:rsidRPr="001E51C1">
        <w:rPr>
          <w:rStyle w:val="a3"/>
          <w:b/>
          <w:bCs/>
          <w:sz w:val="22"/>
          <w:szCs w:val="22"/>
        </w:rPr>
        <w:t>со дня составления одностороннего акта</w:t>
      </w:r>
      <w:r w:rsidRPr="001E51C1">
        <w:rPr>
          <w:sz w:val="22"/>
          <w:szCs w:val="22"/>
        </w:rPr>
        <w:t> (или иного документа о передаче объекта).</w:t>
      </w:r>
    </w:p>
    <w:p w:rsidR="001E51C1" w:rsidRDefault="001E51C1" w:rsidP="008419B3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 w:rsidR="008419B3" w:rsidRPr="001C3907" w:rsidRDefault="008419B3" w:rsidP="001E51C1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3"/>
          <w:i w:val="0"/>
          <w:sz w:val="22"/>
          <w:szCs w:val="22"/>
          <w:u w:val="single"/>
        </w:rPr>
      </w:pPr>
      <w:r w:rsidRPr="001C3907">
        <w:rPr>
          <w:i/>
          <w:sz w:val="22"/>
          <w:szCs w:val="22"/>
          <w:u w:val="single"/>
        </w:rPr>
        <w:t>3. </w:t>
      </w:r>
      <w:r w:rsidRPr="001C3907">
        <w:rPr>
          <w:rStyle w:val="a3"/>
          <w:i w:val="0"/>
          <w:sz w:val="22"/>
          <w:szCs w:val="22"/>
          <w:u w:val="single"/>
        </w:rPr>
        <w:t>Изменение сроков передачи объекта, установленных договором. </w:t>
      </w:r>
    </w:p>
    <w:p w:rsidR="001E51C1" w:rsidRPr="001C3907" w:rsidRDefault="001E51C1" w:rsidP="001E51C1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sz w:val="22"/>
          <w:szCs w:val="22"/>
          <w:u w:val="single"/>
        </w:rPr>
      </w:pPr>
    </w:p>
    <w:p w:rsidR="008419B3" w:rsidRPr="001C3907" w:rsidRDefault="008419B3" w:rsidP="001E51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907">
        <w:rPr>
          <w:sz w:val="22"/>
          <w:szCs w:val="22"/>
        </w:rPr>
        <w:t>Если строительство объекта не может быть завершено в предусмотренный договором срок, застройщик </w:t>
      </w:r>
      <w:r w:rsidRPr="001C3907">
        <w:rPr>
          <w:rStyle w:val="a5"/>
          <w:i/>
          <w:iCs/>
          <w:sz w:val="22"/>
          <w:szCs w:val="22"/>
        </w:rPr>
        <w:t>не позднее чем за 2 месяца</w:t>
      </w:r>
      <w:r w:rsidR="001E51C1" w:rsidRPr="001C3907">
        <w:rPr>
          <w:rStyle w:val="a5"/>
          <w:i/>
          <w:iCs/>
          <w:sz w:val="22"/>
          <w:szCs w:val="22"/>
        </w:rPr>
        <w:t xml:space="preserve"> </w:t>
      </w:r>
      <w:r w:rsidRPr="001C3907">
        <w:rPr>
          <w:sz w:val="22"/>
          <w:szCs w:val="22"/>
        </w:rPr>
        <w:t>до истечения срока </w:t>
      </w:r>
      <w:r w:rsidRPr="001C3907">
        <w:rPr>
          <w:rStyle w:val="a5"/>
          <w:i/>
          <w:iCs/>
          <w:sz w:val="22"/>
          <w:szCs w:val="22"/>
        </w:rPr>
        <w:t>обязан </w:t>
      </w:r>
      <w:r w:rsidRPr="001C3907">
        <w:rPr>
          <w:sz w:val="22"/>
          <w:szCs w:val="22"/>
        </w:rPr>
        <w:t>направить такую информацию потребителю и предложение об изменении договора. Изменение срока передачи объекта осуществляется в порядке, установленном ст. 452 Гражданского кодекса РФ.</w:t>
      </w:r>
    </w:p>
    <w:p w:rsidR="001C3907" w:rsidRPr="001C3907" w:rsidRDefault="008419B3" w:rsidP="001E51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907">
        <w:rPr>
          <w:sz w:val="22"/>
          <w:szCs w:val="22"/>
        </w:rPr>
        <w:t xml:space="preserve">Уведомление застройщиком участника долевого строительства о переносе сроков строительства не влечет изменения сроков, предусмотренных договором участия в долевом строительстве. Для их изменения необходимо заключение застройщиком и участником долевого строительства соглашения, подлежащего государственной регистрации. При этом законом не предусмотрена возможность одностороннего изменения договора, уведомление застройщика об изменении срока строительства само по себе не влечет изменений условий договора о сроках исполнения обязательства. </w:t>
      </w:r>
    </w:p>
    <w:p w:rsidR="008419B3" w:rsidRPr="001C3907" w:rsidRDefault="008419B3" w:rsidP="001E51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907">
        <w:rPr>
          <w:rStyle w:val="a5"/>
          <w:sz w:val="22"/>
          <w:szCs w:val="22"/>
          <w:u w:val="single"/>
        </w:rPr>
        <w:t>Следовательно, если потребитель не согласен с изменением срока передачи ему объекта долевого строительства, то застройщик вправе требовать изменения условий договора в судебном порядке (п. 2ст. 452 Гражданского кодекса РФ). </w:t>
      </w:r>
      <w:r w:rsidRPr="001C3907">
        <w:rPr>
          <w:sz w:val="22"/>
          <w:szCs w:val="22"/>
        </w:rPr>
        <w:t>При этом понуждение участника долевого строительства к заключению соглашения о переносе срока передачи ему застройщиком объекта долевого строительства возможно только в случаях, пр</w:t>
      </w:r>
      <w:r w:rsidR="001C3907" w:rsidRPr="001C3907">
        <w:rPr>
          <w:sz w:val="22"/>
          <w:szCs w:val="22"/>
        </w:rPr>
        <w:t>едусмотренных законодательством.</w:t>
      </w:r>
    </w:p>
    <w:p w:rsidR="001C3907" w:rsidRDefault="001C3907" w:rsidP="001E51C1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4F4F4F"/>
          <w:sz w:val="22"/>
          <w:szCs w:val="22"/>
        </w:rPr>
      </w:pPr>
    </w:p>
    <w:p w:rsidR="008419B3" w:rsidRDefault="008419B3" w:rsidP="001E51C1">
      <w:pPr>
        <w:pStyle w:val="a4"/>
        <w:shd w:val="clear" w:color="auto" w:fill="FFFFFF"/>
        <w:spacing w:before="0" w:beforeAutospacing="0" w:after="0" w:afterAutospacing="0"/>
        <w:ind w:firstLine="567"/>
        <w:rPr>
          <w:rStyle w:val="a3"/>
          <w:i w:val="0"/>
          <w:sz w:val="22"/>
          <w:szCs w:val="22"/>
          <w:u w:val="single"/>
        </w:rPr>
      </w:pPr>
      <w:r w:rsidRPr="001C3907">
        <w:rPr>
          <w:i/>
          <w:sz w:val="22"/>
          <w:szCs w:val="22"/>
          <w:u w:val="single"/>
        </w:rPr>
        <w:t>4. </w:t>
      </w:r>
      <w:r w:rsidRPr="001C3907">
        <w:rPr>
          <w:rStyle w:val="a3"/>
          <w:i w:val="0"/>
          <w:sz w:val="22"/>
          <w:szCs w:val="22"/>
          <w:u w:val="single"/>
        </w:rPr>
        <w:t>Инструкция по эксплуатации объекта.</w:t>
      </w:r>
    </w:p>
    <w:p w:rsidR="001C3907" w:rsidRPr="001C3907" w:rsidRDefault="001C3907" w:rsidP="001E51C1">
      <w:pPr>
        <w:pStyle w:val="a4"/>
        <w:shd w:val="clear" w:color="auto" w:fill="FFFFFF"/>
        <w:spacing w:before="0" w:beforeAutospacing="0" w:after="0" w:afterAutospacing="0"/>
        <w:ind w:firstLine="567"/>
        <w:rPr>
          <w:i/>
          <w:sz w:val="22"/>
          <w:szCs w:val="22"/>
          <w:u w:val="single"/>
        </w:rPr>
      </w:pPr>
    </w:p>
    <w:p w:rsidR="008419B3" w:rsidRPr="001C3907" w:rsidRDefault="008419B3" w:rsidP="001E51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907">
        <w:rPr>
          <w:sz w:val="22"/>
          <w:szCs w:val="22"/>
        </w:rPr>
        <w:t>При передаче объекта долевого строительства застройщик обязан передать участнику долевого строительства </w:t>
      </w:r>
      <w:r w:rsidRPr="001C3907">
        <w:rPr>
          <w:rStyle w:val="a5"/>
          <w:sz w:val="22"/>
          <w:szCs w:val="22"/>
          <w:u w:val="single"/>
        </w:rPr>
        <w:t>инструкцию по эксплуатации объекта долевого строительства</w:t>
      </w:r>
      <w:r w:rsidRPr="001C3907">
        <w:rPr>
          <w:sz w:val="22"/>
          <w:szCs w:val="22"/>
        </w:rPr>
        <w:t>, которая является неотъемлемой частью передаточного акта или иного документа о передаче объекта долевого строительства. Предоставление потребителю документов должно осуществляться в наиболее доступной для последнего форме, которая может быть предусмотрена договором участия в долевом строительстве.</w:t>
      </w:r>
    </w:p>
    <w:p w:rsidR="008419B3" w:rsidRPr="001C3907" w:rsidRDefault="008419B3" w:rsidP="001E51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907">
        <w:rPr>
          <w:rStyle w:val="a5"/>
          <w:sz w:val="22"/>
          <w:szCs w:val="22"/>
          <w:u w:val="single"/>
        </w:rPr>
        <w:t>Ненадлежащим исполнением обязательств по передаче объекта застройщиком</w:t>
      </w:r>
      <w:r w:rsidR="001C3907" w:rsidRPr="001C3907">
        <w:rPr>
          <w:rStyle w:val="a5"/>
          <w:sz w:val="22"/>
          <w:szCs w:val="22"/>
          <w:u w:val="single"/>
        </w:rPr>
        <w:t xml:space="preserve"> является</w:t>
      </w:r>
      <w:r w:rsidRPr="001C3907">
        <w:rPr>
          <w:rStyle w:val="a5"/>
          <w:sz w:val="22"/>
          <w:szCs w:val="22"/>
          <w:u w:val="single"/>
        </w:rPr>
        <w:t>:</w:t>
      </w:r>
    </w:p>
    <w:p w:rsidR="008419B3" w:rsidRPr="001C3907" w:rsidRDefault="008419B3" w:rsidP="001E51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907">
        <w:rPr>
          <w:sz w:val="22"/>
          <w:szCs w:val="22"/>
        </w:rPr>
        <w:t>- отказ или уклонение застройщика от передачи объекта;</w:t>
      </w:r>
    </w:p>
    <w:p w:rsidR="008419B3" w:rsidRPr="001C3907" w:rsidRDefault="008419B3" w:rsidP="001E51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907">
        <w:rPr>
          <w:sz w:val="22"/>
          <w:szCs w:val="22"/>
        </w:rPr>
        <w:t>- передача потребителю объекта в эксплуатацию в отсутствие разрешения на ввод (даже при условии его письменного согласия);</w:t>
      </w:r>
    </w:p>
    <w:p w:rsidR="008419B3" w:rsidRPr="001C3907" w:rsidRDefault="008419B3" w:rsidP="001E51C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1C3907">
        <w:rPr>
          <w:sz w:val="22"/>
          <w:szCs w:val="22"/>
        </w:rPr>
        <w:t>- передача объекта без инструкции по эксплуатации объекта долевого строительства.</w:t>
      </w:r>
    </w:p>
    <w:p w:rsidR="001E51C1" w:rsidRDefault="001E51C1" w:rsidP="001E51C1">
      <w:pPr>
        <w:pStyle w:val="a4"/>
        <w:shd w:val="clear" w:color="auto" w:fill="FFFFFF"/>
        <w:spacing w:before="0" w:beforeAutospacing="0" w:after="240" w:afterAutospacing="0"/>
        <w:ind w:firstLine="567"/>
        <w:jc w:val="both"/>
        <w:rPr>
          <w:rFonts w:ascii="Verdana" w:hAnsi="Verdana"/>
          <w:color w:val="4F4F4F"/>
          <w:sz w:val="21"/>
          <w:szCs w:val="21"/>
        </w:rPr>
      </w:pPr>
    </w:p>
    <w:p w:rsidR="001C3907" w:rsidRPr="001C3907" w:rsidRDefault="001C3907" w:rsidP="001C3907">
      <w:pPr>
        <w:pStyle w:val="a4"/>
        <w:shd w:val="clear" w:color="auto" w:fill="FFFFFF"/>
        <w:spacing w:before="0" w:beforeAutospacing="0" w:after="240" w:afterAutospacing="0"/>
        <w:ind w:firstLine="567"/>
        <w:jc w:val="both"/>
        <w:rPr>
          <w:sz w:val="22"/>
          <w:szCs w:val="22"/>
        </w:rPr>
      </w:pPr>
      <w:r w:rsidRPr="001C3907">
        <w:rPr>
          <w:sz w:val="22"/>
          <w:szCs w:val="22"/>
        </w:rPr>
        <w:t>За нарушение передачи объекта в предусмотренный договором срок застройщик уплачивает </w:t>
      </w:r>
      <w:r w:rsidRPr="001C3907">
        <w:rPr>
          <w:bCs/>
          <w:sz w:val="22"/>
          <w:szCs w:val="22"/>
        </w:rPr>
        <w:t>потребителю</w:t>
      </w:r>
      <w:r w:rsidRPr="001C3907">
        <w:rPr>
          <w:sz w:val="22"/>
          <w:szCs w:val="22"/>
        </w:rPr>
        <w:t> </w:t>
      </w:r>
      <w:r w:rsidRPr="001C3907">
        <w:rPr>
          <w:b/>
          <w:sz w:val="22"/>
          <w:szCs w:val="22"/>
        </w:rPr>
        <w:t>неустойку</w:t>
      </w:r>
      <w:r w:rsidRPr="001C3907">
        <w:rPr>
          <w:sz w:val="22"/>
          <w:szCs w:val="22"/>
        </w:rPr>
        <w:t xml:space="preserve"> (пени) </w:t>
      </w:r>
      <w:r w:rsidRPr="001C3907">
        <w:rPr>
          <w:b/>
          <w:sz w:val="22"/>
          <w:szCs w:val="22"/>
        </w:rPr>
        <w:t>в размере 1/300 </w:t>
      </w:r>
      <w:hyperlink r:id="rId4" w:history="1">
        <w:r w:rsidRPr="001C3907">
          <w:rPr>
            <w:b/>
            <w:sz w:val="22"/>
            <w:szCs w:val="22"/>
          </w:rPr>
          <w:t>ставки рефинансирования</w:t>
        </w:r>
      </w:hyperlink>
      <w:r w:rsidRPr="001C3907">
        <w:rPr>
          <w:sz w:val="22"/>
          <w:szCs w:val="22"/>
        </w:rPr>
        <w:t> ЦБ РФ (действующей на день исполнения обязательства) от цены договора за каждый день просрочки </w:t>
      </w:r>
      <w:r w:rsidRPr="001C3907">
        <w:rPr>
          <w:b/>
          <w:i/>
          <w:iCs/>
          <w:sz w:val="22"/>
          <w:szCs w:val="22"/>
        </w:rPr>
        <w:t>в двойном размере</w:t>
      </w:r>
      <w:r w:rsidRPr="001C3907">
        <w:rPr>
          <w:sz w:val="22"/>
          <w:szCs w:val="22"/>
        </w:rPr>
        <w:t>. Размер неустойки не может быть уменьшен соглашением сторон.</w:t>
      </w:r>
    </w:p>
    <w:p w:rsidR="001C3907" w:rsidRPr="001C3907" w:rsidRDefault="001C3907" w:rsidP="001C3907">
      <w:pPr>
        <w:pStyle w:val="a4"/>
        <w:shd w:val="clear" w:color="auto" w:fill="FFFFFF"/>
        <w:spacing w:before="0" w:beforeAutospacing="0" w:after="240" w:afterAutospacing="0"/>
        <w:ind w:firstLine="567"/>
        <w:jc w:val="both"/>
        <w:rPr>
          <w:sz w:val="22"/>
          <w:szCs w:val="22"/>
        </w:rPr>
      </w:pPr>
      <w:r w:rsidRPr="001C3907">
        <w:rPr>
          <w:sz w:val="22"/>
          <w:szCs w:val="22"/>
        </w:rPr>
        <w:t>Кроме этого, за неисполнение или ненадлежащее исполнение застройщиком обязательств по договору потребитель </w:t>
      </w:r>
      <w:r w:rsidRPr="001C3907">
        <w:rPr>
          <w:i/>
          <w:iCs/>
          <w:sz w:val="22"/>
          <w:szCs w:val="22"/>
        </w:rPr>
        <w:t>вправе потребовать</w:t>
      </w:r>
      <w:r w:rsidRPr="001C3907">
        <w:rPr>
          <w:sz w:val="22"/>
          <w:szCs w:val="22"/>
        </w:rPr>
        <w:t> возмещения причиненных ему убытков в полном объеме (например, убытки, связанные с расходами на аренду жилья в период просрочки исполнения обязательства и др.).</w:t>
      </w:r>
    </w:p>
    <w:p w:rsidR="001E51C1" w:rsidRDefault="001E51C1" w:rsidP="008419B3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:rsidR="001E51C1" w:rsidRDefault="001E51C1" w:rsidP="008419B3">
      <w:pPr>
        <w:pStyle w:val="a4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</w:p>
    <w:sectPr w:rsidR="001E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CB"/>
    <w:rsid w:val="00107D2B"/>
    <w:rsid w:val="001746CB"/>
    <w:rsid w:val="00181515"/>
    <w:rsid w:val="001C3907"/>
    <w:rsid w:val="001E51C1"/>
    <w:rsid w:val="006829DD"/>
    <w:rsid w:val="008419B3"/>
    <w:rsid w:val="008B051A"/>
    <w:rsid w:val="00932088"/>
    <w:rsid w:val="00B7266E"/>
    <w:rsid w:val="00BA5DA7"/>
    <w:rsid w:val="00E26872"/>
    <w:rsid w:val="00F64FDF"/>
    <w:rsid w:val="00F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36E04-15F9-4321-BD61-0DFF8335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84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8419B3"/>
    <w:rPr>
      <w:b/>
      <w:bCs/>
    </w:rPr>
  </w:style>
  <w:style w:type="character" w:styleId="a6">
    <w:name w:val="Hyperlink"/>
    <w:basedOn w:val="a0"/>
    <w:uiPriority w:val="99"/>
    <w:semiHidden/>
    <w:unhideWhenUsed/>
    <w:rsid w:val="008419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2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71FE2448469B0BEAC3B41E3DEEDDC805F049C59F7D3595B695E29C06V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User</cp:lastModifiedBy>
  <cp:revision>2</cp:revision>
  <cp:lastPrinted>2021-03-05T12:07:00Z</cp:lastPrinted>
  <dcterms:created xsi:type="dcterms:W3CDTF">2021-03-05T12:08:00Z</dcterms:created>
  <dcterms:modified xsi:type="dcterms:W3CDTF">2021-03-05T12:08:00Z</dcterms:modified>
</cp:coreProperties>
</file>