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7" w:rsidRP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P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P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P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Pr="00920347" w:rsidRDefault="00920347" w:rsidP="0092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47" w:rsidRPr="00920347" w:rsidRDefault="00920347" w:rsidP="0092034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</w:t>
      </w:r>
    </w:p>
    <w:p w:rsidR="00920347" w:rsidRDefault="00920347" w:rsidP="00920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Арского районного Совета </w:t>
      </w:r>
    </w:p>
    <w:p w:rsidR="00920347" w:rsidRPr="00920347" w:rsidRDefault="00920347" w:rsidP="00920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920347" w:rsidRPr="00920347" w:rsidTr="001F0A99">
        <w:tc>
          <w:tcPr>
            <w:tcW w:w="534" w:type="dxa"/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октября</w:t>
            </w:r>
          </w:p>
        </w:tc>
        <w:tc>
          <w:tcPr>
            <w:tcW w:w="1134" w:type="dxa"/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2014 г.</w:t>
            </w:r>
          </w:p>
        </w:tc>
        <w:tc>
          <w:tcPr>
            <w:tcW w:w="3544" w:type="dxa"/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20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0347" w:rsidRPr="00920347" w:rsidRDefault="00920347" w:rsidP="0092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295</w:t>
            </w:r>
          </w:p>
        </w:tc>
      </w:tr>
    </w:tbl>
    <w:p w:rsidR="00920347" w:rsidRPr="00920347" w:rsidRDefault="00920347" w:rsidP="0092034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20347" w:rsidRPr="00920347" w:rsidRDefault="00920347" w:rsidP="0092034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20347" w:rsidRPr="00920347" w:rsidRDefault="00920347" w:rsidP="0092034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Об утверждении положения </w:t>
      </w:r>
      <w:r w:rsidRPr="0092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Контрольно-счетной палате</w:t>
      </w:r>
    </w:p>
    <w:p w:rsidR="00920347" w:rsidRPr="00920347" w:rsidRDefault="00920347" w:rsidP="0092034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Арского муниципального района Республики Татарстан</w:t>
      </w:r>
    </w:p>
    <w:p w:rsidR="00920347" w:rsidRPr="00920347" w:rsidRDefault="00920347" w:rsidP="0092034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20347" w:rsidRPr="00920347" w:rsidRDefault="00920347" w:rsidP="0092034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20347" w:rsidRPr="00920347" w:rsidRDefault="00920347" w:rsidP="0092034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Федеральным законом от 07.02.2011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 деятельности Контрольно-счетных органов субъектов Российской Федерации и муниципальных образований» и в соответствии с</w:t>
      </w:r>
      <w:r w:rsidRPr="009203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Арского муниципального района Арский </w:t>
      </w:r>
      <w:proofErr w:type="gram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Pr="0092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Арского районного Совета от 28.02.2011 №82</w:t>
      </w:r>
      <w:r w:rsidRPr="009203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Контрольно-счетной палате Арского муниципального района Республики Татарстан» с изменениями от 27.10.2012  №171, 05.04.2014</w:t>
      </w:r>
      <w:bookmarkStart w:id="0" w:name="_GoBack"/>
      <w:bookmarkEnd w:id="0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№265. 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Контрольно-счетной палате Арского муниципального района в новой редакции (прилагается).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Председателю Контрольно-счетной палаты Арского муниципального района Сафиуллиной </w:t>
      </w:r>
      <w:proofErr w:type="spell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Надие</w:t>
      </w:r>
      <w:proofErr w:type="spell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Равиловне</w:t>
      </w:r>
      <w:proofErr w:type="spell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выступить заявителем при государственной регистрации изменений в сведения о юридическом лице и зарегистрировать изменения в Положение о Контрольно-счетной палате Арского муниципального района в </w:t>
      </w:r>
      <w:proofErr w:type="gram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РФ №18 по РТ.</w:t>
      </w:r>
    </w:p>
    <w:p w:rsidR="00920347" w:rsidRPr="00920347" w:rsidRDefault="00920347" w:rsidP="0092034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Арского районного Совета по законности, охране общественного порядка и местному самоуправлению (председатель </w:t>
      </w:r>
      <w:proofErr w:type="spell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Загидуллина</w:t>
      </w:r>
      <w:proofErr w:type="spell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Г.Р.).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Арского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</w:p>
    <w:p w:rsid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</w:t>
      </w:r>
      <w:r w:rsidRPr="009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</w:t>
      </w:r>
    </w:p>
    <w:p w:rsidR="00920347" w:rsidRPr="00920347" w:rsidRDefault="00920347" w:rsidP="0092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0347" w:rsidRDefault="00920347">
      <w:pPr>
        <w:rPr>
          <w:rFonts w:ascii="Times New Roman" w:hAnsi="Times New Roman"/>
          <w:b/>
          <w:bCs/>
          <w:sz w:val="18"/>
          <w:szCs w:val="28"/>
          <w:lang w:eastAsia="ru-RU"/>
        </w:rPr>
      </w:pPr>
      <w:r>
        <w:rPr>
          <w:rFonts w:ascii="Times New Roman" w:hAnsi="Times New Roman"/>
          <w:b/>
          <w:bCs/>
          <w:sz w:val="18"/>
          <w:szCs w:val="28"/>
          <w:lang w:eastAsia="ru-RU"/>
        </w:rPr>
        <w:br w:type="page"/>
      </w:r>
    </w:p>
    <w:p w:rsidR="00EC60E3" w:rsidRPr="007A2C71" w:rsidRDefault="00EC60E3" w:rsidP="00EC60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C60E3" w:rsidRPr="007A2C71" w:rsidRDefault="00EC60E3" w:rsidP="00EC60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о Контрольно-счетной палате</w:t>
      </w:r>
    </w:p>
    <w:p w:rsidR="00EC60E3" w:rsidRPr="007A2C71" w:rsidRDefault="00EC60E3" w:rsidP="00EC60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Арского муниципального района Республики Татарстан</w:t>
      </w:r>
    </w:p>
    <w:p w:rsidR="00EC60E3" w:rsidRPr="007A2C71" w:rsidRDefault="00EC60E3" w:rsidP="00EC60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1. Статус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1. Контрольно-счетная палата Арского муниципального района Республики Татарстан (далее – Контрольно-счетная палата) является постоянно действующим органом внешнего муниципального финансового контроля, образуется Советом Арского  муниципального района и ему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подотчетна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>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Арского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Контрольно-счетная палата является органом местного самоуправления, обладает правами юридического лица,  имеют гербовую печать и бланки со своим наименованием и с изображением герба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5. Контрольно-счетная палата обладает правом правотворческой инициативы по вопросам своей деятельности.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6. Полное наименование Контрольно-счетной палаты: «Контрольно-счетная палата Арского муниципального района Республики Татарстан».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Сокращенное наименование: «Контрольно-счетная палата Арского муниципального района».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Местонахождение: 422000, Республика Татарстан, Арский район, город Арск, пл. Советская, д.14.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Юридический адрес: 422000, Республика Татарстан, Арский район, город Арск, пл. Советская, д.14.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2. Правовые основы деятельности Контрольно-счетной 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осуществляет свою деятельность на основе Конституции Российской Федерации, Конституции Республики Татарстан, федеральных конституционных законов, федеральными законами, иных нормативных правовых актов Российской Федерации, законов и иных нормативных правовых актов Республики Татарстан, Устава Арского </w:t>
      </w:r>
      <w:r w:rsidRPr="007A2C71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Республики Татарстан, настоящего Положения и иных муниципальных правовых актов.</w:t>
      </w:r>
    </w:p>
    <w:p w:rsidR="00EC60E3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920347" w:rsidRPr="007A2C71" w:rsidRDefault="00920347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3. Принципы деятельности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EC60E3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347" w:rsidRPr="007A2C71" w:rsidRDefault="00920347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4. Состав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  <w:r w:rsidRPr="007A2C71">
        <w:rPr>
          <w:rFonts w:ascii="Times New Roman" w:hAnsi="Times New Roman"/>
          <w:sz w:val="20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Контрольно-счетная палата образуется в составе председателя и 1-го аудитора.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Председатель и аудитор Контрольно-счетной палаты замещают муниципальную должность.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Срок полномочий председателя и аудитора Контрольно-счетной палаты составляет шесть лет.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Штатная численность Контрольно-счетной палаты  устанавливается представительным органом Арского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5. Порядок назначения на должность председателя и аудитора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Председатель и аудитор Контрольно-счетной палаты назначаются на должность Советом Арского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Предложение о кандидатуре на должность председателя и аудитора Контрольно-счетной палаты вносится в представительный орган муниципального района: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- главой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- председателем Арского районного Совета;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- депутатами Арского районного Совета – не менее одной трети от установленного числа депутатов.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Кандидатура на должность председателя и аудитора Контрольно-счетной палаты представляется в представительный орган муниципального образования не позднее</w:t>
      </w:r>
      <w:r w:rsidR="00F13DFD">
        <w:rPr>
          <w:rFonts w:ascii="Times New Roman" w:hAnsi="Times New Roman"/>
          <w:sz w:val="28"/>
          <w:szCs w:val="28"/>
          <w:lang w:eastAsia="ru-RU"/>
        </w:rPr>
        <w:t>,</w:t>
      </w:r>
      <w:r w:rsidRPr="007A2C71">
        <w:rPr>
          <w:rFonts w:ascii="Times New Roman" w:hAnsi="Times New Roman"/>
          <w:sz w:val="28"/>
          <w:szCs w:val="28"/>
          <w:lang w:eastAsia="ru-RU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Порядок рассмотрения кандидатур на должности председателя и аудиторов Контрольно-счетной палаты устанавливается нормативным правовым актом представительного органа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6</w:t>
      </w:r>
      <w:r w:rsidRPr="007A2C71">
        <w:rPr>
          <w:rFonts w:ascii="Times New Roman" w:hAnsi="Times New Roman"/>
          <w:sz w:val="28"/>
          <w:szCs w:val="28"/>
          <w:lang w:eastAsia="ru-RU"/>
        </w:rPr>
        <w:t>. </w:t>
      </w: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кандидатурам на должности председателя и аудиторов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На должность председателя и аудитора Контрольно-счетной палаты назначаются граждане Российской Федерации, имеющие высшее образование и </w:t>
      </w:r>
    </w:p>
    <w:p w:rsidR="00EC60E3" w:rsidRPr="007A2C71" w:rsidRDefault="00EC60E3" w:rsidP="00EC60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lastRenderedPageBreak/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Председатель и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Арского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Председатель и аудитор Контрольно-счетной палаты не могут заниматься другой оплачиваемой деятельностью,  кроме 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5. Председатель и аудитор Контрольно-счетной палаты, а также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лица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Татарстан, муниципальными нормативными правовыми актами.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Статья 7</w:t>
      </w:r>
      <w:r w:rsidRPr="007A2C71">
        <w:rPr>
          <w:rFonts w:ascii="Times New Roman" w:hAnsi="Times New Roman"/>
          <w:spacing w:val="-2"/>
          <w:sz w:val="28"/>
          <w:szCs w:val="28"/>
          <w:lang w:eastAsia="ru-RU"/>
        </w:rPr>
        <w:t>. </w:t>
      </w:r>
      <w:r w:rsidRPr="007A2C7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Гарантии статуса должностных лиц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Председатель и аудитор Контрольно-счетной палаты являются должностными лицами Контрольно-счетной палаты.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Воздействие в какой-либо форме на должностные лица Контрольно-счетной палаты в целях воспрепятствования осуществлению ими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Татарстан.</w:t>
      </w:r>
      <w:proofErr w:type="gramEnd"/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Должностные лица Контрольно-счетной палаты обладает гарантиями профессиональной независимости.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5. Председатель и аудитор Контрольно-счетной палаты досрочно освобождаются от должности на основании решения Совета Арского района в случае: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5) нарушения требований законодательства Российской Федерации,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8. Полномочия Контрольно-счетной палаты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исполнением бюджета Арского муниципального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2) экспертиза проектов бюджета Арского муниципального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3) внешняя проверка годового отчета об исполнении бюджета Арского муниципального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4) организация и осуществление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муниципального района из иных источников, предусмотренных законодательством Российской Федерации;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5)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Арского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собственности муниципального района;</w:t>
      </w:r>
      <w:proofErr w:type="gramEnd"/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8) анализ бюджетного процесса в муниципальном районе и подготовка предложений, направленных на его совершенствование;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9) подготовка информации о ходе исполнения бюджета Арского муниципального района, о результатах проведенных контрольных и экспертно-аналитических мероприятий и представление такой информации в Совет Арского муниципального района и главе муниципального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10)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Арского муниципального района, поступивших в бюджеты поселений, входящих в состав муниципального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11) осуществление полномочий внешнего муниципального финансового контроля в поселениях, входящих в состав Арского муниципального района, в соответствии с соглашениями, заключенными представительным органом муниципального района с представительными органами поселений;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12) участие в пределах полномочий в мероприятиях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направленных на противодействие коррупции;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</w:t>
      </w: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A2C71">
        <w:rPr>
          <w:rFonts w:ascii="Times New Roman" w:hAnsi="Times New Roman"/>
          <w:sz w:val="28"/>
          <w:szCs w:val="28"/>
          <w:lang w:eastAsia="ru-RU"/>
        </w:rPr>
        <w:t>Внешний финансовый контроль осуществляется Контрольно-счетной палатой: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2) в отношении иных организаций путем осуществления  проверки соблюдения условий получения ими субсидий, кредитов, гарантий за счет средств 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бюджета;</w:t>
      </w:r>
      <w:proofErr w:type="gramEnd"/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3)    в отношении  учреждений проводимых закупки товаров, работ и услуг для обеспечения государственных и муниципальных нужд в форме мониторинга и аудита в сфере закупок. 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9. Формы осуществления Контрольно-счетной палатой внешнего  муниципального финансового контроля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10. Стандарты внешнего муниципального финансового контроля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</w:t>
      </w: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A2C71">
        <w:rPr>
          <w:rFonts w:ascii="Times New Roman" w:hAnsi="Times New Roman"/>
          <w:sz w:val="28"/>
          <w:szCs w:val="28"/>
          <w:lang w:eastAsia="ru-RU"/>
        </w:rPr>
        <w:t>Разработка стандартов внешнего муниципального финансового контроля</w:t>
      </w: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A2C71">
        <w:rPr>
          <w:rFonts w:ascii="Times New Roman" w:hAnsi="Times New Roman"/>
          <w:sz w:val="28"/>
          <w:szCs w:val="28"/>
          <w:lang w:eastAsia="ru-RU"/>
        </w:rPr>
        <w:t>осуществляется Контрольно-счетной палатой: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  стандарты в области государственного контроля, аудита и финансовой отчетности.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  законодательству субъектов Российской Федерации.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11. Планирование деятельности Контрольно-счетной палаты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планируемому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>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Обязательному включению в планы работы Контрольно-счетной палаты подлежат поручения представительного органа муниципального района,  предложения и запросы главы муниципального района, направленные в Контрольно-счетную палату до 15 декабря года, предшествующего планируемому.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Предложения представительного органа муниципального района, главы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12. Регламент Контрольно-счетной палаты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13. Обязательность исполнения требований должностных лиц Контрольно-счетной палаты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Требования и запросы должностного лица Контрольно-счетной палаты,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A2C71">
        <w:rPr>
          <w:rFonts w:ascii="Times New Roman" w:hAnsi="Times New Roman"/>
          <w:sz w:val="28"/>
          <w:szCs w:val="28"/>
          <w:lang w:eastAsia="ru-RU"/>
        </w:rPr>
        <w:t> 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Неисполнение законных требований и запросов должностного лица Контрольно-счетной палаты, а также воспрепятствование осуществлению им возложенных на него должностных полномочий  влекут за собой ответственность, установленную законодательством Российской Федерации и законодательством Республики Татарстан.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14. Полномочия председателя Контрольно-счетной палаты по организации деятельности Контрольно-счетной палаты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Председатель Контрольно-счетной палаты: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деятельностью Контрольно-счетной палаты;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2) утверждает Регламент Контрольно-счетной палаты;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4) утверждает годовой отчет о деятельности Контрольно-счетной палаты;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7) может являться руководителем контрольных и экспертно-аналитических мероприятий;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8) представляет Совету Арского муниципального района и главе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Республики Татарстан и органами местного самоуправления;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11) осуществляет полномочия по найму и увольнению работников аппарата (инспекторов) Контрольно-счетной палаты;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15. Права, обязанности и ответственность должностных лиц Контрольно-счетной палаты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Татарстан, органов местного самоуправления и муниципальных органов, организаций;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Татарстан.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6. Председатель Контрольно-счетной палаты вправе участвовать в заседаниях представительного органа муниципального района, его комитетов, комиссий и рабочих групп, заседаниях администрации муниципального района, исполнительных органов муниципального района, координационных и совещательных органов при главе муниципального района.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16. Предоставление информации Контрольно-счетной палате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Проверяемые органы и организации в установленные законом Республики Татарстан сроки обязаны предоставлять  по запросам Контрольно-счетной палаты информацию, документы  и материалы, необходимые для проведения контрольных и экспертно-аналитических мероприятий.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Порядок направления контрольно-счетными</w:t>
      </w:r>
      <w:r w:rsidR="00920347">
        <w:rPr>
          <w:rFonts w:ascii="Times New Roman" w:hAnsi="Times New Roman"/>
          <w:sz w:val="28"/>
          <w:szCs w:val="28"/>
          <w:lang w:eastAsia="ru-RU"/>
        </w:rPr>
        <w:t xml:space="preserve"> органами запросов, указанных в </w:t>
      </w:r>
      <w:hyperlink r:id="rId5" w:anchor="sub_151" w:history="1">
        <w:r w:rsidRPr="007A2C71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="00920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C71">
        <w:rPr>
          <w:rFonts w:ascii="Times New Roman" w:hAnsi="Times New Roman"/>
          <w:sz w:val="28"/>
          <w:szCs w:val="28"/>
          <w:lang w:eastAsia="ru-RU"/>
        </w:rPr>
        <w:t>настоящей статьи, определяется законами Республики Татарстан или муниципальными нормативными правовыми актами и регламентом Контрольно-счетной палаты.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  <w:proofErr w:type="gramEnd"/>
    </w:p>
    <w:p w:rsidR="00EC60E3" w:rsidRPr="00920347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20347">
        <w:rPr>
          <w:rFonts w:ascii="Times New Roman" w:hAnsi="Times New Roman"/>
          <w:spacing w:val="-4"/>
          <w:sz w:val="28"/>
          <w:szCs w:val="28"/>
          <w:lang w:eastAsia="ru-RU"/>
        </w:rPr>
        <w:t>5. Финансово-бюджетная палата Арского муниципального района направляет в Контрольно-счетную палату бюджетную отчетность Арского муниципального района, утвержденную сводную бюджетную роспись, кассовый план и изменения к ним.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6. Главные администраторы бюджетных средств муниципального образования направляют в Контрольно-счетную палату  сводную бюджетную отчетность.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7. 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Татарстан.</w:t>
      </w:r>
      <w:proofErr w:type="gramEnd"/>
    </w:p>
    <w:p w:rsidR="00EC60E3" w:rsidRPr="00920347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17. Представления и предписания Контрольно-счетной палаты</w:t>
      </w:r>
    </w:p>
    <w:p w:rsidR="00EC60E3" w:rsidRPr="00920347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и предупреждению нарушений.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Представление Контрольно-счетной палаты подписывается председателем Контрольно-счетной палаты.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</w:t>
      </w:r>
      <w:r w:rsidR="00920347">
        <w:rPr>
          <w:rFonts w:ascii="Times New Roman" w:hAnsi="Times New Roman"/>
          <w:sz w:val="28"/>
          <w:szCs w:val="28"/>
          <w:lang w:eastAsia="ru-RU"/>
        </w:rPr>
        <w:t>   принятых   по   результатам</w:t>
      </w:r>
      <w:r w:rsidRPr="007A2C71">
        <w:rPr>
          <w:rFonts w:ascii="Times New Roman" w:hAnsi="Times New Roman"/>
          <w:sz w:val="28"/>
          <w:szCs w:val="28"/>
          <w:lang w:eastAsia="ru-RU"/>
        </w:rPr>
        <w:t xml:space="preserve"> рассмотрения представления решениях и мерах.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C60E3" w:rsidRPr="007A2C71" w:rsidRDefault="00EC60E3" w:rsidP="00920347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6. Предписание Контрольно-счетной палаты подписывается председателем Контрольно-счетной.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7. Предписание Контрольно-счетной палаты должно быть исполнено в установленные в нем сроки.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</w:t>
      </w:r>
      <w:r w:rsidR="00920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C71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и Республики Татарстан.</w:t>
      </w:r>
    </w:p>
    <w:p w:rsidR="00EC60E3" w:rsidRPr="007A2C71" w:rsidRDefault="00920347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 случае</w:t>
      </w:r>
      <w:r w:rsidR="00EC60E3" w:rsidRPr="007A2C71">
        <w:rPr>
          <w:rFonts w:ascii="Times New Roman" w:hAnsi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18. Гарантии прав проверяемых органов и организаций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Татарстан, прилагаются к актам и в дальнейшем являются их неотъемлемой частью.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представительный орган муниципального района. Подача заявление не приостанавливает действия предписания.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19. Взаимодействие Контрольно-счетной палаты с государственными и муниципальными органами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правоохранительными, надзорными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районов, со Счетной палатой Республики Татарстан, заключать с ними соглашения о сотрудничестве и взаимодействии.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4. Контрольно-счетная палата вправе планировать и проводить совместные контрольные и экспертно-аналитические мероприятия со Счетной палатой Республики Татарстан.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5. Контрольно-счетная палата по письменному обращению контрольно-счетных органов других муниципальных районов может принимать участие в проводимых ими контрольных и экспертно-аналитических мероприятиях.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20. Обеспечение доступа к информации о деятельности Контрольно-счетной палаты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Контрольно-счетная палата в целях обеспечения доступа к информации о своей деятельности размещает на официальном сайте Арского муниципального района в информационно-телекоммуникационной сети Интернет (далее –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Контрольно-счетная палата ежегодно представляет отчет о своей деятельности представительному органу муниципального района.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3. Порядок опубликования в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средствах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21. Финансовое обеспечение деятельности</w:t>
      </w:r>
      <w:r w:rsidRPr="007A2C71">
        <w:rPr>
          <w:rFonts w:ascii="Times New Roman" w:hAnsi="Times New Roman"/>
          <w:sz w:val="28"/>
          <w:szCs w:val="28"/>
          <w:lang w:eastAsia="ru-RU"/>
        </w:rPr>
        <w:t> </w:t>
      </w: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2. Расходы на обеспечение деятельности Контрольно-счетной палаты предусматриваются в бюджете Арского муниципального района отдельной строкой в соответствии с классификацией расходов бюджетов Российской Федерации.</w:t>
      </w:r>
    </w:p>
    <w:p w:rsidR="00EC60E3" w:rsidRPr="007A2C71" w:rsidRDefault="00EC60E3" w:rsidP="00852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A2C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2C71">
        <w:rPr>
          <w:rFonts w:ascii="Times New Roman" w:hAnsi="Times New Roman"/>
          <w:sz w:val="28"/>
          <w:szCs w:val="28"/>
          <w:lang w:eastAsia="ru-RU"/>
        </w:rPr>
        <w:t xml:space="preserve"> использованием Контрольно-счетной палатой бюджетных средств и муниципального имущества осуществляе</w:t>
      </w:r>
      <w:r w:rsidR="00920347">
        <w:rPr>
          <w:rFonts w:ascii="Times New Roman" w:hAnsi="Times New Roman"/>
          <w:sz w:val="28"/>
          <w:szCs w:val="28"/>
          <w:lang w:eastAsia="ru-RU"/>
        </w:rPr>
        <w:t>тся на основании правовых актов</w:t>
      </w:r>
      <w:r w:rsidRPr="007A2C71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муниципального района.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22. Материальное и социальное обеспечение работников Контрольно-счетной палаты</w:t>
      </w:r>
    </w:p>
    <w:p w:rsidR="00EC60E3" w:rsidRPr="00920347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           1. Председателю Контрольно-счетной палаты устанавливается денежное вознаграждение и иные выплаты в соответствии с действующим законодательством.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 xml:space="preserve">     2.  Аудитору Контрольно-счетной палаты устанавливается должностной оклад и надбавки к нему в  соответствии со штатным расписанием.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b/>
          <w:bCs/>
          <w:sz w:val="28"/>
          <w:szCs w:val="28"/>
          <w:lang w:eastAsia="ru-RU"/>
        </w:rPr>
        <w:t>Статья 23. Изменения и дополнения в Положение</w:t>
      </w: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0E3" w:rsidRPr="007A2C71" w:rsidRDefault="00EC60E3" w:rsidP="00EC6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71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настоящее Положение вносятся соответствующим решением Совета района.</w:t>
      </w:r>
    </w:p>
    <w:p w:rsidR="0049380F" w:rsidRPr="007A2C71" w:rsidRDefault="0049380F" w:rsidP="00C1287B">
      <w:pPr>
        <w:ind w:left="-851"/>
      </w:pPr>
    </w:p>
    <w:sectPr w:rsidR="0049380F" w:rsidRPr="007A2C71" w:rsidSect="0092034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544"/>
    <w:rsid w:val="0049380F"/>
    <w:rsid w:val="00511FF0"/>
    <w:rsid w:val="00585A92"/>
    <w:rsid w:val="00746525"/>
    <w:rsid w:val="007A2C71"/>
    <w:rsid w:val="008522EE"/>
    <w:rsid w:val="00920347"/>
    <w:rsid w:val="00C03E46"/>
    <w:rsid w:val="00C1287B"/>
    <w:rsid w:val="00C32E47"/>
    <w:rsid w:val="00C4162F"/>
    <w:rsid w:val="00DB1544"/>
    <w:rsid w:val="00EC2579"/>
    <w:rsid w:val="00EC60E3"/>
    <w:rsid w:val="00F13DFD"/>
    <w:rsid w:val="00F2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%D0%A0%D0%B0%D0%B9%D1%81%D0%BE%D0%B2%D0%B5%D1%82\2011%20%D0%B3%D0%BE%D0%B4\%D0%97%D0%B0%D1%81%D0%B5%D0%B4%D0%B0%D0%BD%D0%B8%D1%8F\28.10.2011\%D0%A0%D0%B5%D1%88%D0%B5%D0%BD%D0%B8%D0%B5%20%E2%84%9682%20-%20%D0%9F%D0%BE%D0%BB%D0%BE%D0%B6.%D0%9A%D0%A1%D0%9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Айдар</cp:lastModifiedBy>
  <cp:revision>10</cp:revision>
  <cp:lastPrinted>2014-10-21T11:14:00Z</cp:lastPrinted>
  <dcterms:created xsi:type="dcterms:W3CDTF">2014-10-14T10:32:00Z</dcterms:created>
  <dcterms:modified xsi:type="dcterms:W3CDTF">2014-10-21T11:17:00Z</dcterms:modified>
</cp:coreProperties>
</file>