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79" w:rsidRPr="00455479" w:rsidRDefault="00455479" w:rsidP="00455479">
      <w:pPr>
        <w:shd w:val="clear" w:color="auto" w:fill="FFFFFF"/>
        <w:spacing w:after="376" w:line="451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455479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455479" w:rsidRPr="00455479" w:rsidRDefault="00455479" w:rsidP="00455479">
      <w:pPr>
        <w:shd w:val="clear" w:color="auto" w:fill="FFFFFF"/>
        <w:spacing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0"/>
          <w:szCs w:val="2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000101" cy="2891129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63" cy="289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79" w:rsidRPr="00455479" w:rsidRDefault="00455479" w:rsidP="00455479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455479" w:rsidRPr="00455479" w:rsidRDefault="00455479" w:rsidP="00455479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Консультация – предупреждение </w:t>
      </w:r>
      <w:r w:rsidRPr="00455479">
        <w:rPr>
          <w:rFonts w:ascii="inherit" w:eastAsia="Times New Roman" w:hAnsi="inherit" w:cs="Arial"/>
          <w:b/>
          <w:bCs/>
          <w:color w:val="3B4256"/>
          <w:spacing w:val="3"/>
          <w:sz w:val="20"/>
          <w:szCs w:val="20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455479" w:rsidRPr="00455479" w:rsidRDefault="00455479" w:rsidP="00455479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с 23 час. 22 декабря до 09 час. 23 декабря 2021 г.</w:t>
      </w:r>
    </w:p>
    <w:p w:rsidR="00455479" w:rsidRPr="00455479" w:rsidRDefault="00455479" w:rsidP="00455479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Ночью и утром 23 декабря 2021 г. на территории Республики Татарстан ожидается понижение температуры воздуха до -25..-30°.</w:t>
      </w:r>
    </w:p>
    <w:p w:rsidR="00455479" w:rsidRPr="00455479" w:rsidRDefault="00455479" w:rsidP="00455479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i/>
          <w:iCs/>
          <w:color w:val="3B4256"/>
          <w:sz w:val="20"/>
          <w:szCs w:val="20"/>
          <w:bdr w:val="none" w:sz="0" w:space="0" w:color="auto" w:frame="1"/>
          <w:lang w:eastAsia="ru-RU"/>
        </w:rPr>
        <w:t>Главное управление МЧС России по Республике Татарстан рекомендует: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сильный мороз лучше не предпринимать дальних прогулок и поездок. Риск дорожно-транспортных происшествий и внезапных неполадок в автомобильных 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lastRenderedPageBreak/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По возможности избегайте поездок, откажитесь от длительных прогулок на природе.</w:t>
      </w:r>
    </w:p>
    <w:p w:rsidR="00455479" w:rsidRPr="00455479" w:rsidRDefault="00455479" w:rsidP="00455479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inherit" w:eastAsia="Times New Roman" w:hAnsi="inherit" w:cs="Arial"/>
          <w:b/>
          <w:bCs/>
          <w:i/>
          <w:iCs/>
          <w:color w:val="3B4256"/>
          <w:spacing w:val="3"/>
          <w:sz w:val="20"/>
          <w:szCs w:val="20"/>
          <w:bdr w:val="none" w:sz="0" w:space="0" w:color="auto" w:frame="1"/>
          <w:lang w:eastAsia="ru-RU"/>
        </w:rPr>
        <w:t>Первая помощь при обморожении: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Если это переохлаждение - как </w:t>
      </w:r>
      <w:proofErr w:type="gramStart"/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следует</w:t>
      </w:r>
      <w:proofErr w:type="gramEnd"/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согрейтесь, посидите в теплом помещении пару часов, поешьте. Если обморожение - немедленно обратитесь к врачу. Что делать при поверхностном или глубоком обморожении, если медицинская помощь недоступна?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Переоденьте пострадавшего. Снимите промокшую одежду и заверните его в теплые простыни и одеяла. Пострадавшие участки тела не трогать!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- Согрейте в теплой воде. Температура воды 40-42 0С. Если нет термометра, погрузите руку по локоть в воду. Если не горячо - температура подходящая. Погрузите обмороженный участок в воду и держите то тех пор, пока кожа не станет </w:t>
      </w:r>
      <w:proofErr w:type="spellStart"/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розовой</w:t>
      </w:r>
      <w:proofErr w:type="spellEnd"/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 xml:space="preserve"> и не вернется чувствительность. Пораженный участок не должен соприкасаться со стенками посуды. Если обморожено лицо или уши, делайте теплые компрессы мягким полотенцем (смочить в воде и отжать).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Высушите и оберните. Как только кожа порозовеет, обсушите и оберните пораженный участок чистой материей. Если это нога или рука, обернуть надо каждый палец или проложить ватные шарики между пальцами, чтобы высушить участок и не дать инфекции проникнуть через пораженную кожу.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Восполните недостаток жидкости. Любые теплые напитки, кроме алкоголя. Это поможет восстановить нормальную температуру тела и улучшить циркуляцию крови.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- Обезболивающие средства. Аспирин или ибупрофен избавят от боли и улучшат кровообращение.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Помните и соблюдайте правила пожарной безопасности: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· не злоупотребляйте спиртными напитками, никогда не курите в постели!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· не оставляйте детей без присмотра, научите их элементарным правилам пожарной безопасности;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· не оставляйте включенные электробытовые и газовые приборы без присмотра.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55479" w:rsidRPr="00455479" w:rsidRDefault="00455479" w:rsidP="00455479">
      <w:pPr>
        <w:shd w:val="clear" w:color="auto" w:fill="FFFFFF"/>
        <w:spacing w:after="250"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455479" w:rsidRPr="00455479" w:rsidRDefault="00455479" w:rsidP="00455479">
      <w:pPr>
        <w:shd w:val="clear" w:color="auto" w:fill="FFFFFF"/>
        <w:spacing w:line="326" w:lineRule="atLeast"/>
        <w:jc w:val="both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455479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"Телефон доверия" ГУ МЧС России по РТ 8 (843) 288-46-96.</w:t>
      </w:r>
    </w:p>
    <w:p w:rsidR="00040965" w:rsidRDefault="00040965"/>
    <w:sectPr w:rsidR="00040965" w:rsidSect="000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55479"/>
    <w:rsid w:val="00040965"/>
    <w:rsid w:val="0045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5"/>
  </w:style>
  <w:style w:type="paragraph" w:styleId="1">
    <w:name w:val="heading 1"/>
    <w:basedOn w:val="a"/>
    <w:link w:val="10"/>
    <w:uiPriority w:val="9"/>
    <w:qFormat/>
    <w:rsid w:val="0045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54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4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81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2-22/konsultaciya-preduprezhdenie-ob-intensivnosti-meteorologicheskih-yavleniy-na-territorii-respubliki-tatarstan_16401627751566351612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2021-12-22T09:10:00Z</dcterms:created>
  <dcterms:modified xsi:type="dcterms:W3CDTF">2021-12-22T09:18:00Z</dcterms:modified>
</cp:coreProperties>
</file>