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0A" w:rsidRPr="00C10E0A" w:rsidRDefault="00C10E0A" w:rsidP="00C10E0A">
      <w:pPr>
        <w:shd w:val="clear" w:color="auto" w:fill="FFFFFF"/>
        <w:spacing w:after="514" w:line="617" w:lineRule="atLeast"/>
        <w:textAlignment w:val="baseline"/>
        <w:outlineLvl w:val="0"/>
        <w:rPr>
          <w:rFonts w:ascii="Arial" w:eastAsia="Times New Roman" w:hAnsi="Arial" w:cs="Arial"/>
          <w:color w:val="3B4256"/>
          <w:spacing w:val="-7"/>
          <w:kern w:val="36"/>
          <w:sz w:val="55"/>
          <w:szCs w:val="55"/>
          <w:lang w:eastAsia="ru-RU"/>
        </w:rPr>
      </w:pPr>
      <w:r w:rsidRPr="00C10E0A">
        <w:rPr>
          <w:rFonts w:ascii="Arial" w:eastAsia="Times New Roman" w:hAnsi="Arial" w:cs="Arial"/>
          <w:color w:val="3B4256"/>
          <w:spacing w:val="-7"/>
          <w:kern w:val="36"/>
          <w:sz w:val="55"/>
          <w:szCs w:val="55"/>
          <w:lang w:eastAsia="ru-RU"/>
        </w:rPr>
        <w:t>Консультация – предупреждение об интенсивности метеорологических явлений на территории Республики Татарстан</w:t>
      </w:r>
    </w:p>
    <w:p w:rsidR="00C10E0A" w:rsidRPr="00C10E0A" w:rsidRDefault="00C10E0A" w:rsidP="00C10E0A">
      <w:pPr>
        <w:shd w:val="clear" w:color="auto" w:fill="FFFFFF"/>
        <w:spacing w:line="446" w:lineRule="atLeast"/>
        <w:textAlignment w:val="baseline"/>
        <w:rPr>
          <w:rFonts w:ascii="Arial" w:eastAsia="Times New Roman" w:hAnsi="Arial" w:cs="Arial"/>
          <w:color w:val="3B4256"/>
          <w:sz w:val="27"/>
          <w:szCs w:val="27"/>
          <w:lang w:eastAsia="ru-RU"/>
        </w:rPr>
      </w:pPr>
      <w:r>
        <w:rPr>
          <w:rFonts w:ascii="Arial" w:eastAsia="Times New Roman" w:hAnsi="Arial" w:cs="Arial"/>
          <w:noProof/>
          <w:color w:val="276CC3"/>
          <w:sz w:val="27"/>
          <w:szCs w:val="27"/>
          <w:bdr w:val="none" w:sz="0" w:space="0" w:color="auto" w:frame="1"/>
          <w:shd w:val="clear" w:color="auto" w:fill="F4F7FB"/>
          <w:lang w:eastAsia="ru-RU"/>
        </w:rPr>
        <w:drawing>
          <wp:inline distT="0" distB="0" distL="0" distR="0">
            <wp:extent cx="5048250" cy="3639107"/>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048250" cy="3639107"/>
                    </a:xfrm>
                    <a:prstGeom prst="rect">
                      <a:avLst/>
                    </a:prstGeom>
                    <a:noFill/>
                    <a:ln w="9525">
                      <a:noFill/>
                      <a:miter lim="800000"/>
                      <a:headEnd/>
                      <a:tailEnd/>
                    </a:ln>
                  </pic:spPr>
                </pic:pic>
              </a:graphicData>
            </a:graphic>
          </wp:inline>
        </w:drawing>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Консультация – предупреждение </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об интенсивности метеорологических явлений</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с 18 час. 14 января до 18 час. 15 января 2022 г.</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   15 января 2022 г. на территории Республики Татарстан местами ожидаются: </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 метель с ухудшением видимости до 1000 метров и менее;</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 сильный южный ветер порывами 15-18 м/</w:t>
      </w:r>
      <w:proofErr w:type="gramStart"/>
      <w:r w:rsidRPr="00C10E0A">
        <w:rPr>
          <w:rFonts w:ascii="inherit" w:eastAsia="Times New Roman" w:hAnsi="inherit" w:cs="Arial"/>
          <w:b/>
          <w:bCs/>
          <w:color w:val="3B4256"/>
          <w:sz w:val="27"/>
          <w:szCs w:val="27"/>
          <w:bdr w:val="none" w:sz="0" w:space="0" w:color="auto" w:frame="1"/>
          <w:lang w:eastAsia="ru-RU"/>
        </w:rPr>
        <w:t>с</w:t>
      </w:r>
      <w:proofErr w:type="gramEnd"/>
      <w:r w:rsidRPr="00C10E0A">
        <w:rPr>
          <w:rFonts w:ascii="inherit" w:eastAsia="Times New Roman" w:hAnsi="inherit" w:cs="Arial"/>
          <w:b/>
          <w:bCs/>
          <w:color w:val="3B4256"/>
          <w:sz w:val="27"/>
          <w:szCs w:val="27"/>
          <w:bdr w:val="none" w:sz="0" w:space="0" w:color="auto" w:frame="1"/>
          <w:lang w:eastAsia="ru-RU"/>
        </w:rPr>
        <w:t xml:space="preserve"> (</w:t>
      </w:r>
      <w:proofErr w:type="gramStart"/>
      <w:r w:rsidRPr="00C10E0A">
        <w:rPr>
          <w:rFonts w:ascii="inherit" w:eastAsia="Times New Roman" w:hAnsi="inherit" w:cs="Arial"/>
          <w:b/>
          <w:bCs/>
          <w:color w:val="3B4256"/>
          <w:sz w:val="27"/>
          <w:szCs w:val="27"/>
          <w:bdr w:val="none" w:sz="0" w:space="0" w:color="auto" w:frame="1"/>
          <w:lang w:eastAsia="ru-RU"/>
        </w:rPr>
        <w:t>в</w:t>
      </w:r>
      <w:proofErr w:type="gramEnd"/>
      <w:r w:rsidRPr="00C10E0A">
        <w:rPr>
          <w:rFonts w:ascii="inherit" w:eastAsia="Times New Roman" w:hAnsi="inherit" w:cs="Arial"/>
          <w:b/>
          <w:bCs/>
          <w:color w:val="3B4256"/>
          <w:sz w:val="27"/>
          <w:szCs w:val="27"/>
          <w:bdr w:val="none" w:sz="0" w:space="0" w:color="auto" w:frame="1"/>
          <w:lang w:eastAsia="ru-RU"/>
        </w:rPr>
        <w:t xml:space="preserve"> Казани до 14 м/с); </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 сильный снег (в Казани - ночью);</w:t>
      </w:r>
    </w:p>
    <w:p w:rsidR="00C10E0A" w:rsidRPr="00C10E0A" w:rsidRDefault="00C10E0A" w:rsidP="00C10E0A">
      <w:pPr>
        <w:shd w:val="clear" w:color="auto" w:fill="FFFFFF"/>
        <w:spacing w:after="0" w:line="446" w:lineRule="atLeast"/>
        <w:jc w:val="center"/>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 на дорогах снежные заносы.</w:t>
      </w:r>
    </w:p>
    <w:p w:rsidR="00C10E0A" w:rsidRPr="00C10E0A" w:rsidRDefault="00C10E0A" w:rsidP="00C10E0A">
      <w:pPr>
        <w:shd w:val="clear" w:color="auto" w:fill="FFFFFF"/>
        <w:spacing w:after="0" w:line="446" w:lineRule="atLeast"/>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Главное управление МЧС России по Республике Татарстан рекомендует:</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lastRenderedPageBreak/>
        <w:t>МЕТЕЛЬ – перенос снега ветром в приземном слое воздуха.</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C10E0A" w:rsidRPr="00C10E0A" w:rsidRDefault="00C10E0A" w:rsidP="00C10E0A">
      <w:pPr>
        <w:shd w:val="clear" w:color="auto" w:fill="FFFFFF"/>
        <w:spacing w:after="0" w:line="446" w:lineRule="atLeast"/>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 xml:space="preserve">Как действовать во время сильной </w:t>
      </w:r>
      <w:proofErr w:type="spellStart"/>
      <w:r w:rsidRPr="00C10E0A">
        <w:rPr>
          <w:rFonts w:ascii="inherit" w:eastAsia="Times New Roman" w:hAnsi="inherit" w:cs="Arial"/>
          <w:b/>
          <w:bCs/>
          <w:color w:val="3B4256"/>
          <w:sz w:val="27"/>
          <w:szCs w:val="27"/>
          <w:bdr w:val="none" w:sz="0" w:space="0" w:color="auto" w:frame="1"/>
          <w:lang w:eastAsia="ru-RU"/>
        </w:rPr>
        <w:t>метели^</w:t>
      </w:r>
      <w:proofErr w:type="spellEnd"/>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Как действовать после сильной метели</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Водителям</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Проверьте наличие насоса, буксировочного троса, баллонного ключа и домкрата</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C10E0A">
        <w:rPr>
          <w:rFonts w:ascii="Arial" w:eastAsia="Times New Roman" w:hAnsi="Arial" w:cs="Arial"/>
          <w:color w:val="3B4256"/>
          <w:sz w:val="27"/>
          <w:szCs w:val="27"/>
          <w:lang w:eastAsia="ru-RU"/>
        </w:rPr>
        <w:t>пуско-зарядное</w:t>
      </w:r>
      <w:proofErr w:type="spellEnd"/>
      <w:r w:rsidRPr="00C10E0A">
        <w:rPr>
          <w:rFonts w:ascii="Arial" w:eastAsia="Times New Roman" w:hAnsi="Arial" w:cs="Arial"/>
          <w:color w:val="3B4256"/>
          <w:sz w:val="27"/>
          <w:szCs w:val="27"/>
          <w:lang w:eastAsia="ru-RU"/>
        </w:rPr>
        <w:t xml:space="preserve"> устройство на основе компактной литиевой батареи.</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Аварийный комплект</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proofErr w:type="gramStart"/>
      <w:r w:rsidRPr="00C10E0A">
        <w:rPr>
          <w:rFonts w:ascii="Arial" w:eastAsia="Times New Roman" w:hAnsi="Arial" w:cs="Arial"/>
          <w:color w:val="3B4256"/>
          <w:sz w:val="27"/>
          <w:szCs w:val="27"/>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Сообщите уточненный маршрут следования и ориентировочное время прибытия</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Если случилась поломка на трассе</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C10E0A">
        <w:rPr>
          <w:rFonts w:ascii="Arial" w:eastAsia="Times New Roman" w:hAnsi="Arial" w:cs="Arial"/>
          <w:color w:val="3B4256"/>
          <w:sz w:val="27"/>
          <w:szCs w:val="27"/>
          <w:lang w:eastAsia="ru-RU"/>
        </w:rPr>
        <w:t>много</w:t>
      </w:r>
      <w:proofErr w:type="gramStart"/>
      <w:r w:rsidRPr="00C10E0A">
        <w:rPr>
          <w:rFonts w:ascii="Arial" w:eastAsia="Times New Roman" w:hAnsi="Arial" w:cs="Arial"/>
          <w:color w:val="3B4256"/>
          <w:sz w:val="27"/>
          <w:szCs w:val="27"/>
          <w:lang w:eastAsia="ru-RU"/>
        </w:rPr>
        <w:t>.Ф</w:t>
      </w:r>
      <w:proofErr w:type="gramEnd"/>
      <w:r w:rsidRPr="00C10E0A">
        <w:rPr>
          <w:rFonts w:ascii="Arial" w:eastAsia="Times New Roman" w:hAnsi="Arial" w:cs="Arial"/>
          <w:color w:val="3B4256"/>
          <w:sz w:val="27"/>
          <w:szCs w:val="27"/>
          <w:lang w:eastAsia="ru-RU"/>
        </w:rPr>
        <w:t>ото</w:t>
      </w:r>
      <w:proofErr w:type="spellEnd"/>
      <w:r w:rsidRPr="00C10E0A">
        <w:rPr>
          <w:rFonts w:ascii="Arial" w:eastAsia="Times New Roman" w:hAnsi="Arial" w:cs="Arial"/>
          <w:color w:val="3B4256"/>
          <w:sz w:val="27"/>
          <w:szCs w:val="27"/>
          <w:lang w:eastAsia="ru-RU"/>
        </w:rPr>
        <w:t xml:space="preserve"> из архива.</w:t>
      </w:r>
    </w:p>
    <w:p w:rsidR="00C10E0A" w:rsidRPr="00C10E0A" w:rsidRDefault="00C10E0A" w:rsidP="00C10E0A">
      <w:pPr>
        <w:shd w:val="clear" w:color="auto" w:fill="FFFFFF"/>
        <w:spacing w:after="0" w:line="446" w:lineRule="atLeast"/>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При усилении ветра:</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2. На улице следует держаться подальше от рекламных щитов, вывесок, дорожных знаков, линий электропередач.</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4. Смертельно опасно при сильном ветре стоять под линией электропередач и подходить к оборвавшимся электропроводам.</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6. Все окна домов необходимо плотно закрыть, убрать с балконов и лоджий предметы, которые могут выпасть наружу.</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7. Необходимо держаться как можно дальше от окон в жилом или рабочем помещении.</w:t>
      </w:r>
    </w:p>
    <w:p w:rsidR="00C10E0A" w:rsidRPr="00C10E0A" w:rsidRDefault="00C10E0A" w:rsidP="00C10E0A">
      <w:pPr>
        <w:shd w:val="clear" w:color="auto" w:fill="FFFFFF"/>
        <w:spacing w:after="0" w:line="446" w:lineRule="atLeast"/>
        <w:textAlignment w:val="baseline"/>
        <w:rPr>
          <w:rFonts w:ascii="Arial" w:eastAsia="Times New Roman" w:hAnsi="Arial" w:cs="Arial"/>
          <w:color w:val="3B4256"/>
          <w:sz w:val="27"/>
          <w:szCs w:val="27"/>
          <w:lang w:eastAsia="ru-RU"/>
        </w:rPr>
      </w:pPr>
      <w:r w:rsidRPr="00C10E0A">
        <w:rPr>
          <w:rFonts w:ascii="inherit" w:eastAsia="Times New Roman" w:hAnsi="inherit" w:cs="Arial"/>
          <w:b/>
          <w:bCs/>
          <w:color w:val="3B4256"/>
          <w:sz w:val="27"/>
          <w:szCs w:val="27"/>
          <w:bdr w:val="none" w:sz="0" w:space="0" w:color="auto" w:frame="1"/>
          <w:lang w:eastAsia="ru-RU"/>
        </w:rPr>
        <w:t>При гололедице:</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По возможности откажитесь от поездок на дальние расстояния.</w:t>
      </w:r>
    </w:p>
    <w:p w:rsidR="00C10E0A" w:rsidRPr="00C10E0A" w:rsidRDefault="00C10E0A" w:rsidP="00C10E0A">
      <w:pPr>
        <w:shd w:val="clear" w:color="auto" w:fill="FFFFFF"/>
        <w:spacing w:after="343" w:line="446" w:lineRule="atLeast"/>
        <w:textAlignment w:val="baseline"/>
        <w:rPr>
          <w:rFonts w:ascii="Arial" w:eastAsia="Times New Roman" w:hAnsi="Arial" w:cs="Arial"/>
          <w:color w:val="3B4256"/>
          <w:sz w:val="27"/>
          <w:szCs w:val="27"/>
          <w:lang w:eastAsia="ru-RU"/>
        </w:rPr>
      </w:pPr>
      <w:r w:rsidRPr="00C10E0A">
        <w:rPr>
          <w:rFonts w:ascii="Arial" w:eastAsia="Times New Roman" w:hAnsi="Arial" w:cs="Arial"/>
          <w:color w:val="3B4256"/>
          <w:sz w:val="27"/>
          <w:szCs w:val="27"/>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C10E0A">
        <w:rPr>
          <w:rFonts w:ascii="Arial" w:eastAsia="Times New Roman" w:hAnsi="Arial" w:cs="Arial"/>
          <w:color w:val="3B4256"/>
          <w:sz w:val="27"/>
          <w:szCs w:val="27"/>
          <w:lang w:eastAsia="ru-RU"/>
        </w:rPr>
        <w:t>световозвращающие</w:t>
      </w:r>
      <w:proofErr w:type="spellEnd"/>
      <w:r w:rsidRPr="00C10E0A">
        <w:rPr>
          <w:rFonts w:ascii="Arial" w:eastAsia="Times New Roman" w:hAnsi="Arial" w:cs="Arial"/>
          <w:color w:val="3B4256"/>
          <w:sz w:val="27"/>
          <w:szCs w:val="27"/>
          <w:lang w:eastAsia="ru-RU"/>
        </w:rPr>
        <w:t xml:space="preserve"> элементы.</w:t>
      </w:r>
      <w:r>
        <w:rPr>
          <w:rFonts w:ascii="Arial" w:eastAsia="Times New Roman" w:hAnsi="Arial" w:cs="Arial"/>
          <w:color w:val="3B4256"/>
          <w:sz w:val="27"/>
          <w:szCs w:val="27"/>
          <w:lang w:eastAsia="ru-RU"/>
        </w:rPr>
        <w:t xml:space="preserve"> </w:t>
      </w:r>
      <w:r w:rsidRPr="00C10E0A">
        <w:rPr>
          <w:rFonts w:ascii="Arial" w:eastAsia="Times New Roman" w:hAnsi="Arial" w:cs="Arial"/>
          <w:color w:val="3B4256"/>
          <w:sz w:val="27"/>
          <w:szCs w:val="27"/>
          <w:lang w:eastAsia="ru-RU"/>
        </w:rPr>
        <w:t>Будьте внимательны и осторожны!</w:t>
      </w:r>
      <w:r>
        <w:rPr>
          <w:rFonts w:ascii="Arial" w:eastAsia="Times New Roman" w:hAnsi="Arial" w:cs="Arial"/>
          <w:color w:val="3B4256"/>
          <w:sz w:val="27"/>
          <w:szCs w:val="27"/>
          <w:lang w:eastAsia="ru-RU"/>
        </w:rPr>
        <w:t xml:space="preserve"> </w:t>
      </w:r>
      <w:r w:rsidRPr="00C10E0A">
        <w:rPr>
          <w:rFonts w:ascii="Arial" w:eastAsia="Times New Roman" w:hAnsi="Arial" w:cs="Arial"/>
          <w:color w:val="3B4256"/>
          <w:sz w:val="27"/>
          <w:szCs w:val="27"/>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sectPr w:rsidR="00C10E0A" w:rsidRPr="00C10E0A" w:rsidSect="006B0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10E0A"/>
    <w:rsid w:val="006B09F0"/>
    <w:rsid w:val="00C1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F0"/>
  </w:style>
  <w:style w:type="paragraph" w:styleId="1">
    <w:name w:val="heading 1"/>
    <w:basedOn w:val="a"/>
    <w:link w:val="10"/>
    <w:uiPriority w:val="9"/>
    <w:qFormat/>
    <w:rsid w:val="00C10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E0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0E0A"/>
    <w:rPr>
      <w:color w:val="0000FF"/>
      <w:u w:val="single"/>
    </w:rPr>
  </w:style>
  <w:style w:type="paragraph" w:styleId="a4">
    <w:name w:val="Normal (Web)"/>
    <w:basedOn w:val="a"/>
    <w:uiPriority w:val="99"/>
    <w:semiHidden/>
    <w:unhideWhenUsed/>
    <w:rsid w:val="00C10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0E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0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359713">
      <w:bodyDiv w:val="1"/>
      <w:marLeft w:val="0"/>
      <w:marRight w:val="0"/>
      <w:marTop w:val="0"/>
      <w:marBottom w:val="0"/>
      <w:divBdr>
        <w:top w:val="none" w:sz="0" w:space="0" w:color="auto"/>
        <w:left w:val="none" w:sz="0" w:space="0" w:color="auto"/>
        <w:bottom w:val="none" w:sz="0" w:space="0" w:color="auto"/>
        <w:right w:val="none" w:sz="0" w:space="0" w:color="auto"/>
      </w:divBdr>
      <w:divsChild>
        <w:div w:id="1955750851">
          <w:marLeft w:val="0"/>
          <w:marRight w:val="0"/>
          <w:marTop w:val="0"/>
          <w:marBottom w:val="514"/>
          <w:divBdr>
            <w:top w:val="none" w:sz="0" w:space="0" w:color="auto"/>
            <w:left w:val="none" w:sz="0" w:space="0" w:color="auto"/>
            <w:bottom w:val="none" w:sz="0" w:space="0" w:color="auto"/>
            <w:right w:val="none" w:sz="0" w:space="0" w:color="auto"/>
          </w:divBdr>
          <w:divsChild>
            <w:div w:id="709114216">
              <w:marLeft w:val="0"/>
              <w:marRight w:val="0"/>
              <w:marTop w:val="0"/>
              <w:marBottom w:val="514"/>
              <w:divBdr>
                <w:top w:val="none" w:sz="0" w:space="0" w:color="auto"/>
                <w:left w:val="none" w:sz="0" w:space="0" w:color="auto"/>
                <w:bottom w:val="none" w:sz="0" w:space="0" w:color="auto"/>
                <w:right w:val="none" w:sz="0" w:space="0" w:color="auto"/>
              </w:divBdr>
            </w:div>
            <w:div w:id="1955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1-14/konsultaciya-preduprezhdenie-ob-intensivnosti-meteorologicheskih-yavleniy-na-territorii-respubliki-tatarstan_16421509931097830258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2022-01-14T09:08:00Z</dcterms:created>
  <dcterms:modified xsi:type="dcterms:W3CDTF">2022-01-14T09:12:00Z</dcterms:modified>
</cp:coreProperties>
</file>