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A8" w:rsidRPr="002962A8" w:rsidRDefault="002962A8" w:rsidP="002962A8">
      <w:pPr>
        <w:shd w:val="clear" w:color="auto" w:fill="FFFFFF"/>
        <w:spacing w:after="645" w:line="774" w:lineRule="atLeast"/>
        <w:textAlignment w:val="baseline"/>
        <w:outlineLvl w:val="0"/>
        <w:rPr>
          <w:rFonts w:ascii="Arial" w:eastAsia="Times New Roman" w:hAnsi="Arial" w:cs="Arial"/>
          <w:color w:val="3B4256"/>
          <w:spacing w:val="-9"/>
          <w:kern w:val="36"/>
          <w:sz w:val="69"/>
          <w:szCs w:val="69"/>
          <w:lang w:eastAsia="ru-RU"/>
        </w:rPr>
      </w:pPr>
      <w:r w:rsidRPr="002962A8">
        <w:rPr>
          <w:rFonts w:ascii="Arial" w:eastAsia="Times New Roman" w:hAnsi="Arial" w:cs="Arial"/>
          <w:color w:val="3B4256"/>
          <w:spacing w:val="-9"/>
          <w:kern w:val="36"/>
          <w:sz w:val="69"/>
          <w:szCs w:val="69"/>
          <w:lang w:eastAsia="ru-RU"/>
        </w:rPr>
        <w:t>Консультация – предупреждение об интенсивности метеорологических явлений на территории Республики Татарстан</w:t>
      </w:r>
    </w:p>
    <w:p w:rsidR="002962A8" w:rsidRPr="002962A8" w:rsidRDefault="002962A8" w:rsidP="002962A8">
      <w:pPr>
        <w:shd w:val="clear" w:color="auto" w:fill="FFFFFF"/>
        <w:spacing w:line="559" w:lineRule="atLeast"/>
        <w:textAlignment w:val="baseline"/>
        <w:rPr>
          <w:rFonts w:ascii="Arial" w:eastAsia="Times New Roman" w:hAnsi="Arial" w:cs="Arial"/>
          <w:color w:val="3B4256"/>
          <w:sz w:val="34"/>
          <w:szCs w:val="34"/>
          <w:lang w:eastAsia="ru-RU"/>
        </w:rPr>
      </w:pPr>
      <w:r>
        <w:rPr>
          <w:rFonts w:ascii="Arial" w:eastAsia="Times New Roman" w:hAnsi="Arial" w:cs="Arial"/>
          <w:noProof/>
          <w:color w:val="276CC3"/>
          <w:sz w:val="34"/>
          <w:szCs w:val="34"/>
          <w:bdr w:val="none" w:sz="0" w:space="0" w:color="auto" w:frame="1"/>
          <w:shd w:val="clear" w:color="auto" w:fill="F4F7FB"/>
          <w:lang w:eastAsia="ru-RU"/>
        </w:rPr>
        <w:drawing>
          <wp:inline distT="0" distB="0" distL="0" distR="0">
            <wp:extent cx="5235338" cy="3776752"/>
            <wp:effectExtent l="19050" t="0" r="3412"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235772" cy="3777065"/>
                    </a:xfrm>
                    <a:prstGeom prst="rect">
                      <a:avLst/>
                    </a:prstGeom>
                    <a:noFill/>
                    <a:ln w="9525">
                      <a:noFill/>
                      <a:miter lim="800000"/>
                      <a:headEnd/>
                      <a:tailEnd/>
                    </a:ln>
                  </pic:spPr>
                </pic:pic>
              </a:graphicData>
            </a:graphic>
          </wp:inline>
        </w:drawing>
      </w:r>
    </w:p>
    <w:p w:rsidR="002962A8" w:rsidRPr="002962A8" w:rsidRDefault="002962A8" w:rsidP="002962A8">
      <w:pPr>
        <w:shd w:val="clear" w:color="auto" w:fill="FFFFFF"/>
        <w:spacing w:after="0" w:line="559" w:lineRule="atLeast"/>
        <w:textAlignment w:val="baseline"/>
        <w:rPr>
          <w:rFonts w:ascii="Arial" w:eastAsia="Times New Roman" w:hAnsi="Arial" w:cs="Arial"/>
          <w:color w:val="3B4256"/>
          <w:sz w:val="34"/>
          <w:szCs w:val="34"/>
          <w:lang w:eastAsia="ru-RU"/>
        </w:rPr>
      </w:pP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Консультация – предупреждение </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lastRenderedPageBreak/>
        <w:t>об интенсивности метеорологического явления</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с 18 час. 19 февраля до 18 час. 20 февраля 2022 г.</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20 февраля 2022 г. на территории Республики Татарстан и в г. Казани местами ожидаются:</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 сильный южный ветер порывами 15-18 м/</w:t>
      </w:r>
      <w:proofErr w:type="gramStart"/>
      <w:r w:rsidRPr="002962A8">
        <w:rPr>
          <w:rFonts w:ascii="inherit" w:eastAsia="Times New Roman" w:hAnsi="inherit" w:cs="Arial"/>
          <w:b/>
          <w:bCs/>
          <w:color w:val="3B4256"/>
          <w:sz w:val="34"/>
          <w:szCs w:val="34"/>
          <w:bdr w:val="none" w:sz="0" w:space="0" w:color="auto" w:frame="1"/>
          <w:lang w:eastAsia="ru-RU"/>
        </w:rPr>
        <w:t>с</w:t>
      </w:r>
      <w:proofErr w:type="gramEnd"/>
      <w:r w:rsidRPr="002962A8">
        <w:rPr>
          <w:rFonts w:ascii="inherit" w:eastAsia="Times New Roman" w:hAnsi="inherit" w:cs="Arial"/>
          <w:b/>
          <w:bCs/>
          <w:color w:val="3B4256"/>
          <w:sz w:val="34"/>
          <w:szCs w:val="34"/>
          <w:bdr w:val="none" w:sz="0" w:space="0" w:color="auto" w:frame="1"/>
          <w:lang w:eastAsia="ru-RU"/>
        </w:rPr>
        <w:t>;</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 гололед</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 на дорогах гололедица, местами сильная; снежная каша;</w:t>
      </w:r>
    </w:p>
    <w:p w:rsidR="002962A8" w:rsidRPr="002962A8" w:rsidRDefault="002962A8" w:rsidP="002962A8">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 ночью метель с ухудшением видимости до 1000 метров и менее;</w:t>
      </w:r>
    </w:p>
    <w:p w:rsidR="002962A8" w:rsidRPr="002962A8" w:rsidRDefault="002962A8" w:rsidP="002962A8">
      <w:pPr>
        <w:shd w:val="clear" w:color="auto" w:fill="FFFFFF"/>
        <w:spacing w:after="0" w:line="559" w:lineRule="atLeast"/>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 Главное управление МЧС России по Республике Татарстан рекомендует:</w:t>
      </w:r>
    </w:p>
    <w:p w:rsidR="002962A8" w:rsidRPr="002962A8" w:rsidRDefault="002962A8" w:rsidP="002962A8">
      <w:pPr>
        <w:shd w:val="clear" w:color="auto" w:fill="FFFFFF"/>
        <w:spacing w:after="0" w:line="559" w:lineRule="atLeast"/>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МЕТЕЛЬ – перенос снега ветром в приземном слое воздуха.</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Как действовать во время сильной метели</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Как действовать после сильной метели</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Водителям</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Проверьте наличие насоса, буксировочного троса, баллонного ключа и домкрата</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2962A8">
        <w:rPr>
          <w:rFonts w:ascii="Arial" w:eastAsia="Times New Roman" w:hAnsi="Arial" w:cs="Arial"/>
          <w:color w:val="3B4256"/>
          <w:sz w:val="34"/>
          <w:szCs w:val="34"/>
          <w:lang w:eastAsia="ru-RU"/>
        </w:rPr>
        <w:t>пуско-зарядное</w:t>
      </w:r>
      <w:proofErr w:type="spellEnd"/>
      <w:r w:rsidRPr="002962A8">
        <w:rPr>
          <w:rFonts w:ascii="Arial" w:eastAsia="Times New Roman" w:hAnsi="Arial" w:cs="Arial"/>
          <w:color w:val="3B4256"/>
          <w:sz w:val="34"/>
          <w:szCs w:val="34"/>
          <w:lang w:eastAsia="ru-RU"/>
        </w:rPr>
        <w:t xml:space="preserve"> устройство на основе компактной литиевой батареи.</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Аварийный комплект</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proofErr w:type="gramStart"/>
      <w:r w:rsidRPr="002962A8">
        <w:rPr>
          <w:rFonts w:ascii="Arial" w:eastAsia="Times New Roman" w:hAnsi="Arial" w:cs="Arial"/>
          <w:color w:val="3B4256"/>
          <w:sz w:val="34"/>
          <w:szCs w:val="3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Сообщите уточненный маршрут следования и ориентировочное время прибытия</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Если случилась поломка на трассе</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2962A8" w:rsidRPr="002962A8" w:rsidRDefault="002962A8" w:rsidP="002962A8">
      <w:pPr>
        <w:shd w:val="clear" w:color="auto" w:fill="FFFFFF"/>
        <w:spacing w:after="0" w:line="559" w:lineRule="atLeast"/>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При усилении ветра:</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2. На улице следует держаться подальше от рекламных щитов, вывесок, дорожных знаков, линий электропередач.</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4. Смертельно опасно при сильном ветре стоять под линией электропередач и подходить к оборвавшимся электропроводам.</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6. Все окна домов необходимо плотно закрыть, убрать с балконов и лоджий предметы, которые могут выпасть наружу.</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7. Необходимо держаться как можно дальше от окон в жилом или рабочем помещении.</w:t>
      </w:r>
    </w:p>
    <w:p w:rsidR="002962A8" w:rsidRPr="002962A8" w:rsidRDefault="002962A8" w:rsidP="002962A8">
      <w:pPr>
        <w:shd w:val="clear" w:color="auto" w:fill="FFFFFF"/>
        <w:spacing w:after="0" w:line="559" w:lineRule="atLeast"/>
        <w:textAlignment w:val="baseline"/>
        <w:rPr>
          <w:rFonts w:ascii="Arial" w:eastAsia="Times New Roman" w:hAnsi="Arial" w:cs="Arial"/>
          <w:color w:val="3B4256"/>
          <w:sz w:val="34"/>
          <w:szCs w:val="34"/>
          <w:lang w:eastAsia="ru-RU"/>
        </w:rPr>
      </w:pPr>
      <w:r w:rsidRPr="002962A8">
        <w:rPr>
          <w:rFonts w:ascii="inherit" w:eastAsia="Times New Roman" w:hAnsi="inherit" w:cs="Arial"/>
          <w:b/>
          <w:bCs/>
          <w:color w:val="3B4256"/>
          <w:sz w:val="34"/>
          <w:szCs w:val="34"/>
          <w:bdr w:val="none" w:sz="0" w:space="0" w:color="auto" w:frame="1"/>
          <w:lang w:eastAsia="ru-RU"/>
        </w:rPr>
        <w:t>При гололедице:</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2962A8" w:rsidRPr="002962A8" w:rsidRDefault="002962A8" w:rsidP="002962A8">
      <w:pPr>
        <w:shd w:val="clear" w:color="auto" w:fill="FFFFFF"/>
        <w:spacing w:after="430"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По возможности откажитесь от поездок на дальние расстояния.</w:t>
      </w:r>
    </w:p>
    <w:p w:rsidR="002962A8" w:rsidRPr="002962A8" w:rsidRDefault="002962A8" w:rsidP="002962A8">
      <w:pPr>
        <w:shd w:val="clear" w:color="auto" w:fill="FFFFFF"/>
        <w:spacing w:line="559" w:lineRule="atLeast"/>
        <w:textAlignment w:val="baseline"/>
        <w:rPr>
          <w:rFonts w:ascii="Arial" w:eastAsia="Times New Roman" w:hAnsi="Arial" w:cs="Arial"/>
          <w:color w:val="3B4256"/>
          <w:sz w:val="34"/>
          <w:szCs w:val="34"/>
          <w:lang w:eastAsia="ru-RU"/>
        </w:rPr>
      </w:pPr>
      <w:r w:rsidRPr="002962A8">
        <w:rPr>
          <w:rFonts w:ascii="Arial" w:eastAsia="Times New Roman" w:hAnsi="Arial" w:cs="Arial"/>
          <w:color w:val="3B4256"/>
          <w:sz w:val="34"/>
          <w:szCs w:val="3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2962A8">
        <w:rPr>
          <w:rFonts w:ascii="Arial" w:eastAsia="Times New Roman" w:hAnsi="Arial" w:cs="Arial"/>
          <w:color w:val="3B4256"/>
          <w:sz w:val="34"/>
          <w:szCs w:val="34"/>
          <w:lang w:eastAsia="ru-RU"/>
        </w:rPr>
        <w:t>световозвращающие</w:t>
      </w:r>
      <w:proofErr w:type="spellEnd"/>
      <w:r w:rsidRPr="002962A8">
        <w:rPr>
          <w:rFonts w:ascii="Arial" w:eastAsia="Times New Roman" w:hAnsi="Arial" w:cs="Arial"/>
          <w:color w:val="3B4256"/>
          <w:sz w:val="34"/>
          <w:szCs w:val="34"/>
          <w:lang w:eastAsia="ru-RU"/>
        </w:rPr>
        <w:t xml:space="preserve"> элементы.</w:t>
      </w:r>
      <w:r>
        <w:rPr>
          <w:rFonts w:ascii="Arial" w:eastAsia="Times New Roman" w:hAnsi="Arial" w:cs="Arial"/>
          <w:color w:val="3B4256"/>
          <w:sz w:val="34"/>
          <w:szCs w:val="34"/>
          <w:lang w:eastAsia="ru-RU"/>
        </w:rPr>
        <w:t xml:space="preserve"> </w:t>
      </w:r>
      <w:r w:rsidRPr="002962A8">
        <w:rPr>
          <w:rFonts w:ascii="Arial" w:eastAsia="Times New Roman" w:hAnsi="Arial" w:cs="Arial"/>
          <w:color w:val="3B4256"/>
          <w:sz w:val="34"/>
          <w:szCs w:val="34"/>
          <w:lang w:eastAsia="ru-RU"/>
        </w:rPr>
        <w:t>Будьте внимательны и осторожны!</w:t>
      </w:r>
      <w:r>
        <w:rPr>
          <w:rFonts w:ascii="Arial" w:eastAsia="Times New Roman" w:hAnsi="Arial" w:cs="Arial"/>
          <w:color w:val="3B4256"/>
          <w:sz w:val="34"/>
          <w:szCs w:val="34"/>
          <w:lang w:eastAsia="ru-RU"/>
        </w:rPr>
        <w:t xml:space="preserve"> </w:t>
      </w:r>
      <w:r w:rsidRPr="002962A8">
        <w:rPr>
          <w:rFonts w:ascii="Arial" w:eastAsia="Times New Roman" w:hAnsi="Arial" w:cs="Arial"/>
          <w:color w:val="3B4256"/>
          <w:sz w:val="34"/>
          <w:szCs w:val="3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C1749C" w:rsidRDefault="00C1749C"/>
    <w:sectPr w:rsidR="00C1749C" w:rsidSect="00C17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2962A8"/>
    <w:rsid w:val="002962A8"/>
    <w:rsid w:val="00C17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9C"/>
  </w:style>
  <w:style w:type="paragraph" w:styleId="1">
    <w:name w:val="heading 1"/>
    <w:basedOn w:val="a"/>
    <w:link w:val="10"/>
    <w:uiPriority w:val="9"/>
    <w:qFormat/>
    <w:rsid w:val="00296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2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962A8"/>
    <w:rPr>
      <w:color w:val="0000FF"/>
      <w:u w:val="single"/>
    </w:rPr>
  </w:style>
  <w:style w:type="paragraph" w:styleId="a4">
    <w:name w:val="Normal (Web)"/>
    <w:basedOn w:val="a"/>
    <w:uiPriority w:val="99"/>
    <w:semiHidden/>
    <w:unhideWhenUsed/>
    <w:rsid w:val="00296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6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744307">
      <w:bodyDiv w:val="1"/>
      <w:marLeft w:val="0"/>
      <w:marRight w:val="0"/>
      <w:marTop w:val="0"/>
      <w:marBottom w:val="0"/>
      <w:divBdr>
        <w:top w:val="none" w:sz="0" w:space="0" w:color="auto"/>
        <w:left w:val="none" w:sz="0" w:space="0" w:color="auto"/>
        <w:bottom w:val="none" w:sz="0" w:space="0" w:color="auto"/>
        <w:right w:val="none" w:sz="0" w:space="0" w:color="auto"/>
      </w:divBdr>
      <w:divsChild>
        <w:div w:id="561059813">
          <w:marLeft w:val="0"/>
          <w:marRight w:val="0"/>
          <w:marTop w:val="0"/>
          <w:marBottom w:val="645"/>
          <w:divBdr>
            <w:top w:val="none" w:sz="0" w:space="0" w:color="auto"/>
            <w:left w:val="none" w:sz="0" w:space="0" w:color="auto"/>
            <w:bottom w:val="none" w:sz="0" w:space="0" w:color="auto"/>
            <w:right w:val="none" w:sz="0" w:space="0" w:color="auto"/>
          </w:divBdr>
          <w:divsChild>
            <w:div w:id="1428622994">
              <w:marLeft w:val="0"/>
              <w:marRight w:val="0"/>
              <w:marTop w:val="0"/>
              <w:marBottom w:val="645"/>
              <w:divBdr>
                <w:top w:val="none" w:sz="0" w:space="0" w:color="auto"/>
                <w:left w:val="none" w:sz="0" w:space="0" w:color="auto"/>
                <w:bottom w:val="none" w:sz="0" w:space="0" w:color="auto"/>
                <w:right w:val="none" w:sz="0" w:space="0" w:color="auto"/>
              </w:divBdr>
            </w:div>
            <w:div w:id="20965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2-19/konsultaciya-preduprezhdenie-ob-intensivnosti-meteorologicheskih-yavleniy-na-territorii-respubliki-tatarstan_164526073760041947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2022-02-19T08:58:00Z</dcterms:created>
  <dcterms:modified xsi:type="dcterms:W3CDTF">2022-02-19T09:00:00Z</dcterms:modified>
</cp:coreProperties>
</file>