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AF9" w:rsidRPr="001A7AF9" w:rsidRDefault="001A7AF9" w:rsidP="001A7AF9">
      <w:pPr>
        <w:shd w:val="clear" w:color="auto" w:fill="F8F8F8"/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bookmarkStart w:id="0" w:name="_GoBack"/>
      <w:r w:rsidRPr="001A7AF9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О требованиях к проведению государственной итоговой аттестации и функционированию летних лагерей</w:t>
      </w:r>
    </w:p>
    <w:bookmarkEnd w:id="0"/>
    <w:p w:rsidR="001A7AF9" w:rsidRPr="001A7AF9" w:rsidRDefault="001A7AF9" w:rsidP="001A7AF9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1A7AF9" w:rsidRPr="001A7AF9" w:rsidRDefault="001A7AF9" w:rsidP="001A7AF9">
      <w:pPr>
        <w:shd w:val="clear" w:color="auto" w:fill="F8F8F8"/>
        <w:spacing w:before="60" w:after="60" w:line="240" w:lineRule="auto"/>
        <w:jc w:val="both"/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</w:pPr>
      <w:r w:rsidRPr="001A7AF9"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  <w:t>12.05.2022 г.</w:t>
      </w:r>
    </w:p>
    <w:p w:rsidR="001A7AF9" w:rsidRPr="001A7AF9" w:rsidRDefault="001A7AF9" w:rsidP="001A7AF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1A7AF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 связи с приближающимся периодом сдачи экзаменов Роспотребнадзор напоминает о требованиях к подготовке, организации и проведению государственной итоговой аттестации в 2022 году.</w:t>
      </w:r>
    </w:p>
    <w:p w:rsidR="001A7AF9" w:rsidRPr="001A7AF9" w:rsidRDefault="001A7AF9" w:rsidP="001A7AF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1A7AF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Роспотребнадзор ранее отменил требование по закреплению за каждым классом отдельного учебного кабинета, а также требование по соблюдению в местах проведения аттестации социальной дистанции между обучающимися не менее 1,5 метров посредством зигзагообразной рассадки по 1 человеку за партой.</w:t>
      </w:r>
    </w:p>
    <w:p w:rsidR="001A7AF9" w:rsidRPr="001A7AF9" w:rsidRDefault="001A7AF9" w:rsidP="001A7AF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1A7AF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Вместе с тем, сохраняются требования к проведению противоэпидемических мероприятий, таких как составление графиков явки обучающихся на итоговую аттестацию в целях минимизации контактов обучающихся, использование членами экзаменационных комиссий средств индивидуальной защиты, проветривание помещений, проведение уборки помещений с использованием дезинфицирующих средств.</w:t>
      </w:r>
    </w:p>
    <w:p w:rsidR="001A7AF9" w:rsidRPr="001A7AF9" w:rsidRDefault="001A7AF9" w:rsidP="001A7AF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1A7AF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Требования к проведению экзаменов также содержатся в пункте 3.4.18 санитарных правил СП 2.4.3648-20 «Санитарно-эпидемиологические требования к организациям воспитания и обучения, отдыха и оздоровления детей и молодежи». Они устанавливают, что что при проведении итоговой аттестации не допускается проведение более одного экзамена в день. При проведении государственной итоговой аттестации по образовательным программам среднего общего образования в форме единого государственного экзамена (далее – ЕГЭ) по предметам по выбору участников ЕГЭ допускается их проведение через день.</w:t>
      </w:r>
    </w:p>
    <w:p w:rsidR="001A7AF9" w:rsidRPr="001A7AF9" w:rsidRDefault="001A7AF9" w:rsidP="001A7AF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1A7AF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При продолжительности экзамена от 4 часов и более обучающиеся обеспечиваются питанием. Независимо от продолжительности экзамена обеспечивается питьевой режим. Время ожидания начала экзамена в классах не должно превышать 30 минут.</w:t>
      </w:r>
    </w:p>
    <w:p w:rsidR="001A7AF9" w:rsidRPr="001A7AF9" w:rsidRDefault="001A7AF9" w:rsidP="001A7AF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1A7AF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Кроме того, в связи с приближением летних каникул Роспотребнадзор дополнительно напоминает об отдельных требованиях к функционированию летних лагерей.</w:t>
      </w:r>
    </w:p>
    <w:p w:rsidR="001A7AF9" w:rsidRPr="001A7AF9" w:rsidRDefault="001A7AF9" w:rsidP="001A7AF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1A7AF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В марте </w:t>
      </w:r>
      <w:proofErr w:type="spellStart"/>
      <w:r w:rsidRPr="001A7AF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Роспотребнадзором</w:t>
      </w:r>
      <w:proofErr w:type="spellEnd"/>
      <w:r w:rsidRPr="001A7AF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была разрешена наполняемость лагерей до 100% от проектной вместимости, отменен режим работы в закрытом режиме, отменены требования к одномоментному заезду детей и персонала, снят запрет выхода (выезда) детей за пределы организации, разрешено проведение массовых мероприятий на открытом воздухе, предусмотрено обследование персонала на COVID-19 перед началом каждой смены только для организаций отдыха детей и оздоровления с круглосуточным пребыванием детей.</w:t>
      </w:r>
    </w:p>
    <w:p w:rsidR="001A7AF9" w:rsidRPr="001A7AF9" w:rsidRDefault="001A7AF9" w:rsidP="001A7AF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1A7AF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Требования к организации противоэпидемических мероприятий (проведение уборок, в том числе с дезинфицирующими средствами, генеральной уборки перед открытием каждой смены, обеспечение постоянного наличия мыла и кожных антисептиков в санитарных узлах, обеспечение условий для гигиенической обработки рук), к обследованию перед началом каждой смены работников пищеблоков на наличие </w:t>
      </w:r>
      <w:proofErr w:type="spellStart"/>
      <w:r w:rsidRPr="001A7AF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норо</w:t>
      </w:r>
      <w:proofErr w:type="spellEnd"/>
      <w:r w:rsidRPr="001A7AF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-, рота- и других вирусных возбудителей кишечных инфекций и ряд других требований остаются без изменений.</w:t>
      </w:r>
    </w:p>
    <w:p w:rsidR="001A7AF9" w:rsidRPr="001A7AF9" w:rsidRDefault="001A7AF9" w:rsidP="001A7AF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1A7AF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</w:t>
      </w:r>
    </w:p>
    <w:p w:rsidR="00126064" w:rsidRDefault="00126064"/>
    <w:sectPr w:rsidR="00126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F10"/>
    <w:rsid w:val="00126064"/>
    <w:rsid w:val="001A7AF9"/>
    <w:rsid w:val="0028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099EB-C12B-494B-ABD0-D1789EB5E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2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Новикова</dc:creator>
  <cp:keywords/>
  <dc:description/>
  <cp:lastModifiedBy>Юлия В. Новикова</cp:lastModifiedBy>
  <cp:revision>2</cp:revision>
  <dcterms:created xsi:type="dcterms:W3CDTF">2022-05-12T07:52:00Z</dcterms:created>
  <dcterms:modified xsi:type="dcterms:W3CDTF">2022-05-12T07:53:00Z</dcterms:modified>
</cp:coreProperties>
</file>