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B" w:rsidRPr="007A601B" w:rsidRDefault="007A601B" w:rsidP="007A60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bookmarkStart w:id="0" w:name="_GoBack"/>
      <w:r w:rsidRPr="007A601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В Татарстане   нет дефицита  чековой ленты </w:t>
      </w:r>
    </w:p>
    <w:bookmarkEnd w:id="0"/>
    <w:p w:rsidR="007A601B" w:rsidRDefault="007A601B" w:rsidP="007A601B">
      <w:pPr>
        <w:pStyle w:val="Default"/>
        <w:ind w:firstLine="709"/>
        <w:jc w:val="both"/>
        <w:rPr>
          <w:sz w:val="28"/>
          <w:szCs w:val="28"/>
        </w:rPr>
      </w:pPr>
    </w:p>
    <w:p w:rsidR="007A601B" w:rsidRPr="00384CD5" w:rsidRDefault="007A601B" w:rsidP="007A601B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Pr="00384CD5">
        <w:rPr>
          <w:sz w:val="28"/>
          <w:szCs w:val="28"/>
        </w:rPr>
        <w:t xml:space="preserve">тсутствие чековой ленты на рынке </w:t>
      </w:r>
      <w:r>
        <w:rPr>
          <w:sz w:val="28"/>
          <w:szCs w:val="28"/>
        </w:rPr>
        <w:t xml:space="preserve"> </w:t>
      </w:r>
      <w:r w:rsidRPr="00384CD5">
        <w:rPr>
          <w:sz w:val="28"/>
          <w:szCs w:val="28"/>
        </w:rPr>
        <w:t>в период переориентации логистических цепочек поставщиков чековой ленты и в случае отсутствия чековой ленты на рынке, а не у конкретного пользователя кассовой техники, может являться объективной причиной отсутствия вины пользователя</w:t>
      </w:r>
      <w:r w:rsidR="004A21D4">
        <w:rPr>
          <w:sz w:val="28"/>
          <w:szCs w:val="28"/>
        </w:rPr>
        <w:t xml:space="preserve"> (продавца) </w:t>
      </w:r>
      <w:r w:rsidRPr="00384CD5">
        <w:rPr>
          <w:sz w:val="28"/>
          <w:szCs w:val="28"/>
        </w:rPr>
        <w:t xml:space="preserve"> при невыдаче им покупателю кассового чека на бумажном носителе, при условии фиксации пользователем такого расчета в кассовом аппарате.</w:t>
      </w:r>
      <w:proofErr w:type="gramEnd"/>
    </w:p>
    <w:p w:rsidR="007A601B" w:rsidRPr="004C4F34" w:rsidRDefault="007A601B" w:rsidP="007A6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4F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Под фиксацией расчета в данном случае следует понимать передачу кассового чека в электронном виде в налоговые органы через оператора фискальных данных, а также запись сведений об этом расчете в фискальный накопитель кассового аппарата, если пользователь в соответствии с положениями Федерального закона от 22.05.2003 № 54-ФЗ </w:t>
      </w:r>
      <w:r>
        <w:rPr>
          <w:rFonts w:ascii="Times New Roman" w:hAnsi="Times New Roman" w:cs="Times New Roman"/>
          <w:sz w:val="28"/>
          <w:szCs w:val="28"/>
        </w:rPr>
        <w:t xml:space="preserve">«О применении контрольно-кассовой техники при осуществлении расчетов в Российской Федерации» (далее - </w:t>
      </w:r>
      <w:r w:rsidRPr="004C4F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Федеральн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ый закон</w:t>
      </w:r>
      <w:r w:rsidRPr="004C4F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 22.05.2003 № 54-ФЗ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4C4F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вправе применять ККТ, не осуществляющую передачу фискальных документов в налоговые органы через оператора фискальных данных.</w:t>
      </w:r>
      <w:r w:rsidRPr="004C4F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01B" w:rsidRDefault="007A601B" w:rsidP="007A6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F34">
        <w:rPr>
          <w:rFonts w:ascii="Times New Roman" w:hAnsi="Times New Roman" w:cs="Times New Roman"/>
          <w:sz w:val="28"/>
          <w:szCs w:val="28"/>
        </w:rPr>
        <w:t>При этом указанная мера не означает отказа налоговой службы от реализации контрольных мероприятий, в том числе рассмотрения заявлений граждан по фактам невыдачи чека покупателю.</w:t>
      </w:r>
    </w:p>
    <w:p w:rsidR="009927FE" w:rsidRDefault="000D4B0B" w:rsidP="009C5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Приведенные </w:t>
      </w:r>
      <w:r w:rsidR="009927FE" w:rsidRPr="00384CD5">
        <w:rPr>
          <w:rFonts w:ascii="Times New Roman" w:hAnsi="Times New Roman"/>
          <w:sz w:val="28"/>
          <w:szCs w:val="28"/>
          <w:lang w:eastAsia="ru-RU"/>
        </w:rPr>
        <w:t xml:space="preserve"> разъяснения касаются случаев возможного дефицита чековой ленты на российском рынке, и злоупотребления, связанные с невыдачей чеков в условиях наличия чековой ленты на рынке, будут рассматриваться как нарушение законодательства о применении ККТ.</w:t>
      </w:r>
    </w:p>
    <w:p w:rsidR="000D4B0B" w:rsidRDefault="000D4B0B" w:rsidP="009C5757">
      <w:pPr>
        <w:pStyle w:val="NormalExpor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информации, полученной Управлением от поставщиков кассовой ленты, на сегодняшний день на рынке Республики Татарстан отсутствует дефицит кассовой ленты.</w:t>
      </w:r>
    </w:p>
    <w:p w:rsidR="009927FE" w:rsidRPr="004C4F34" w:rsidRDefault="009927FE" w:rsidP="009C5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Альтернативой бумажному чеку  в  настоящее время является чек электронный. Для этого </w:t>
      </w:r>
      <w:r w:rsidRPr="00384C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покупатель до момента осуществления расчета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может </w:t>
      </w:r>
      <w:r w:rsidRPr="00384CD5">
        <w:rPr>
          <w:rFonts w:ascii="Times New Roman" w:hAnsi="Times New Roman"/>
          <w:color w:val="000000"/>
          <w:sz w:val="28"/>
          <w:szCs w:val="28"/>
          <w:lang w:eastAsia="ru-RU"/>
        </w:rPr>
        <w:t>предостави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ть </w:t>
      </w:r>
      <w:r w:rsidRPr="00384C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пользователю кассового аппарата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4CD5">
        <w:rPr>
          <w:rFonts w:ascii="Times New Roman" w:hAnsi="Times New Roman"/>
          <w:color w:val="000000"/>
          <w:sz w:val="28"/>
          <w:szCs w:val="28"/>
          <w:lang w:eastAsia="ru-RU"/>
        </w:rPr>
        <w:t>абонентский номер или адрес электронной почты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куда будет направлен чек.</w:t>
      </w:r>
    </w:p>
    <w:p w:rsidR="000D4B0B" w:rsidRDefault="007A601B" w:rsidP="009C5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19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="009927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удобства пользователей </w:t>
      </w:r>
      <w:r w:rsidRPr="001919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мобильном приложении ФНС России «Проверка чеков ФНС России» реализован функционал для формирования QR или линейного штрих-кода </w:t>
      </w:r>
      <w:r w:rsidRPr="001919CA">
        <w:rPr>
          <w:rFonts w:ascii="Times New Roman" w:hAnsi="Times New Roman" w:cs="Times New Roman"/>
          <w:sz w:val="28"/>
          <w:szCs w:val="28"/>
          <w:lang w:eastAsia="ru-RU"/>
        </w:rPr>
        <w:t>с данными телефона или электронной почты покупателя</w:t>
      </w:r>
      <w:r w:rsidR="000D4B0B">
        <w:rPr>
          <w:rFonts w:ascii="Times New Roman" w:hAnsi="Times New Roman" w:cs="Times New Roman"/>
          <w:sz w:val="28"/>
          <w:szCs w:val="28"/>
          <w:lang w:eastAsia="ru-RU"/>
        </w:rPr>
        <w:t>, который при расчетах будет отсканирован продавцом и  позволит отправить электронный чек по указанным покупателем реквизитам.</w:t>
      </w:r>
    </w:p>
    <w:p w:rsidR="009C5757" w:rsidRDefault="009C5757" w:rsidP="009C57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Сервис ФНС России  «Мои чеки онлайн», запущенный  в 2021 году, также позволяет   получать электронные чеки из интернет-магазинов  и  </w:t>
      </w:r>
      <w:r w:rsidR="001940D5">
        <w:rPr>
          <w:rFonts w:ascii="Times New Roman" w:hAnsi="Times New Roman" w:cs="Times New Roman"/>
          <w:color w:val="000000"/>
          <w:sz w:val="28"/>
          <w:szCs w:val="28"/>
        </w:rPr>
        <w:t>от объектов торговли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переходящих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бумажных к электронным кассовым чекам.</w:t>
      </w:r>
    </w:p>
    <w:p w:rsidR="00362971" w:rsidRDefault="007A601B" w:rsidP="00362971">
      <w:pPr>
        <w:pStyle w:val="NormalExport"/>
        <w:tabs>
          <w:tab w:val="left" w:pos="6663"/>
        </w:tabs>
        <w:ind w:right="3117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1919CA">
        <w:rPr>
          <w:rFonts w:ascii="Times New Roman" w:hAnsi="Times New Roman" w:cs="Times New Roman"/>
          <w:sz w:val="28"/>
          <w:szCs w:val="28"/>
        </w:rPr>
        <w:t>В настоящее время сервисом «Мои чеки онлайн»</w:t>
      </w:r>
    </w:p>
    <w:p w:rsidR="00362971" w:rsidRDefault="007A601B" w:rsidP="00362971">
      <w:pPr>
        <w:pStyle w:val="NormalExport"/>
        <w:tabs>
          <w:tab w:val="left" w:pos="6663"/>
        </w:tabs>
        <w:ind w:right="3117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1919CA">
        <w:rPr>
          <w:rFonts w:ascii="Times New Roman" w:hAnsi="Times New Roman" w:cs="Times New Roman"/>
          <w:sz w:val="28"/>
          <w:szCs w:val="28"/>
        </w:rPr>
        <w:t xml:space="preserve">пользуется около 1,5 млн. покупателей. </w:t>
      </w:r>
    </w:p>
    <w:p w:rsidR="00362971" w:rsidRDefault="007A601B" w:rsidP="00362971">
      <w:pPr>
        <w:pStyle w:val="NormalExport"/>
        <w:tabs>
          <w:tab w:val="left" w:pos="6663"/>
        </w:tabs>
        <w:ind w:right="3117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1919CA">
        <w:rPr>
          <w:rFonts w:ascii="Times New Roman" w:hAnsi="Times New Roman" w:cs="Times New Roman"/>
          <w:sz w:val="28"/>
          <w:szCs w:val="28"/>
        </w:rPr>
        <w:t>Ежедневно в электронном виде выбивается</w:t>
      </w:r>
    </w:p>
    <w:p w:rsidR="009C5757" w:rsidRDefault="00362971" w:rsidP="00362971">
      <w:pPr>
        <w:pStyle w:val="NormalExport"/>
        <w:tabs>
          <w:tab w:val="left" w:pos="6663"/>
        </w:tabs>
        <w:ind w:right="311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A601B" w:rsidRPr="001919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601B" w:rsidRPr="001919CA">
        <w:rPr>
          <w:rFonts w:ascii="Times New Roman" w:hAnsi="Times New Roman" w:cs="Times New Roman"/>
          <w:sz w:val="28"/>
          <w:szCs w:val="28"/>
        </w:rPr>
        <w:t>более 30 млн. чеков.</w:t>
      </w:r>
      <w:r w:rsidR="009C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971" w:rsidRDefault="00362971" w:rsidP="00362971">
      <w:pPr>
        <w:pStyle w:val="NormalExport"/>
        <w:ind w:left="6237"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B489DEB" wp14:editId="5BDF2646">
            <wp:extent cx="1047750" cy="1047750"/>
            <wp:effectExtent l="0" t="0" r="0" b="0"/>
            <wp:docPr id="1" name="Рисунок 1" descr="http://qrcoder.ru/code/?https%3A%2F%2Flkdr.nalog.ru%2Flogin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lkdr.nalog.ru%2Flogin&amp;4&amp;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2971" w:rsidSect="0036297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B"/>
    <w:rsid w:val="000D4B0B"/>
    <w:rsid w:val="0014059B"/>
    <w:rsid w:val="001940D5"/>
    <w:rsid w:val="00362971"/>
    <w:rsid w:val="004A21D4"/>
    <w:rsid w:val="00576ABD"/>
    <w:rsid w:val="007A601B"/>
    <w:rsid w:val="0099157F"/>
    <w:rsid w:val="009927FE"/>
    <w:rsid w:val="009C5757"/>
    <w:rsid w:val="00FE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Export">
    <w:name w:val="Normal_Export"/>
    <w:basedOn w:val="a"/>
    <w:rsid w:val="007A601B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customStyle="1" w:styleId="Default">
    <w:name w:val="Default"/>
    <w:rsid w:val="007A60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6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9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Export">
    <w:name w:val="Normal_Export"/>
    <w:basedOn w:val="a"/>
    <w:rsid w:val="007A601B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customStyle="1" w:styleId="Default">
    <w:name w:val="Default"/>
    <w:rsid w:val="007A60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6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Гапоненко Валентина Петровна</dc:creator>
  <cp:lastModifiedBy>Багаутдинова Гульназ Талгатовна</cp:lastModifiedBy>
  <cp:revision>2</cp:revision>
  <dcterms:created xsi:type="dcterms:W3CDTF">2022-05-11T14:50:00Z</dcterms:created>
  <dcterms:modified xsi:type="dcterms:W3CDTF">2022-05-11T14:50:00Z</dcterms:modified>
</cp:coreProperties>
</file>