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E509BD" w:rsidTr="009547D6">
        <w:trPr>
          <w:trHeight w:val="1418"/>
        </w:trPr>
        <w:tc>
          <w:tcPr>
            <w:tcW w:w="4255" w:type="dxa"/>
            <w:tcBorders>
              <w:top w:val="nil"/>
              <w:left w:val="nil"/>
              <w:bottom w:val="nil"/>
              <w:right w:val="nil"/>
            </w:tcBorders>
          </w:tcPr>
          <w:p w:rsidR="00E509BD" w:rsidRDefault="00E509BD" w:rsidP="009547D6">
            <w:pPr>
              <w:pStyle w:val="1"/>
              <w:spacing w:line="276" w:lineRule="auto"/>
              <w:rPr>
                <w:bCs/>
                <w:caps/>
                <w:sz w:val="22"/>
                <w:szCs w:val="22"/>
              </w:rPr>
            </w:pPr>
            <w:r>
              <w:rPr>
                <w:bCs/>
                <w:caps/>
                <w:sz w:val="22"/>
                <w:szCs w:val="22"/>
              </w:rPr>
              <w:t>СОВЕТ</w:t>
            </w:r>
          </w:p>
          <w:p w:rsidR="00E509BD" w:rsidRDefault="00E509BD" w:rsidP="009547D6">
            <w:pPr>
              <w:jc w:val="center"/>
            </w:pPr>
            <w:r>
              <w:t>УТАР-АТЫНСКОГО</w:t>
            </w:r>
          </w:p>
          <w:p w:rsidR="00E509BD" w:rsidRDefault="00E509BD" w:rsidP="009547D6">
            <w:pPr>
              <w:jc w:val="center"/>
            </w:pPr>
            <w:r>
              <w:t>СЕЛЬСКОГО ПОСЕЛЕНИЯ</w:t>
            </w:r>
          </w:p>
          <w:p w:rsidR="00E509BD" w:rsidRDefault="00E509BD" w:rsidP="009547D6">
            <w:pPr>
              <w:pStyle w:val="1"/>
              <w:spacing w:line="276" w:lineRule="auto"/>
              <w:rPr>
                <w:bCs/>
                <w:caps/>
                <w:spacing w:val="-18"/>
                <w:sz w:val="22"/>
                <w:szCs w:val="22"/>
              </w:rPr>
            </w:pPr>
            <w:r>
              <w:rPr>
                <w:bCs/>
                <w:caps/>
                <w:spacing w:val="-18"/>
                <w:sz w:val="22"/>
                <w:szCs w:val="22"/>
              </w:rPr>
              <w:t>Арского  муниципального  района</w:t>
            </w:r>
          </w:p>
          <w:p w:rsidR="00E509BD" w:rsidRDefault="00E509BD" w:rsidP="009547D6">
            <w:pPr>
              <w:pStyle w:val="1"/>
              <w:spacing w:line="276" w:lineRule="auto"/>
              <w:rPr>
                <w:bCs/>
                <w:caps/>
                <w:spacing w:val="-18"/>
                <w:sz w:val="22"/>
                <w:szCs w:val="22"/>
              </w:rPr>
            </w:pPr>
            <w:r>
              <w:rPr>
                <w:bCs/>
                <w:caps/>
                <w:sz w:val="22"/>
                <w:szCs w:val="22"/>
              </w:rPr>
              <w:t>РЕСПУБЛИКИ ТАТАРСТАН</w:t>
            </w:r>
          </w:p>
          <w:p w:rsidR="00E509BD" w:rsidRDefault="00E509BD" w:rsidP="009547D6">
            <w:pPr>
              <w:jc w:val="center"/>
            </w:pPr>
            <w:r>
              <w:t>ул.Кооперативная, д. 22, с. Утар-Аты,</w:t>
            </w:r>
          </w:p>
          <w:p w:rsidR="00E509BD" w:rsidRDefault="00E509BD" w:rsidP="009547D6">
            <w:pPr>
              <w:jc w:val="center"/>
            </w:pPr>
            <w:r>
              <w:t>Арский муниципальный район, 422017</w:t>
            </w:r>
          </w:p>
          <w:p w:rsidR="00E509BD" w:rsidRDefault="00E509BD" w:rsidP="009547D6">
            <w:pPr>
              <w:jc w:val="center"/>
              <w:rPr>
                <w:b/>
              </w:rPr>
            </w:pPr>
          </w:p>
        </w:tc>
        <w:tc>
          <w:tcPr>
            <w:tcW w:w="1135" w:type="dxa"/>
            <w:tcBorders>
              <w:top w:val="nil"/>
              <w:left w:val="nil"/>
              <w:bottom w:val="nil"/>
              <w:right w:val="nil"/>
            </w:tcBorders>
          </w:tcPr>
          <w:p w:rsidR="00E509BD" w:rsidRDefault="00E509BD" w:rsidP="009547D6">
            <w:pPr>
              <w:rPr>
                <w:b/>
              </w:rPr>
            </w:pPr>
          </w:p>
        </w:tc>
        <w:tc>
          <w:tcPr>
            <w:tcW w:w="4255" w:type="dxa"/>
            <w:tcBorders>
              <w:top w:val="nil"/>
              <w:left w:val="nil"/>
              <w:bottom w:val="nil"/>
              <w:right w:val="nil"/>
            </w:tcBorders>
            <w:hideMark/>
          </w:tcPr>
          <w:p w:rsidR="00E509BD" w:rsidRDefault="00E509BD" w:rsidP="009547D6">
            <w:pPr>
              <w:pStyle w:val="2"/>
              <w:spacing w:line="276" w:lineRule="auto"/>
              <w:rPr>
                <w:rFonts w:ascii="Times New Roman" w:hAnsi="Times New Roman"/>
                <w:bCs w:val="0"/>
                <w:caps/>
                <w:spacing w:val="-4"/>
                <w:szCs w:val="22"/>
              </w:rPr>
            </w:pPr>
            <w:r>
              <w:rPr>
                <w:rFonts w:ascii="Times New Roman" w:hAnsi="Times New Roman"/>
                <w:caps/>
                <w:spacing w:val="-4"/>
                <w:szCs w:val="22"/>
              </w:rPr>
              <w:t>ТАТАРСТАН РЕСПУБЛИКАСЫ</w:t>
            </w:r>
          </w:p>
          <w:p w:rsidR="00E509BD" w:rsidRDefault="00E509BD" w:rsidP="009547D6">
            <w:pPr>
              <w:jc w:val="center"/>
              <w:rPr>
                <w:caps/>
              </w:rPr>
            </w:pPr>
            <w:r>
              <w:rPr>
                <w:caps/>
              </w:rPr>
              <w:t>Арча муниципаль районы</w:t>
            </w:r>
          </w:p>
          <w:p w:rsidR="00E509BD" w:rsidRDefault="00E509BD" w:rsidP="009547D6">
            <w:pPr>
              <w:jc w:val="center"/>
              <w:rPr>
                <w:caps/>
              </w:rPr>
            </w:pPr>
            <w:r>
              <w:rPr>
                <w:caps/>
              </w:rPr>
              <w:t>УТАР-АТЫ</w:t>
            </w:r>
          </w:p>
          <w:p w:rsidR="00E509BD" w:rsidRDefault="00E509BD" w:rsidP="009547D6">
            <w:pPr>
              <w:jc w:val="center"/>
              <w:rPr>
                <w:caps/>
              </w:rPr>
            </w:pPr>
            <w:r>
              <w:rPr>
                <w:caps/>
              </w:rPr>
              <w:t>авыл җирлеге</w:t>
            </w:r>
          </w:p>
          <w:p w:rsidR="00E509BD" w:rsidRDefault="00E509BD" w:rsidP="009547D6">
            <w:pPr>
              <w:jc w:val="center"/>
              <w:rPr>
                <w:caps/>
              </w:rPr>
            </w:pPr>
            <w:r>
              <w:rPr>
                <w:caps/>
              </w:rPr>
              <w:t>СОВЕты</w:t>
            </w:r>
          </w:p>
          <w:p w:rsidR="00E509BD" w:rsidRDefault="00E509BD" w:rsidP="009547D6">
            <w:pPr>
              <w:jc w:val="center"/>
              <w:rPr>
                <w:spacing w:val="-6"/>
              </w:rPr>
            </w:pPr>
            <w:r>
              <w:rPr>
                <w:spacing w:val="-6"/>
              </w:rPr>
              <w:t>Кооператив урамы, 22 йорт, Утар-Аты авылы,</w:t>
            </w:r>
          </w:p>
          <w:p w:rsidR="00E509BD" w:rsidRDefault="00E509BD" w:rsidP="009547D6">
            <w:pPr>
              <w:jc w:val="center"/>
              <w:rPr>
                <w:b/>
                <w:spacing w:val="-6"/>
              </w:rPr>
            </w:pPr>
            <w:r>
              <w:rPr>
                <w:spacing w:val="-6"/>
              </w:rPr>
              <w:t>Арча муниципаль районы, 422017</w:t>
            </w:r>
          </w:p>
        </w:tc>
      </w:tr>
      <w:tr w:rsidR="00E509BD" w:rsidTr="009547D6">
        <w:tc>
          <w:tcPr>
            <w:tcW w:w="9645" w:type="dxa"/>
            <w:gridSpan w:val="3"/>
            <w:tcBorders>
              <w:top w:val="nil"/>
              <w:left w:val="nil"/>
              <w:bottom w:val="single" w:sz="12" w:space="0" w:color="auto"/>
              <w:right w:val="nil"/>
            </w:tcBorders>
            <w:hideMark/>
          </w:tcPr>
          <w:p w:rsidR="00E509BD" w:rsidRDefault="00E509BD" w:rsidP="009547D6">
            <w:pPr>
              <w:jc w:val="center"/>
              <w:rPr>
                <w:spacing w:val="2"/>
                <w:lang w:val="en-US"/>
              </w:rPr>
            </w:pPr>
            <w:r>
              <w:rPr>
                <w:spacing w:val="2"/>
              </w:rPr>
              <w:t xml:space="preserve">Тел. (84366)50-3-31, факс (84366)50-4-22. </w:t>
            </w:r>
            <w:r>
              <w:rPr>
                <w:spacing w:val="2"/>
                <w:lang w:val="en-US"/>
              </w:rPr>
              <w:t xml:space="preserve">E-mail: </w:t>
            </w:r>
            <w:r>
              <w:t>Utat.Ars@tatar.ru</w:t>
            </w:r>
          </w:p>
        </w:tc>
      </w:tr>
    </w:tbl>
    <w:p w:rsidR="00E509BD" w:rsidRPr="00830651" w:rsidRDefault="00E509BD" w:rsidP="00E509BD">
      <w:pPr>
        <w:jc w:val="center"/>
        <w:rPr>
          <w:color w:val="808080"/>
          <w:lang w:val="en-US"/>
        </w:rPr>
      </w:pPr>
    </w:p>
    <w:p w:rsidR="00E509BD" w:rsidRPr="00830651" w:rsidRDefault="00E509BD" w:rsidP="00E509BD">
      <w:pPr>
        <w:jc w:val="center"/>
        <w:rPr>
          <w:lang w:val="ru-RU"/>
        </w:rPr>
      </w:pPr>
    </w:p>
    <w:p w:rsidR="00E509BD" w:rsidRPr="00B3667A" w:rsidRDefault="00E509BD" w:rsidP="00E509BD">
      <w:pPr>
        <w:jc w:val="center"/>
        <w:rPr>
          <w:rFonts w:ascii="Arial" w:hAnsi="Arial" w:cs="Arial"/>
          <w:b/>
          <w:lang w:val="ru-RU"/>
        </w:rPr>
      </w:pPr>
      <w:r w:rsidRPr="00B3667A">
        <w:rPr>
          <w:rFonts w:ascii="Arial" w:hAnsi="Arial" w:cs="Arial"/>
          <w:b/>
        </w:rPr>
        <w:t>Р Е Ш Е Н И Е</w:t>
      </w:r>
    </w:p>
    <w:p w:rsidR="00E509BD" w:rsidRPr="00B3667A" w:rsidRDefault="00E509BD" w:rsidP="00E509BD">
      <w:pPr>
        <w:pStyle w:val="1"/>
        <w:rPr>
          <w:rFonts w:ascii="Arial" w:hAnsi="Arial" w:cs="Arial"/>
          <w:sz w:val="24"/>
          <w:szCs w:val="24"/>
        </w:rPr>
      </w:pPr>
      <w:r w:rsidRPr="00B3667A">
        <w:rPr>
          <w:rFonts w:ascii="Arial" w:hAnsi="Arial" w:cs="Arial"/>
          <w:sz w:val="24"/>
          <w:szCs w:val="24"/>
        </w:rPr>
        <w:t xml:space="preserve">Совета </w:t>
      </w:r>
      <w:proofErr w:type="spellStart"/>
      <w:r w:rsidRPr="00B3667A">
        <w:rPr>
          <w:rFonts w:ascii="Arial" w:hAnsi="Arial" w:cs="Arial"/>
          <w:sz w:val="24"/>
          <w:szCs w:val="24"/>
        </w:rPr>
        <w:t>Утар-Атынского</w:t>
      </w:r>
      <w:proofErr w:type="spellEnd"/>
      <w:r w:rsidRPr="00B3667A">
        <w:rPr>
          <w:rFonts w:ascii="Arial" w:hAnsi="Arial" w:cs="Arial"/>
          <w:sz w:val="24"/>
          <w:szCs w:val="24"/>
        </w:rPr>
        <w:t xml:space="preserve"> сельского поселения Арского </w:t>
      </w:r>
    </w:p>
    <w:p w:rsidR="00E509BD" w:rsidRPr="00B3667A" w:rsidRDefault="00E509BD" w:rsidP="00E509BD">
      <w:pPr>
        <w:jc w:val="center"/>
        <w:rPr>
          <w:rFonts w:ascii="Arial" w:hAnsi="Arial" w:cs="Arial"/>
          <w:lang w:val="ru-RU"/>
        </w:rPr>
      </w:pPr>
      <w:proofErr w:type="gramStart"/>
      <w:r w:rsidRPr="00B3667A">
        <w:rPr>
          <w:rFonts w:ascii="Arial" w:hAnsi="Arial" w:cs="Arial"/>
          <w:lang w:val="ru-RU"/>
        </w:rPr>
        <w:t>муниципального</w:t>
      </w:r>
      <w:proofErr w:type="gramEnd"/>
      <w:r w:rsidRPr="00B3667A">
        <w:rPr>
          <w:rFonts w:ascii="Arial" w:hAnsi="Arial" w:cs="Arial"/>
          <w:lang w:val="ru-RU"/>
        </w:rPr>
        <w:t xml:space="preserve"> района Республики Татарстан</w:t>
      </w:r>
    </w:p>
    <w:p w:rsidR="00E509BD" w:rsidRPr="00B3667A" w:rsidRDefault="00E509BD" w:rsidP="00E509BD">
      <w:pPr>
        <w:jc w:val="center"/>
        <w:rPr>
          <w:rFonts w:ascii="Arial" w:hAnsi="Arial" w:cs="Arial"/>
          <w:lang w:val="ru-RU"/>
        </w:rPr>
      </w:pPr>
    </w:p>
    <w:tbl>
      <w:tblPr>
        <w:tblW w:w="10173" w:type="dxa"/>
        <w:tblLayout w:type="fixed"/>
        <w:tblLook w:val="01E0"/>
      </w:tblPr>
      <w:tblGrid>
        <w:gridCol w:w="299"/>
        <w:gridCol w:w="598"/>
        <w:gridCol w:w="300"/>
        <w:gridCol w:w="1795"/>
        <w:gridCol w:w="1198"/>
        <w:gridCol w:w="3742"/>
        <w:gridCol w:w="1193"/>
        <w:gridCol w:w="1048"/>
      </w:tblGrid>
      <w:tr w:rsidR="00E509BD" w:rsidRPr="00B3667A" w:rsidTr="009547D6">
        <w:tc>
          <w:tcPr>
            <w:tcW w:w="283" w:type="dxa"/>
            <w:hideMark/>
          </w:tcPr>
          <w:p w:rsidR="00E509BD" w:rsidRPr="00B3667A" w:rsidRDefault="00E509BD" w:rsidP="009547D6">
            <w:pPr>
              <w:widowControl w:val="0"/>
              <w:spacing w:line="276" w:lineRule="auto"/>
              <w:jc w:val="right"/>
              <w:rPr>
                <w:rFonts w:ascii="Arial" w:hAnsi="Arial" w:cs="Arial"/>
                <w:b/>
                <w:bCs/>
              </w:rPr>
            </w:pPr>
            <w:r w:rsidRPr="00B3667A">
              <w:rPr>
                <w:rFonts w:ascii="Arial" w:hAnsi="Arial" w:cs="Arial"/>
                <w:b/>
                <w:bCs/>
              </w:rPr>
              <w:t>«</w:t>
            </w:r>
          </w:p>
        </w:tc>
        <w:tc>
          <w:tcPr>
            <w:tcW w:w="567" w:type="dxa"/>
            <w:tcBorders>
              <w:top w:val="nil"/>
              <w:left w:val="nil"/>
              <w:bottom w:val="single" w:sz="4" w:space="0" w:color="auto"/>
              <w:right w:val="nil"/>
            </w:tcBorders>
            <w:hideMark/>
          </w:tcPr>
          <w:p w:rsidR="00E509BD" w:rsidRPr="00B3667A" w:rsidRDefault="00D80621" w:rsidP="009547D6">
            <w:pPr>
              <w:widowControl w:val="0"/>
              <w:spacing w:line="276" w:lineRule="auto"/>
              <w:jc w:val="center"/>
              <w:rPr>
                <w:rFonts w:ascii="Arial" w:hAnsi="Arial" w:cs="Arial"/>
                <w:b/>
                <w:bCs/>
              </w:rPr>
            </w:pPr>
            <w:r>
              <w:rPr>
                <w:rFonts w:ascii="Arial" w:hAnsi="Arial" w:cs="Arial"/>
                <w:b/>
                <w:bCs/>
                <w:lang w:val="ru-RU"/>
              </w:rPr>
              <w:t>0</w:t>
            </w:r>
            <w:r w:rsidR="00E509BD" w:rsidRPr="00B3667A">
              <w:rPr>
                <w:rFonts w:ascii="Arial" w:hAnsi="Arial" w:cs="Arial"/>
                <w:b/>
                <w:bCs/>
              </w:rPr>
              <w:t>3</w:t>
            </w:r>
          </w:p>
        </w:tc>
        <w:tc>
          <w:tcPr>
            <w:tcW w:w="284" w:type="dxa"/>
            <w:hideMark/>
          </w:tcPr>
          <w:p w:rsidR="00E509BD" w:rsidRPr="00B3667A" w:rsidRDefault="00E509BD" w:rsidP="009547D6">
            <w:pPr>
              <w:widowControl w:val="0"/>
              <w:spacing w:line="276" w:lineRule="auto"/>
              <w:rPr>
                <w:rFonts w:ascii="Arial" w:hAnsi="Arial" w:cs="Arial"/>
                <w:b/>
                <w:bCs/>
              </w:rPr>
            </w:pPr>
            <w:r w:rsidRPr="00B3667A">
              <w:rPr>
                <w:rFonts w:ascii="Arial" w:hAnsi="Arial" w:cs="Arial"/>
                <w:b/>
                <w:bCs/>
              </w:rPr>
              <w:t>»</w:t>
            </w:r>
          </w:p>
        </w:tc>
        <w:tc>
          <w:tcPr>
            <w:tcW w:w="1701" w:type="dxa"/>
            <w:tcBorders>
              <w:top w:val="nil"/>
              <w:left w:val="nil"/>
              <w:bottom w:val="single" w:sz="4" w:space="0" w:color="auto"/>
              <w:right w:val="nil"/>
            </w:tcBorders>
            <w:hideMark/>
          </w:tcPr>
          <w:p w:rsidR="00E509BD" w:rsidRPr="00D80621" w:rsidRDefault="00E509BD" w:rsidP="00D80621">
            <w:pPr>
              <w:widowControl w:val="0"/>
              <w:spacing w:line="276" w:lineRule="auto"/>
              <w:rPr>
                <w:rFonts w:ascii="Arial" w:hAnsi="Arial" w:cs="Arial"/>
                <w:b/>
                <w:bCs/>
                <w:lang w:val="ru-RU"/>
              </w:rPr>
            </w:pPr>
            <w:r w:rsidRPr="00B3667A">
              <w:rPr>
                <w:rFonts w:ascii="Arial" w:hAnsi="Arial" w:cs="Arial"/>
                <w:b/>
                <w:bCs/>
              </w:rPr>
              <w:t xml:space="preserve"> </w:t>
            </w:r>
            <w:r w:rsidR="00D80621">
              <w:rPr>
                <w:rFonts w:ascii="Arial" w:hAnsi="Arial" w:cs="Arial"/>
                <w:b/>
                <w:bCs/>
                <w:lang w:val="ru-RU"/>
              </w:rPr>
              <w:t>октября</w:t>
            </w:r>
          </w:p>
        </w:tc>
        <w:tc>
          <w:tcPr>
            <w:tcW w:w="1135" w:type="dxa"/>
            <w:hideMark/>
          </w:tcPr>
          <w:p w:rsidR="00E509BD" w:rsidRPr="00B3667A" w:rsidRDefault="00E509BD" w:rsidP="009547D6">
            <w:pPr>
              <w:widowControl w:val="0"/>
              <w:spacing w:line="276" w:lineRule="auto"/>
              <w:ind w:hanging="108"/>
              <w:jc w:val="center"/>
              <w:rPr>
                <w:rFonts w:ascii="Arial" w:hAnsi="Arial" w:cs="Arial"/>
                <w:b/>
                <w:bCs/>
                <w:lang w:val="ru-RU"/>
              </w:rPr>
            </w:pPr>
            <w:r w:rsidRPr="00B3667A">
              <w:rPr>
                <w:rFonts w:ascii="Arial" w:hAnsi="Arial" w:cs="Arial"/>
                <w:b/>
                <w:bCs/>
              </w:rPr>
              <w:t xml:space="preserve">2022 </w:t>
            </w:r>
            <w:r w:rsidRPr="00B3667A">
              <w:rPr>
                <w:rFonts w:ascii="Arial" w:hAnsi="Arial" w:cs="Arial"/>
                <w:b/>
                <w:bCs/>
                <w:lang w:val="ru-RU"/>
              </w:rPr>
              <w:t>г</w:t>
            </w:r>
          </w:p>
        </w:tc>
        <w:tc>
          <w:tcPr>
            <w:tcW w:w="3546" w:type="dxa"/>
          </w:tcPr>
          <w:p w:rsidR="00E509BD" w:rsidRPr="00B3667A" w:rsidRDefault="00E509BD" w:rsidP="009547D6">
            <w:pPr>
              <w:widowControl w:val="0"/>
              <w:spacing w:line="276" w:lineRule="auto"/>
              <w:rPr>
                <w:rFonts w:ascii="Arial" w:hAnsi="Arial" w:cs="Arial"/>
                <w:b/>
                <w:bCs/>
              </w:rPr>
            </w:pPr>
          </w:p>
        </w:tc>
        <w:tc>
          <w:tcPr>
            <w:tcW w:w="1130" w:type="dxa"/>
            <w:hideMark/>
          </w:tcPr>
          <w:p w:rsidR="00E509BD" w:rsidRPr="00B3667A" w:rsidRDefault="00E509BD" w:rsidP="009547D6">
            <w:pPr>
              <w:widowControl w:val="0"/>
              <w:spacing w:line="276" w:lineRule="auto"/>
              <w:jc w:val="right"/>
              <w:rPr>
                <w:rFonts w:ascii="Arial" w:hAnsi="Arial" w:cs="Arial"/>
                <w:b/>
                <w:bCs/>
              </w:rPr>
            </w:pPr>
            <w:r w:rsidRPr="00B3667A">
              <w:rPr>
                <w:rFonts w:ascii="Arial" w:hAnsi="Arial" w:cs="Arial"/>
                <w:b/>
                <w:bCs/>
              </w:rPr>
              <w:t>№</w:t>
            </w:r>
          </w:p>
        </w:tc>
        <w:tc>
          <w:tcPr>
            <w:tcW w:w="993" w:type="dxa"/>
            <w:tcBorders>
              <w:top w:val="nil"/>
              <w:left w:val="nil"/>
              <w:bottom w:val="single" w:sz="4" w:space="0" w:color="auto"/>
              <w:right w:val="nil"/>
            </w:tcBorders>
          </w:tcPr>
          <w:p w:rsidR="00E509BD" w:rsidRPr="00B3667A" w:rsidRDefault="00E509BD" w:rsidP="009547D6">
            <w:pPr>
              <w:widowControl w:val="0"/>
              <w:spacing w:line="276" w:lineRule="auto"/>
              <w:jc w:val="center"/>
              <w:rPr>
                <w:rFonts w:ascii="Arial" w:hAnsi="Arial" w:cs="Arial"/>
                <w:b/>
                <w:bCs/>
              </w:rPr>
            </w:pPr>
            <w:r w:rsidRPr="00B3667A">
              <w:rPr>
                <w:rFonts w:ascii="Arial" w:hAnsi="Arial" w:cs="Arial"/>
                <w:b/>
                <w:bCs/>
              </w:rPr>
              <w:t>68</w:t>
            </w:r>
          </w:p>
        </w:tc>
      </w:tr>
    </w:tbl>
    <w:p w:rsidR="00E509BD" w:rsidRPr="00B3667A" w:rsidRDefault="00E509BD" w:rsidP="00E509BD">
      <w:pPr>
        <w:rPr>
          <w:rFonts w:ascii="Arial" w:hAnsi="Arial" w:cs="Arial"/>
          <w:b/>
          <w:lang w:val="ru-RU"/>
        </w:rPr>
      </w:pPr>
    </w:p>
    <w:p w:rsidR="00E509BD" w:rsidRPr="00B3667A" w:rsidRDefault="00E509BD" w:rsidP="00E509BD">
      <w:pPr>
        <w:jc w:val="center"/>
        <w:rPr>
          <w:rFonts w:ascii="Arial" w:eastAsia="Calibri" w:hAnsi="Arial" w:cs="Arial"/>
          <w:b/>
          <w:lang w:eastAsia="en-US"/>
        </w:rPr>
      </w:pPr>
      <w:r w:rsidRPr="00B3667A">
        <w:rPr>
          <w:rFonts w:ascii="Arial" w:eastAsia="Calibri" w:hAnsi="Arial" w:cs="Arial"/>
          <w:b/>
          <w:lang w:eastAsia="en-US"/>
        </w:rPr>
        <w:t>О внесении изменений и дополнений в Устав</w:t>
      </w:r>
    </w:p>
    <w:p w:rsidR="00E509BD" w:rsidRPr="00B3667A" w:rsidRDefault="00E509BD" w:rsidP="00E509BD">
      <w:pPr>
        <w:jc w:val="center"/>
        <w:rPr>
          <w:rFonts w:ascii="Arial" w:eastAsia="Calibri" w:hAnsi="Arial" w:cs="Arial"/>
          <w:b/>
          <w:lang w:eastAsia="en-US"/>
        </w:rPr>
      </w:pPr>
      <w:r w:rsidRPr="00B3667A">
        <w:rPr>
          <w:rFonts w:ascii="Arial" w:eastAsia="Calibri" w:hAnsi="Arial" w:cs="Arial"/>
          <w:b/>
          <w:lang w:eastAsia="en-US"/>
        </w:rPr>
        <w:t>муниципального образования «Утар-Атынское сельское поселение» Арского муниципального района Республики Татарстан</w:t>
      </w:r>
    </w:p>
    <w:p w:rsidR="00E509BD" w:rsidRPr="00B3667A" w:rsidRDefault="00E509BD" w:rsidP="00E509BD">
      <w:pPr>
        <w:pStyle w:val="11"/>
        <w:rPr>
          <w:rFonts w:ascii="Arial" w:hAnsi="Arial" w:cs="Arial"/>
          <w:sz w:val="24"/>
          <w:szCs w:val="24"/>
        </w:rPr>
      </w:pPr>
    </w:p>
    <w:p w:rsidR="00E509BD" w:rsidRPr="00B3667A" w:rsidRDefault="00E509BD" w:rsidP="00E509BD">
      <w:pPr>
        <w:ind w:firstLine="708"/>
        <w:jc w:val="both"/>
        <w:rPr>
          <w:rFonts w:ascii="Arial" w:hAnsi="Arial" w:cs="Arial"/>
          <w:shd w:val="clear" w:color="auto" w:fill="FFFFFF"/>
          <w:lang w:eastAsia="en-US"/>
        </w:rPr>
      </w:pPr>
      <w:bookmarkStart w:id="0" w:name="sub_10152"/>
      <w:r w:rsidRPr="00B3667A">
        <w:rPr>
          <w:rFonts w:ascii="Arial" w:hAnsi="Arial" w:cs="Arial"/>
          <w:shd w:val="clear" w:color="auto" w:fill="FFFFFF"/>
          <w:lang w:eastAsia="en-US"/>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7 Закона Республики Татарстан от 28 июля 2004 года № 45-ЗРТ «О местном самоуправлении в Республике Татарстан», Совет Утар-Атынского сельского Поселения решил:</w:t>
      </w:r>
    </w:p>
    <w:p w:rsidR="00E509BD" w:rsidRPr="00B3667A" w:rsidRDefault="00E509BD" w:rsidP="00E509BD">
      <w:pPr>
        <w:tabs>
          <w:tab w:val="left" w:pos="993"/>
        </w:tabs>
        <w:ind w:firstLine="708"/>
        <w:jc w:val="both"/>
        <w:rPr>
          <w:rFonts w:ascii="Arial" w:hAnsi="Arial" w:cs="Arial"/>
          <w:shd w:val="clear" w:color="auto" w:fill="FFFFFF"/>
          <w:lang w:eastAsia="en-US"/>
        </w:rPr>
      </w:pPr>
      <w:r w:rsidRPr="00B3667A">
        <w:rPr>
          <w:rFonts w:ascii="Arial" w:hAnsi="Arial" w:cs="Arial"/>
          <w:shd w:val="clear" w:color="auto" w:fill="FFFFFF"/>
          <w:lang w:eastAsia="en-US"/>
        </w:rPr>
        <w:t>1.</w:t>
      </w:r>
      <w:r w:rsidRPr="00B3667A">
        <w:rPr>
          <w:rFonts w:ascii="Arial" w:hAnsi="Arial" w:cs="Arial"/>
          <w:shd w:val="clear" w:color="auto" w:fill="FFFFFF"/>
          <w:lang w:eastAsia="en-US"/>
        </w:rPr>
        <w:tab/>
        <w:t xml:space="preserve">Внести в Устав муниципального образования «Утар-Атынское сельское поселение» Арского муниципального района, утвержденный решением Совета Утар-Атынского сельского Поселения от 23.04.2021г. № </w:t>
      </w:r>
      <w:r w:rsidRPr="00B3667A">
        <w:rPr>
          <w:rFonts w:ascii="Arial" w:hAnsi="Arial" w:cs="Arial"/>
          <w:shd w:val="clear" w:color="auto" w:fill="FFFFFF"/>
          <w:lang w:val="ru-RU" w:eastAsia="en-US"/>
        </w:rPr>
        <w:t>22</w:t>
      </w:r>
      <w:r w:rsidRPr="00B3667A">
        <w:rPr>
          <w:rFonts w:ascii="Arial" w:hAnsi="Arial" w:cs="Arial"/>
          <w:shd w:val="clear" w:color="auto" w:fill="FFFFFF"/>
          <w:lang w:eastAsia="en-US"/>
        </w:rPr>
        <w:t xml:space="preserve"> следующие изменения и дополнения:</w:t>
      </w:r>
    </w:p>
    <w:bookmarkEnd w:id="0"/>
    <w:p w:rsidR="00E509BD" w:rsidRPr="00B3667A" w:rsidRDefault="00E509BD" w:rsidP="00E509BD">
      <w:pPr>
        <w:widowControl w:val="0"/>
        <w:rPr>
          <w:rFonts w:ascii="Arial" w:hAnsi="Arial" w:cs="Arial"/>
        </w:rPr>
      </w:pPr>
      <w:r w:rsidRPr="00B3667A">
        <w:rPr>
          <w:rFonts w:ascii="Arial" w:hAnsi="Arial" w:cs="Arial"/>
          <w:shd w:val="clear" w:color="auto" w:fill="FFFFFF"/>
        </w:rPr>
        <w:t xml:space="preserve">        1.</w:t>
      </w:r>
      <w:r w:rsidRPr="00B3667A">
        <w:rPr>
          <w:rFonts w:ascii="Arial" w:hAnsi="Arial" w:cs="Arial"/>
          <w:b/>
          <w:bCs/>
        </w:rPr>
        <w:t>1.Пункт 9 статьи 5  изложить в следующей редакции:</w:t>
      </w:r>
    </w:p>
    <w:p w:rsidR="00E509BD" w:rsidRPr="00B3667A" w:rsidRDefault="00E509BD" w:rsidP="00E509BD">
      <w:pPr>
        <w:widowControl w:val="0"/>
        <w:ind w:firstLine="568"/>
        <w:jc w:val="both"/>
        <w:rPr>
          <w:rFonts w:ascii="Arial" w:hAnsi="Arial" w:cs="Arial"/>
        </w:rPr>
      </w:pPr>
      <w:r w:rsidRPr="00B3667A">
        <w:rPr>
          <w:rFonts w:ascii="Arial" w:hAnsi="Arial" w:cs="Arial"/>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509BD" w:rsidRPr="00B3667A" w:rsidRDefault="00E509BD" w:rsidP="00E509BD">
      <w:pPr>
        <w:widowControl w:val="0"/>
        <w:ind w:firstLine="568"/>
        <w:jc w:val="both"/>
        <w:rPr>
          <w:rFonts w:ascii="Arial" w:hAnsi="Arial" w:cs="Arial"/>
          <w:b/>
        </w:rPr>
      </w:pPr>
      <w:r w:rsidRPr="00B3667A">
        <w:rPr>
          <w:rFonts w:ascii="Arial" w:hAnsi="Arial" w:cs="Arial"/>
          <w:b/>
        </w:rPr>
        <w:t>1.2. Пункт 2 статьи 7 изложить в следующей редакции:</w:t>
      </w:r>
    </w:p>
    <w:p w:rsidR="00E509BD" w:rsidRPr="00B3667A" w:rsidRDefault="00E509BD" w:rsidP="00E509BD">
      <w:pPr>
        <w:widowControl w:val="0"/>
        <w:ind w:firstLine="568"/>
        <w:jc w:val="both"/>
        <w:rPr>
          <w:rFonts w:ascii="Arial" w:hAnsi="Arial" w:cs="Arial"/>
        </w:rPr>
      </w:pPr>
      <w:r w:rsidRPr="00B3667A">
        <w:rPr>
          <w:rFonts w:ascii="Arial" w:hAnsi="Arial" w:cs="Arial"/>
          <w:b/>
          <w:bCs/>
        </w:rPr>
        <w:t>«</w:t>
      </w:r>
      <w:r w:rsidRPr="00B3667A">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509BD" w:rsidRPr="00B3667A" w:rsidRDefault="00E509BD" w:rsidP="00E509BD">
      <w:pPr>
        <w:widowControl w:val="0"/>
        <w:rPr>
          <w:rFonts w:ascii="Arial" w:hAnsi="Arial" w:cs="Arial"/>
          <w:b/>
          <w:bCs/>
        </w:rPr>
      </w:pPr>
      <w:r w:rsidRPr="00B3667A">
        <w:rPr>
          <w:rFonts w:ascii="Arial" w:hAnsi="Arial" w:cs="Arial"/>
          <w:b/>
          <w:bCs/>
        </w:rPr>
        <w:t xml:space="preserve">         1.3.Пункт 10 статьи 22 изложить в следующей редакции:</w:t>
      </w:r>
    </w:p>
    <w:p w:rsidR="00E509BD" w:rsidRPr="00B3667A" w:rsidRDefault="00E509BD" w:rsidP="00E509BD">
      <w:pPr>
        <w:widowControl w:val="0"/>
        <w:ind w:firstLine="568"/>
        <w:jc w:val="both"/>
        <w:rPr>
          <w:rFonts w:ascii="Arial" w:hAnsi="Arial" w:cs="Arial"/>
        </w:rPr>
      </w:pPr>
      <w:r w:rsidRPr="00B3667A">
        <w:rPr>
          <w:rFonts w:ascii="Arial" w:hAnsi="Arial" w:cs="Arial"/>
        </w:rPr>
        <w:t xml:space="preserve">«10.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w:t>
      </w:r>
      <w:r w:rsidRPr="00B3667A">
        <w:rPr>
          <w:rFonts w:ascii="Arial" w:hAnsi="Arial" w:cs="Arial"/>
        </w:rPr>
        <w:lastRenderedPageBreak/>
        <w:t>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509BD" w:rsidRPr="00B3667A" w:rsidRDefault="00E509BD" w:rsidP="00E509BD">
      <w:pPr>
        <w:widowControl w:val="0"/>
        <w:ind w:firstLine="568"/>
        <w:jc w:val="both"/>
        <w:rPr>
          <w:rFonts w:ascii="Arial" w:hAnsi="Arial" w:cs="Arial"/>
          <w:b/>
        </w:rPr>
      </w:pPr>
      <w:r w:rsidRPr="00B3667A">
        <w:rPr>
          <w:rFonts w:ascii="Arial" w:hAnsi="Arial" w:cs="Arial"/>
          <w:b/>
        </w:rPr>
        <w:t>1.4.Пункт 12 статьи 22 изложить в следующей редакции:</w:t>
      </w:r>
    </w:p>
    <w:p w:rsidR="00E509BD" w:rsidRPr="00B3667A" w:rsidRDefault="00E509BD" w:rsidP="00E509BD">
      <w:pPr>
        <w:widowControl w:val="0"/>
        <w:ind w:firstLine="568"/>
        <w:jc w:val="both"/>
        <w:rPr>
          <w:rFonts w:ascii="Arial" w:hAnsi="Arial" w:cs="Arial"/>
          <w:b/>
          <w:bCs/>
        </w:rPr>
      </w:pPr>
      <w:r w:rsidRPr="00B3667A">
        <w:rPr>
          <w:rFonts w:ascii="Arial" w:hAnsi="Arial" w:cs="Arial"/>
        </w:rPr>
        <w:t xml:space="preserve">«12. </w:t>
      </w:r>
      <w:r w:rsidRPr="00B3667A">
        <w:rPr>
          <w:rFonts w:ascii="Arial" w:hAnsi="Arial" w:cs="Arial"/>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509BD" w:rsidRPr="00B3667A" w:rsidRDefault="00E509BD" w:rsidP="00E509BD">
      <w:pPr>
        <w:widowControl w:val="0"/>
        <w:jc w:val="center"/>
        <w:rPr>
          <w:rFonts w:ascii="Arial" w:hAnsi="Arial" w:cs="Arial"/>
          <w:b/>
          <w:bCs/>
        </w:rPr>
      </w:pPr>
      <w:r w:rsidRPr="00B3667A">
        <w:rPr>
          <w:rFonts w:ascii="Arial" w:hAnsi="Arial" w:cs="Arial"/>
          <w:b/>
          <w:bCs/>
        </w:rPr>
        <w:t xml:space="preserve">1.5. Подпункт 7 пункта 1 статьи 42 изложить в следующей редакции: </w:t>
      </w:r>
    </w:p>
    <w:p w:rsidR="00E509BD" w:rsidRPr="00B3667A" w:rsidRDefault="00E509BD" w:rsidP="00E509BD">
      <w:pPr>
        <w:widowControl w:val="0"/>
        <w:ind w:firstLine="568"/>
        <w:jc w:val="both"/>
        <w:rPr>
          <w:rFonts w:ascii="Arial" w:hAnsi="Arial" w:cs="Arial"/>
        </w:rPr>
      </w:pPr>
      <w:r w:rsidRPr="00B3667A">
        <w:rPr>
          <w:rFonts w:ascii="Arial" w:hAnsi="Arial" w:cs="Arial"/>
          <w:b/>
          <w:bCs/>
        </w:rPr>
        <w:t>«</w:t>
      </w:r>
      <w:r w:rsidRPr="00B3667A">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09BD" w:rsidRPr="00B3667A" w:rsidRDefault="00E509BD" w:rsidP="00E509BD">
      <w:pPr>
        <w:widowControl w:val="0"/>
        <w:ind w:firstLine="568"/>
        <w:jc w:val="both"/>
        <w:rPr>
          <w:rFonts w:ascii="Arial" w:hAnsi="Arial" w:cs="Arial"/>
          <w:b/>
        </w:rPr>
      </w:pPr>
      <w:r w:rsidRPr="00B3667A">
        <w:rPr>
          <w:rFonts w:ascii="Arial" w:hAnsi="Arial" w:cs="Arial"/>
          <w:b/>
        </w:rPr>
        <w:t>1.6. Подпункт 9 пункта 1 статьи 47 изложить в следующей редакции:</w:t>
      </w:r>
    </w:p>
    <w:p w:rsidR="00E509BD" w:rsidRPr="00B3667A" w:rsidRDefault="00E509BD" w:rsidP="00E509BD">
      <w:pPr>
        <w:widowControl w:val="0"/>
        <w:ind w:firstLine="568"/>
        <w:jc w:val="both"/>
        <w:rPr>
          <w:rFonts w:ascii="Arial" w:hAnsi="Arial" w:cs="Arial"/>
        </w:rPr>
      </w:pPr>
      <w:r w:rsidRPr="00B3667A">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09BD" w:rsidRPr="00B3667A" w:rsidRDefault="00E509BD" w:rsidP="00E509BD">
      <w:pPr>
        <w:widowControl w:val="0"/>
        <w:ind w:firstLine="568"/>
        <w:jc w:val="both"/>
        <w:rPr>
          <w:rFonts w:ascii="Arial" w:hAnsi="Arial" w:cs="Arial"/>
          <w:b/>
        </w:rPr>
      </w:pPr>
      <w:r w:rsidRPr="00B3667A">
        <w:rPr>
          <w:rFonts w:ascii="Arial" w:hAnsi="Arial" w:cs="Arial"/>
          <w:b/>
        </w:rPr>
        <w:t>1.7. Пункт 5 части 1 статьи 51 дополнить  подпунктом следующего содержания:</w:t>
      </w:r>
    </w:p>
    <w:p w:rsidR="00E509BD" w:rsidRPr="00B3667A" w:rsidRDefault="00E509BD" w:rsidP="00E509BD">
      <w:pPr>
        <w:widowControl w:val="0"/>
        <w:ind w:firstLine="568"/>
        <w:jc w:val="both"/>
        <w:rPr>
          <w:rFonts w:ascii="Arial" w:hAnsi="Arial" w:cs="Arial"/>
        </w:rPr>
      </w:pPr>
      <w:r w:rsidRPr="00B3667A">
        <w:rPr>
          <w:rFonts w:ascii="Arial" w:hAnsi="Arial" w:cs="Arial"/>
        </w:rPr>
        <w:t xml:space="preserve">« -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w:t>
      </w:r>
      <w:r w:rsidRPr="00B3667A">
        <w:rPr>
          <w:rFonts w:ascii="Arial" w:hAnsi="Arial" w:cs="Arial"/>
        </w:rPr>
        <w:lastRenderedPageBreak/>
        <w:t>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509BD" w:rsidRPr="00B3667A" w:rsidRDefault="00E509BD" w:rsidP="00E509BD">
      <w:pPr>
        <w:widowControl w:val="0"/>
        <w:rPr>
          <w:rFonts w:ascii="Arial" w:hAnsi="Arial" w:cs="Arial"/>
          <w:b/>
          <w:bCs/>
        </w:rPr>
      </w:pPr>
      <w:r w:rsidRPr="00B3667A">
        <w:rPr>
          <w:rFonts w:ascii="Arial" w:hAnsi="Arial" w:cs="Arial"/>
          <w:b/>
          <w:bCs/>
        </w:rPr>
        <w:t xml:space="preserve">        1.8.Абзац 2 пункта 2 статьи 91 изложить в следующей редакции:</w:t>
      </w:r>
    </w:p>
    <w:p w:rsidR="00E509BD" w:rsidRPr="00B3667A" w:rsidRDefault="00E509BD" w:rsidP="00E509BD">
      <w:pPr>
        <w:widowControl w:val="0"/>
        <w:ind w:firstLine="568"/>
        <w:jc w:val="both"/>
        <w:rPr>
          <w:rFonts w:ascii="Arial" w:hAnsi="Arial" w:cs="Arial"/>
        </w:rPr>
      </w:pPr>
      <w:r w:rsidRPr="00B3667A">
        <w:rPr>
          <w:rFonts w:ascii="Arial" w:hAnsi="Arial" w:cs="Arial"/>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509BD" w:rsidRPr="00B3667A" w:rsidRDefault="00E509BD" w:rsidP="00E509BD">
      <w:pPr>
        <w:widowControl w:val="0"/>
        <w:spacing w:line="276" w:lineRule="auto"/>
        <w:ind w:firstLine="568"/>
        <w:jc w:val="both"/>
        <w:rPr>
          <w:rFonts w:ascii="Arial" w:hAnsi="Arial" w:cs="Arial"/>
        </w:rPr>
      </w:pPr>
      <w:r w:rsidRPr="00B3667A">
        <w:rPr>
          <w:rFonts w:ascii="Arial" w:hAnsi="Arial" w:cs="Arial"/>
        </w:rPr>
        <w:t>2.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E509BD" w:rsidRPr="00B3667A" w:rsidRDefault="00E509BD" w:rsidP="00E509BD">
      <w:pPr>
        <w:shd w:val="clear" w:color="auto" w:fill="FFFFFF"/>
        <w:spacing w:line="312" w:lineRule="auto"/>
        <w:ind w:right="-143"/>
        <w:jc w:val="both"/>
        <w:rPr>
          <w:rFonts w:ascii="Arial" w:hAnsi="Arial" w:cs="Arial"/>
        </w:rPr>
      </w:pPr>
      <w:r w:rsidRPr="00B3667A">
        <w:rPr>
          <w:rFonts w:ascii="Arial" w:hAnsi="Arial" w:cs="Arial"/>
        </w:rPr>
        <w:t xml:space="preserve">         </w:t>
      </w:r>
      <w:r w:rsidRPr="00B3667A">
        <w:rPr>
          <w:rFonts w:ascii="Arial" w:hAnsi="Arial" w:cs="Arial"/>
          <w:lang w:val="ru-RU"/>
        </w:rPr>
        <w:t>3</w:t>
      </w:r>
      <w:r w:rsidRPr="00B3667A">
        <w:rPr>
          <w:rFonts w:ascii="Arial" w:hAnsi="Arial" w:cs="Arial"/>
        </w:rPr>
        <w:t xml:space="preserve">. Главе Утар-Атынского сельского Поселения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опубликовать настоящее решение на официальном портале правовой информации Республики Татарстан (http://pravо.tatarstan.ru) и обнародовать путем размещения на официальном сайте Арского муниципального района (http://arsk.tatarstan.ru) и на информационных стендах в местах массового скопления граждан по адресам: РТ, Арский район, с.Утар-Аты, ул. Кооперативная , д.22; РТ, Арский район, с.Урнашбаш, ул.Молодежная, д.6; РТ, Арский район, д.Кошлауч, ул. Тукая,д.1. </w:t>
      </w:r>
    </w:p>
    <w:p w:rsidR="00E509BD" w:rsidRPr="00B3667A" w:rsidRDefault="00E509BD" w:rsidP="00E509BD">
      <w:pPr>
        <w:widowControl w:val="0"/>
        <w:spacing w:line="276" w:lineRule="auto"/>
        <w:jc w:val="both"/>
        <w:rPr>
          <w:rFonts w:ascii="Arial" w:hAnsi="Arial" w:cs="Arial"/>
        </w:rPr>
      </w:pPr>
      <w:r w:rsidRPr="00B3667A">
        <w:rPr>
          <w:rFonts w:ascii="Arial" w:hAnsi="Arial" w:cs="Arial"/>
        </w:rPr>
        <w:t xml:space="preserve">          </w:t>
      </w:r>
      <w:r w:rsidRPr="00B3667A">
        <w:rPr>
          <w:rFonts w:ascii="Arial" w:hAnsi="Arial" w:cs="Arial"/>
          <w:lang w:val="ru-RU"/>
        </w:rPr>
        <w:t>4</w:t>
      </w:r>
      <w:r w:rsidRPr="00B3667A">
        <w:rPr>
          <w:rFonts w:ascii="Arial" w:hAnsi="Arial" w:cs="Arial"/>
        </w:rPr>
        <w:t xml:space="preserve">. Главе Утар-Атынского сельского Поселения Арского муниципального района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 официального обнародования </w:t>
      </w:r>
      <w:r w:rsidRPr="00B3667A">
        <w:rPr>
          <w:rFonts w:ascii="Arial" w:hAnsi="Arial" w:cs="Arial"/>
          <w:color w:val="000000"/>
        </w:rPr>
        <w:t>утверждение устава.</w:t>
      </w:r>
    </w:p>
    <w:p w:rsidR="00E509BD" w:rsidRPr="00B3667A" w:rsidRDefault="00E509BD" w:rsidP="00E509BD">
      <w:pPr>
        <w:shd w:val="clear" w:color="auto" w:fill="FFFFFF"/>
        <w:spacing w:line="312" w:lineRule="auto"/>
        <w:ind w:right="-143"/>
        <w:jc w:val="both"/>
        <w:rPr>
          <w:rFonts w:ascii="Arial" w:hAnsi="Arial" w:cs="Arial"/>
        </w:rPr>
      </w:pPr>
      <w:r w:rsidRPr="00B3667A">
        <w:rPr>
          <w:rFonts w:ascii="Arial" w:hAnsi="Arial" w:cs="Arial"/>
        </w:rPr>
        <w:t xml:space="preserve">      </w:t>
      </w:r>
      <w:r w:rsidRPr="00B3667A">
        <w:rPr>
          <w:rFonts w:ascii="Arial" w:hAnsi="Arial" w:cs="Arial"/>
          <w:lang w:val="ru-RU"/>
        </w:rPr>
        <w:t>5</w:t>
      </w:r>
      <w:r w:rsidRPr="00B3667A">
        <w:rPr>
          <w:rFonts w:ascii="Arial" w:hAnsi="Arial" w:cs="Arial"/>
        </w:rPr>
        <w:t xml:space="preserve">. Контроль за исполнением настоящего решения оставляю за собой. </w:t>
      </w:r>
    </w:p>
    <w:p w:rsidR="00E509BD" w:rsidRPr="00B3667A" w:rsidRDefault="00E509BD" w:rsidP="00E509BD">
      <w:pPr>
        <w:ind w:firstLine="540"/>
        <w:jc w:val="both"/>
        <w:outlineLvl w:val="1"/>
        <w:rPr>
          <w:rFonts w:ascii="Arial" w:hAnsi="Arial" w:cs="Arial"/>
        </w:rPr>
      </w:pPr>
    </w:p>
    <w:p w:rsidR="00E509BD" w:rsidRPr="00B3667A" w:rsidRDefault="00E509BD" w:rsidP="00E509BD">
      <w:pPr>
        <w:jc w:val="both"/>
        <w:rPr>
          <w:rFonts w:ascii="Arial" w:hAnsi="Arial" w:cs="Arial"/>
        </w:rPr>
      </w:pPr>
    </w:p>
    <w:p w:rsidR="00E509BD" w:rsidRPr="00B3667A" w:rsidRDefault="00E509BD" w:rsidP="00E509BD">
      <w:pPr>
        <w:jc w:val="both"/>
        <w:rPr>
          <w:rFonts w:ascii="Arial" w:hAnsi="Arial" w:cs="Arial"/>
        </w:rPr>
      </w:pPr>
    </w:p>
    <w:p w:rsidR="00E509BD" w:rsidRPr="00B3667A" w:rsidRDefault="00E509BD" w:rsidP="00E509BD">
      <w:pPr>
        <w:jc w:val="both"/>
        <w:rPr>
          <w:rFonts w:ascii="Arial" w:hAnsi="Arial" w:cs="Arial"/>
          <w:lang w:val="ru-RU"/>
        </w:rPr>
      </w:pPr>
      <w:r w:rsidRPr="00B3667A">
        <w:rPr>
          <w:rFonts w:ascii="Arial" w:hAnsi="Arial" w:cs="Arial"/>
        </w:rPr>
        <w:t xml:space="preserve">Глава Утар-Атынского </w:t>
      </w:r>
    </w:p>
    <w:p w:rsidR="00E509BD" w:rsidRPr="00B3667A" w:rsidRDefault="00E509BD" w:rsidP="00E509BD">
      <w:pPr>
        <w:jc w:val="both"/>
        <w:rPr>
          <w:rFonts w:ascii="Arial" w:hAnsi="Arial" w:cs="Arial"/>
          <w:lang w:val="ru-RU"/>
        </w:rPr>
      </w:pPr>
      <w:r w:rsidRPr="00B3667A">
        <w:rPr>
          <w:rFonts w:ascii="Arial" w:hAnsi="Arial" w:cs="Arial"/>
        </w:rPr>
        <w:t xml:space="preserve">сельского поселения                                             </w:t>
      </w:r>
      <w:proofErr w:type="spellStart"/>
      <w:r w:rsidRPr="00B3667A">
        <w:rPr>
          <w:rFonts w:ascii="Arial" w:hAnsi="Arial" w:cs="Arial"/>
          <w:lang w:val="ru-RU"/>
        </w:rPr>
        <w:t>А.Г.Мухаметгалиева</w:t>
      </w:r>
      <w:proofErr w:type="spellEnd"/>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rPr>
          <w:rFonts w:ascii="Arial" w:hAnsi="Arial" w:cs="Arial"/>
          <w:bCs/>
          <w:i/>
        </w:rPr>
      </w:pPr>
    </w:p>
    <w:p w:rsidR="00E509BD" w:rsidRPr="00B3667A" w:rsidRDefault="00E509BD" w:rsidP="00E509BD">
      <w:pPr>
        <w:ind w:left="1416"/>
        <w:jc w:val="right"/>
        <w:rPr>
          <w:rFonts w:ascii="Arial" w:hAnsi="Arial" w:cs="Arial"/>
          <w:bCs/>
          <w:i/>
        </w:rPr>
      </w:pPr>
    </w:p>
    <w:p w:rsidR="00E509BD" w:rsidRPr="00B3667A" w:rsidRDefault="00E509BD" w:rsidP="00E509BD">
      <w:pPr>
        <w:ind w:left="1416"/>
        <w:jc w:val="right"/>
        <w:rPr>
          <w:rFonts w:ascii="Arial" w:hAnsi="Arial" w:cs="Arial"/>
          <w:bCs/>
          <w:i/>
        </w:rPr>
      </w:pPr>
    </w:p>
    <w:p w:rsidR="00B03658" w:rsidRPr="00B3667A" w:rsidRDefault="00B03658">
      <w:pPr>
        <w:rPr>
          <w:rFonts w:ascii="Arial" w:hAnsi="Arial" w:cs="Arial"/>
        </w:rPr>
      </w:pPr>
    </w:p>
    <w:sectPr w:rsidR="00B03658" w:rsidRPr="00B3667A" w:rsidSect="00972B5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509BD"/>
    <w:rsid w:val="00360955"/>
    <w:rsid w:val="00903420"/>
    <w:rsid w:val="00B03658"/>
    <w:rsid w:val="00B3667A"/>
    <w:rsid w:val="00D80621"/>
    <w:rsid w:val="00E5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BD"/>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E509BD"/>
    <w:pPr>
      <w:keepNext/>
      <w:jc w:val="center"/>
      <w:outlineLvl w:val="0"/>
    </w:pPr>
    <w:rPr>
      <w:sz w:val="28"/>
      <w:szCs w:val="28"/>
      <w:lang w:val="ru-RU"/>
    </w:rPr>
  </w:style>
  <w:style w:type="paragraph" w:styleId="2">
    <w:name w:val="heading 2"/>
    <w:basedOn w:val="a"/>
    <w:next w:val="a"/>
    <w:link w:val="20"/>
    <w:semiHidden/>
    <w:unhideWhenUsed/>
    <w:qFormat/>
    <w:rsid w:val="00E509B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9BD"/>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E509BD"/>
    <w:rPr>
      <w:rFonts w:ascii="Cambria" w:eastAsia="Times New Roman" w:hAnsi="Cambria" w:cs="Times New Roman"/>
      <w:b/>
      <w:bCs/>
      <w:i/>
      <w:iCs/>
      <w:sz w:val="28"/>
      <w:szCs w:val="28"/>
      <w:lang w:val="tt-RU"/>
    </w:rPr>
  </w:style>
  <w:style w:type="paragraph" w:customStyle="1" w:styleId="11">
    <w:name w:val="Без интервала1"/>
    <w:rsid w:val="00E509B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2022-10-04T04:47:00Z</dcterms:created>
  <dcterms:modified xsi:type="dcterms:W3CDTF">2022-10-04T13:28:00Z</dcterms:modified>
</cp:coreProperties>
</file>