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26"/>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5"/>
        <w:gridCol w:w="1135"/>
        <w:gridCol w:w="4255"/>
      </w:tblGrid>
      <w:tr w:rsidR="001465C9" w:rsidRPr="001465C9" w:rsidTr="001465C9">
        <w:trPr>
          <w:trHeight w:val="1418"/>
        </w:trPr>
        <w:tc>
          <w:tcPr>
            <w:tcW w:w="4255" w:type="dxa"/>
            <w:tcBorders>
              <w:top w:val="nil"/>
              <w:left w:val="nil"/>
              <w:bottom w:val="nil"/>
              <w:right w:val="nil"/>
            </w:tcBorders>
          </w:tcPr>
          <w:p w:rsidR="001465C9" w:rsidRPr="001465C9" w:rsidRDefault="001465C9" w:rsidP="001465C9">
            <w:pPr>
              <w:pStyle w:val="1"/>
              <w:ind w:left="567"/>
              <w:rPr>
                <w:b w:val="0"/>
                <w:caps/>
                <w:spacing w:val="0"/>
                <w:sz w:val="22"/>
                <w:szCs w:val="22"/>
              </w:rPr>
            </w:pPr>
            <w:r w:rsidRPr="001465C9">
              <w:rPr>
                <w:b w:val="0"/>
                <w:caps/>
                <w:spacing w:val="0"/>
                <w:sz w:val="22"/>
                <w:szCs w:val="22"/>
              </w:rPr>
              <w:t>СОВЕТ</w:t>
            </w:r>
          </w:p>
          <w:p w:rsidR="001465C9" w:rsidRPr="001465C9" w:rsidRDefault="001465C9" w:rsidP="001465C9">
            <w:pPr>
              <w:ind w:left="567"/>
              <w:jc w:val="center"/>
              <w:rPr>
                <w:sz w:val="22"/>
                <w:szCs w:val="22"/>
              </w:rPr>
            </w:pPr>
            <w:r w:rsidRPr="001465C9">
              <w:rPr>
                <w:sz w:val="22"/>
                <w:szCs w:val="22"/>
              </w:rPr>
              <w:t>НОВОКИШИТСКОГО</w:t>
            </w:r>
          </w:p>
          <w:p w:rsidR="001465C9" w:rsidRPr="001465C9" w:rsidRDefault="001465C9" w:rsidP="001465C9">
            <w:pPr>
              <w:ind w:left="567"/>
              <w:jc w:val="center"/>
              <w:rPr>
                <w:sz w:val="22"/>
                <w:szCs w:val="22"/>
              </w:rPr>
            </w:pPr>
            <w:r w:rsidRPr="001465C9">
              <w:rPr>
                <w:sz w:val="22"/>
                <w:szCs w:val="22"/>
              </w:rPr>
              <w:t>СЕЛЬСКОГО ПОСЕЛЕНИЯ</w:t>
            </w:r>
          </w:p>
          <w:p w:rsidR="001465C9" w:rsidRPr="001465C9" w:rsidRDefault="001465C9" w:rsidP="001465C9">
            <w:pPr>
              <w:pStyle w:val="1"/>
              <w:ind w:left="567"/>
              <w:rPr>
                <w:b w:val="0"/>
                <w:caps/>
                <w:spacing w:val="-18"/>
                <w:sz w:val="22"/>
                <w:szCs w:val="22"/>
              </w:rPr>
            </w:pPr>
            <w:r w:rsidRPr="001465C9">
              <w:rPr>
                <w:b w:val="0"/>
                <w:caps/>
                <w:spacing w:val="-18"/>
                <w:sz w:val="22"/>
                <w:szCs w:val="22"/>
              </w:rPr>
              <w:t>Арского муниципального района</w:t>
            </w:r>
          </w:p>
          <w:p w:rsidR="001465C9" w:rsidRPr="001465C9" w:rsidRDefault="001465C9" w:rsidP="001465C9">
            <w:pPr>
              <w:pStyle w:val="2"/>
              <w:spacing w:line="240" w:lineRule="auto"/>
              <w:ind w:left="567"/>
              <w:rPr>
                <w:b w:val="0"/>
                <w:caps/>
                <w:sz w:val="22"/>
                <w:szCs w:val="22"/>
              </w:rPr>
            </w:pPr>
            <w:r w:rsidRPr="001465C9">
              <w:rPr>
                <w:b w:val="0"/>
                <w:caps/>
                <w:sz w:val="22"/>
                <w:szCs w:val="22"/>
              </w:rPr>
              <w:t>РЕСПУБЛИКИ ТАТАРСТАН</w:t>
            </w:r>
          </w:p>
          <w:p w:rsidR="001465C9" w:rsidRPr="001465C9" w:rsidRDefault="001465C9" w:rsidP="001465C9">
            <w:pPr>
              <w:ind w:left="567"/>
              <w:jc w:val="center"/>
              <w:rPr>
                <w:sz w:val="22"/>
                <w:szCs w:val="22"/>
              </w:rPr>
            </w:pPr>
            <w:r w:rsidRPr="001465C9">
              <w:rPr>
                <w:sz w:val="22"/>
                <w:szCs w:val="22"/>
                <w:lang w:val="tt-RU"/>
              </w:rPr>
              <w:t>ул.Дружба, д. 100а</w:t>
            </w:r>
            <w:r w:rsidRPr="001465C9">
              <w:rPr>
                <w:sz w:val="22"/>
                <w:szCs w:val="22"/>
              </w:rPr>
              <w:t xml:space="preserve">, с. Новый </w:t>
            </w:r>
            <w:proofErr w:type="gramStart"/>
            <w:r w:rsidRPr="001465C9">
              <w:rPr>
                <w:sz w:val="22"/>
                <w:szCs w:val="22"/>
              </w:rPr>
              <w:t>Кишит</w:t>
            </w:r>
            <w:proofErr w:type="gramEnd"/>
            <w:r w:rsidRPr="001465C9">
              <w:rPr>
                <w:sz w:val="22"/>
                <w:szCs w:val="22"/>
              </w:rPr>
              <w:t xml:space="preserve">, </w:t>
            </w:r>
          </w:p>
          <w:p w:rsidR="001465C9" w:rsidRPr="001465C9" w:rsidRDefault="001465C9" w:rsidP="001465C9">
            <w:pPr>
              <w:ind w:left="567"/>
              <w:jc w:val="center"/>
              <w:rPr>
                <w:sz w:val="22"/>
                <w:szCs w:val="22"/>
              </w:rPr>
            </w:pPr>
            <w:r w:rsidRPr="001465C9">
              <w:rPr>
                <w:sz w:val="22"/>
                <w:szCs w:val="22"/>
              </w:rPr>
              <w:t>Арский муниципальный район, 422034</w:t>
            </w:r>
          </w:p>
          <w:p w:rsidR="001465C9" w:rsidRPr="001465C9" w:rsidRDefault="001465C9" w:rsidP="001465C9">
            <w:pPr>
              <w:ind w:left="567"/>
              <w:jc w:val="center"/>
              <w:rPr>
                <w:b/>
                <w:sz w:val="22"/>
                <w:szCs w:val="22"/>
              </w:rPr>
            </w:pPr>
          </w:p>
        </w:tc>
        <w:tc>
          <w:tcPr>
            <w:tcW w:w="1135" w:type="dxa"/>
            <w:tcBorders>
              <w:top w:val="nil"/>
              <w:left w:val="nil"/>
              <w:bottom w:val="nil"/>
              <w:right w:val="nil"/>
            </w:tcBorders>
          </w:tcPr>
          <w:p w:rsidR="001465C9" w:rsidRPr="001465C9" w:rsidRDefault="001465C9" w:rsidP="001465C9">
            <w:pPr>
              <w:ind w:left="567"/>
              <w:rPr>
                <w:b/>
                <w:sz w:val="22"/>
                <w:szCs w:val="22"/>
              </w:rPr>
            </w:pPr>
          </w:p>
        </w:tc>
        <w:tc>
          <w:tcPr>
            <w:tcW w:w="4255" w:type="dxa"/>
            <w:tcBorders>
              <w:top w:val="nil"/>
              <w:left w:val="nil"/>
              <w:bottom w:val="nil"/>
              <w:right w:val="nil"/>
            </w:tcBorders>
            <w:hideMark/>
          </w:tcPr>
          <w:p w:rsidR="001465C9" w:rsidRPr="001465C9" w:rsidRDefault="001465C9" w:rsidP="001465C9">
            <w:pPr>
              <w:pStyle w:val="2"/>
              <w:spacing w:line="240" w:lineRule="auto"/>
              <w:ind w:left="567"/>
              <w:rPr>
                <w:b w:val="0"/>
                <w:caps/>
                <w:spacing w:val="-4"/>
                <w:sz w:val="22"/>
                <w:szCs w:val="22"/>
              </w:rPr>
            </w:pPr>
            <w:r w:rsidRPr="001465C9">
              <w:rPr>
                <w:b w:val="0"/>
                <w:caps/>
                <w:spacing w:val="-4"/>
                <w:sz w:val="22"/>
                <w:szCs w:val="22"/>
              </w:rPr>
              <w:t>ТАТАРСТАН РЕСПУБЛИКАСЫ</w:t>
            </w:r>
          </w:p>
          <w:p w:rsidR="001465C9" w:rsidRPr="001465C9" w:rsidRDefault="001465C9" w:rsidP="001465C9">
            <w:pPr>
              <w:ind w:left="567"/>
              <w:jc w:val="center"/>
              <w:rPr>
                <w:caps/>
                <w:sz w:val="22"/>
                <w:szCs w:val="22"/>
              </w:rPr>
            </w:pPr>
            <w:r w:rsidRPr="001465C9">
              <w:rPr>
                <w:caps/>
                <w:sz w:val="22"/>
                <w:szCs w:val="22"/>
              </w:rPr>
              <w:t>Арча муниципаль районы</w:t>
            </w:r>
          </w:p>
          <w:p w:rsidR="001465C9" w:rsidRPr="001465C9" w:rsidRDefault="001465C9" w:rsidP="001465C9">
            <w:pPr>
              <w:ind w:left="567"/>
              <w:jc w:val="center"/>
              <w:rPr>
                <w:caps/>
                <w:sz w:val="22"/>
                <w:szCs w:val="22"/>
                <w:lang w:val="tt-RU"/>
              </w:rPr>
            </w:pPr>
            <w:r w:rsidRPr="001465C9">
              <w:rPr>
                <w:caps/>
                <w:sz w:val="22"/>
                <w:szCs w:val="22"/>
                <w:lang w:val="tt-RU"/>
              </w:rPr>
              <w:t>ЯҢА КИШЕТ</w:t>
            </w:r>
          </w:p>
          <w:p w:rsidR="001465C9" w:rsidRPr="001465C9" w:rsidRDefault="001465C9" w:rsidP="001465C9">
            <w:pPr>
              <w:ind w:left="567"/>
              <w:jc w:val="center"/>
              <w:rPr>
                <w:caps/>
                <w:sz w:val="22"/>
                <w:szCs w:val="22"/>
                <w:lang w:val="tt-RU"/>
              </w:rPr>
            </w:pPr>
            <w:r w:rsidRPr="001465C9">
              <w:rPr>
                <w:caps/>
                <w:sz w:val="22"/>
                <w:szCs w:val="22"/>
              </w:rPr>
              <w:t>авыл җирлеге</w:t>
            </w:r>
          </w:p>
          <w:p w:rsidR="001465C9" w:rsidRPr="001465C9" w:rsidRDefault="001465C9" w:rsidP="001465C9">
            <w:pPr>
              <w:ind w:left="567"/>
              <w:jc w:val="center"/>
              <w:rPr>
                <w:caps/>
                <w:sz w:val="22"/>
                <w:szCs w:val="22"/>
              </w:rPr>
            </w:pPr>
            <w:r w:rsidRPr="001465C9">
              <w:rPr>
                <w:caps/>
                <w:sz w:val="22"/>
                <w:szCs w:val="22"/>
              </w:rPr>
              <w:t xml:space="preserve">СОВЕты </w:t>
            </w:r>
          </w:p>
          <w:p w:rsidR="001465C9" w:rsidRPr="001465C9" w:rsidRDefault="001465C9" w:rsidP="001465C9">
            <w:pPr>
              <w:ind w:left="567"/>
              <w:jc w:val="center"/>
              <w:rPr>
                <w:spacing w:val="-6"/>
                <w:sz w:val="22"/>
                <w:szCs w:val="22"/>
                <w:lang w:val="tt-RU"/>
              </w:rPr>
            </w:pPr>
            <w:r w:rsidRPr="001465C9">
              <w:rPr>
                <w:spacing w:val="-6"/>
                <w:sz w:val="22"/>
                <w:szCs w:val="22"/>
                <w:lang w:val="tt-RU"/>
              </w:rPr>
              <w:t xml:space="preserve">Дуслык урамы, 100а йорт, Яңа Кишет авылы, </w:t>
            </w:r>
          </w:p>
          <w:p w:rsidR="001465C9" w:rsidRPr="001465C9" w:rsidRDefault="001465C9" w:rsidP="001465C9">
            <w:pPr>
              <w:ind w:left="567"/>
              <w:jc w:val="center"/>
              <w:rPr>
                <w:b/>
                <w:spacing w:val="-6"/>
                <w:sz w:val="22"/>
                <w:szCs w:val="22"/>
              </w:rPr>
            </w:pPr>
            <w:r w:rsidRPr="001465C9">
              <w:rPr>
                <w:spacing w:val="-6"/>
                <w:sz w:val="22"/>
                <w:szCs w:val="22"/>
                <w:lang w:val="tt-RU"/>
              </w:rPr>
              <w:t>Арча муниципаль районы, 422034</w:t>
            </w:r>
          </w:p>
        </w:tc>
      </w:tr>
      <w:tr w:rsidR="001465C9" w:rsidRPr="001465C9" w:rsidTr="001465C9">
        <w:tc>
          <w:tcPr>
            <w:tcW w:w="9645" w:type="dxa"/>
            <w:gridSpan w:val="3"/>
            <w:tcBorders>
              <w:top w:val="nil"/>
              <w:left w:val="nil"/>
              <w:bottom w:val="single" w:sz="12" w:space="0" w:color="auto"/>
              <w:right w:val="nil"/>
            </w:tcBorders>
            <w:hideMark/>
          </w:tcPr>
          <w:p w:rsidR="001465C9" w:rsidRPr="001465C9" w:rsidRDefault="001465C9" w:rsidP="001465C9">
            <w:pPr>
              <w:spacing w:line="220" w:lineRule="exact"/>
              <w:ind w:left="567"/>
              <w:jc w:val="center"/>
              <w:rPr>
                <w:spacing w:val="2"/>
                <w:sz w:val="22"/>
                <w:szCs w:val="22"/>
                <w:lang w:val="en-US"/>
              </w:rPr>
            </w:pPr>
            <w:r w:rsidRPr="001465C9">
              <w:rPr>
                <w:spacing w:val="2"/>
                <w:sz w:val="22"/>
                <w:szCs w:val="22"/>
              </w:rPr>
              <w:t>Тел. (84366)</w:t>
            </w:r>
            <w:r w:rsidRPr="001465C9">
              <w:rPr>
                <w:spacing w:val="2"/>
                <w:sz w:val="22"/>
                <w:szCs w:val="22"/>
                <w:lang w:val="tt-RU"/>
              </w:rPr>
              <w:t>55-4-42</w:t>
            </w:r>
            <w:r w:rsidRPr="001465C9">
              <w:rPr>
                <w:spacing w:val="2"/>
                <w:sz w:val="22"/>
                <w:szCs w:val="22"/>
              </w:rPr>
              <w:t>, факс (84366)</w:t>
            </w:r>
            <w:r w:rsidRPr="001465C9">
              <w:rPr>
                <w:spacing w:val="2"/>
                <w:sz w:val="22"/>
                <w:szCs w:val="22"/>
                <w:lang w:val="tt-RU"/>
              </w:rPr>
              <w:t>55-4-42</w:t>
            </w:r>
            <w:r w:rsidRPr="001465C9">
              <w:rPr>
                <w:spacing w:val="2"/>
                <w:sz w:val="22"/>
                <w:szCs w:val="22"/>
              </w:rPr>
              <w:t xml:space="preserve">. </w:t>
            </w:r>
            <w:r w:rsidRPr="001465C9">
              <w:rPr>
                <w:spacing w:val="2"/>
                <w:sz w:val="22"/>
                <w:szCs w:val="22"/>
                <w:lang w:val="en-US"/>
              </w:rPr>
              <w:t xml:space="preserve">E-mail: </w:t>
            </w:r>
            <w:hyperlink r:id="rId4" w:history="1">
              <w:r w:rsidRPr="001465C9">
                <w:rPr>
                  <w:rStyle w:val="a3"/>
                  <w:sz w:val="22"/>
                  <w:szCs w:val="22"/>
                  <w:lang w:val="en-US"/>
                </w:rPr>
                <w:t>Nvk</w:t>
              </w:r>
              <w:r w:rsidRPr="001465C9">
                <w:rPr>
                  <w:rStyle w:val="a3"/>
                  <w:sz w:val="22"/>
                  <w:szCs w:val="22"/>
                </w:rPr>
                <w:t>.Ars@tatar.ru</w:t>
              </w:r>
            </w:hyperlink>
          </w:p>
        </w:tc>
      </w:tr>
    </w:tbl>
    <w:p w:rsidR="001465C9" w:rsidRPr="001465C9" w:rsidRDefault="001465C9" w:rsidP="001465C9">
      <w:pPr>
        <w:jc w:val="center"/>
        <w:rPr>
          <w:sz w:val="22"/>
          <w:szCs w:val="22"/>
        </w:rPr>
      </w:pPr>
    </w:p>
    <w:p w:rsidR="001465C9" w:rsidRPr="0063799D" w:rsidRDefault="001465C9" w:rsidP="001465C9">
      <w:pPr>
        <w:pStyle w:val="HEADERTEXT"/>
        <w:jc w:val="center"/>
        <w:rPr>
          <w:b/>
          <w:bCs/>
          <w:color w:val="auto"/>
          <w:sz w:val="24"/>
          <w:szCs w:val="24"/>
        </w:rPr>
      </w:pPr>
      <w:r w:rsidRPr="0063799D">
        <w:rPr>
          <w:b/>
          <w:bCs/>
          <w:color w:val="auto"/>
          <w:sz w:val="24"/>
          <w:szCs w:val="24"/>
        </w:rPr>
        <w:t xml:space="preserve">РЕШЕНИЕ </w:t>
      </w:r>
    </w:p>
    <w:p w:rsidR="001465C9" w:rsidRPr="0063799D" w:rsidRDefault="001465C9" w:rsidP="001465C9">
      <w:pPr>
        <w:pStyle w:val="HEADERTEXT"/>
        <w:jc w:val="center"/>
        <w:rPr>
          <w:b/>
          <w:bCs/>
          <w:color w:val="auto"/>
          <w:sz w:val="24"/>
          <w:szCs w:val="24"/>
        </w:rPr>
      </w:pPr>
      <w:r w:rsidRPr="0063799D">
        <w:rPr>
          <w:b/>
          <w:bCs/>
          <w:color w:val="auto"/>
          <w:sz w:val="24"/>
          <w:szCs w:val="24"/>
        </w:rPr>
        <w:t>Совета Новокишитского сельского поселения</w:t>
      </w:r>
    </w:p>
    <w:p w:rsidR="001465C9" w:rsidRPr="0063799D" w:rsidRDefault="001465C9" w:rsidP="001465C9">
      <w:pPr>
        <w:pStyle w:val="HEADERTEXT"/>
        <w:rPr>
          <w:bCs/>
          <w:color w:val="auto"/>
          <w:sz w:val="24"/>
          <w:szCs w:val="24"/>
        </w:rPr>
      </w:pPr>
    </w:p>
    <w:tbl>
      <w:tblPr>
        <w:tblW w:w="10314" w:type="dxa"/>
        <w:tblLayout w:type="fixed"/>
        <w:tblLook w:val="0000" w:firstRow="0" w:lastRow="0" w:firstColumn="0" w:lastColumn="0" w:noHBand="0" w:noVBand="0"/>
      </w:tblPr>
      <w:tblGrid>
        <w:gridCol w:w="4361"/>
        <w:gridCol w:w="5953"/>
      </w:tblGrid>
      <w:tr w:rsidR="001465C9" w:rsidRPr="0063799D" w:rsidTr="0046416C">
        <w:tc>
          <w:tcPr>
            <w:tcW w:w="4361" w:type="dxa"/>
          </w:tcPr>
          <w:p w:rsidR="001465C9" w:rsidRPr="0063799D" w:rsidRDefault="001465C9" w:rsidP="0046416C">
            <w:pPr>
              <w:rPr>
                <w:rFonts w:ascii="Arial" w:hAnsi="Arial" w:cs="Arial"/>
                <w:b/>
                <w:bCs/>
                <w:sz w:val="24"/>
                <w:szCs w:val="24"/>
              </w:rPr>
            </w:pPr>
            <w:r w:rsidRPr="0063799D">
              <w:rPr>
                <w:rFonts w:ascii="Arial" w:hAnsi="Arial" w:cs="Arial"/>
                <w:b/>
                <w:bCs/>
                <w:sz w:val="24"/>
                <w:szCs w:val="24"/>
              </w:rPr>
              <w:tab/>
              <w:t xml:space="preserve"> от «</w:t>
            </w:r>
            <w:r w:rsidRPr="0063799D">
              <w:rPr>
                <w:rFonts w:ascii="Arial" w:hAnsi="Arial" w:cs="Arial"/>
                <w:b/>
                <w:bCs/>
                <w:sz w:val="24"/>
                <w:szCs w:val="24"/>
                <w:lang w:val="tt-RU"/>
              </w:rPr>
              <w:t>21</w:t>
            </w:r>
            <w:r w:rsidRPr="0063799D">
              <w:rPr>
                <w:rFonts w:ascii="Arial" w:hAnsi="Arial" w:cs="Arial"/>
                <w:b/>
                <w:bCs/>
                <w:sz w:val="24"/>
                <w:szCs w:val="24"/>
              </w:rPr>
              <w:t xml:space="preserve">» </w:t>
            </w:r>
            <w:r w:rsidRPr="0063799D">
              <w:rPr>
                <w:rFonts w:ascii="Arial" w:hAnsi="Arial" w:cs="Arial"/>
                <w:b/>
                <w:bCs/>
                <w:sz w:val="24"/>
                <w:szCs w:val="24"/>
                <w:lang w:val="tt-RU"/>
              </w:rPr>
              <w:t>ноября</w:t>
            </w:r>
            <w:r w:rsidRPr="0063799D">
              <w:rPr>
                <w:rFonts w:ascii="Arial" w:hAnsi="Arial" w:cs="Arial"/>
                <w:b/>
                <w:bCs/>
                <w:sz w:val="24"/>
                <w:szCs w:val="24"/>
              </w:rPr>
              <w:t xml:space="preserve">    2022г.</w:t>
            </w:r>
          </w:p>
        </w:tc>
        <w:tc>
          <w:tcPr>
            <w:tcW w:w="5953" w:type="dxa"/>
          </w:tcPr>
          <w:p w:rsidR="001465C9" w:rsidRPr="0063799D" w:rsidRDefault="001465C9" w:rsidP="0046416C">
            <w:pPr>
              <w:jc w:val="center"/>
              <w:rPr>
                <w:rFonts w:ascii="Arial" w:hAnsi="Arial" w:cs="Arial"/>
                <w:b/>
                <w:bCs/>
                <w:sz w:val="24"/>
                <w:szCs w:val="24"/>
              </w:rPr>
            </w:pPr>
            <w:r w:rsidRPr="0063799D">
              <w:rPr>
                <w:rFonts w:ascii="Arial" w:hAnsi="Arial" w:cs="Arial"/>
                <w:b/>
                <w:bCs/>
                <w:sz w:val="24"/>
                <w:szCs w:val="24"/>
              </w:rPr>
              <w:t xml:space="preserve">                                  № </w:t>
            </w:r>
            <w:r w:rsidRPr="0063799D">
              <w:rPr>
                <w:rFonts w:ascii="Arial" w:hAnsi="Arial" w:cs="Arial"/>
                <w:b/>
                <w:bCs/>
                <w:sz w:val="24"/>
                <w:szCs w:val="24"/>
                <w:lang w:val="tt-RU"/>
              </w:rPr>
              <w:t>67</w:t>
            </w:r>
          </w:p>
        </w:tc>
      </w:tr>
    </w:tbl>
    <w:p w:rsidR="001465C9" w:rsidRPr="0063799D" w:rsidRDefault="001465C9" w:rsidP="001465C9">
      <w:pPr>
        <w:pStyle w:val="HEADERTEXT"/>
        <w:tabs>
          <w:tab w:val="left" w:pos="825"/>
          <w:tab w:val="center" w:pos="4820"/>
        </w:tabs>
        <w:rPr>
          <w:bCs/>
          <w:color w:val="auto"/>
          <w:sz w:val="24"/>
          <w:szCs w:val="24"/>
        </w:rPr>
      </w:pPr>
      <w:r w:rsidRPr="0063799D">
        <w:rPr>
          <w:bCs/>
          <w:color w:val="auto"/>
          <w:sz w:val="24"/>
          <w:szCs w:val="24"/>
        </w:rPr>
        <w:t> </w:t>
      </w:r>
    </w:p>
    <w:p w:rsidR="001465C9" w:rsidRPr="0063799D" w:rsidRDefault="001465C9" w:rsidP="001465C9">
      <w:pPr>
        <w:pStyle w:val="HEADERTEXT"/>
        <w:jc w:val="center"/>
        <w:rPr>
          <w:b/>
          <w:bCs/>
          <w:color w:val="auto"/>
          <w:sz w:val="24"/>
          <w:szCs w:val="24"/>
        </w:rPr>
      </w:pPr>
      <w:r w:rsidRPr="0063799D">
        <w:rPr>
          <w:b/>
          <w:bCs/>
          <w:color w:val="auto"/>
          <w:sz w:val="24"/>
          <w:szCs w:val="24"/>
        </w:rPr>
        <w:t xml:space="preserve"> О внесении изменений в Правила землепользования и застройки муниципального образования "</w:t>
      </w:r>
      <w:proofErr w:type="spellStart"/>
      <w:proofErr w:type="gramStart"/>
      <w:r w:rsidRPr="0063799D">
        <w:rPr>
          <w:b/>
          <w:bCs/>
          <w:color w:val="auto"/>
          <w:sz w:val="24"/>
          <w:szCs w:val="24"/>
        </w:rPr>
        <w:t>Новокишитское</w:t>
      </w:r>
      <w:proofErr w:type="spellEnd"/>
      <w:r w:rsidRPr="0063799D">
        <w:rPr>
          <w:b/>
          <w:bCs/>
          <w:color w:val="auto"/>
          <w:sz w:val="24"/>
          <w:szCs w:val="24"/>
        </w:rPr>
        <w:t xml:space="preserve">  сельское</w:t>
      </w:r>
      <w:proofErr w:type="gramEnd"/>
      <w:r w:rsidRPr="0063799D">
        <w:rPr>
          <w:b/>
          <w:bCs/>
          <w:color w:val="auto"/>
          <w:sz w:val="24"/>
          <w:szCs w:val="24"/>
        </w:rPr>
        <w:t xml:space="preserve"> поселение" Арского муниципального района Республики Татарстан, утвержденного решением Совета Новокишитского сельского поселения от 13.06.2019 </w:t>
      </w:r>
      <w:r w:rsidR="0063799D" w:rsidRPr="0063799D">
        <w:rPr>
          <w:b/>
          <w:bCs/>
          <w:color w:val="auto"/>
          <w:sz w:val="24"/>
          <w:szCs w:val="24"/>
        </w:rPr>
        <w:t>№</w:t>
      </w:r>
      <w:r w:rsidRPr="0063799D">
        <w:rPr>
          <w:b/>
          <w:bCs/>
          <w:color w:val="auto"/>
          <w:sz w:val="24"/>
          <w:szCs w:val="24"/>
        </w:rPr>
        <w:t xml:space="preserve">27 (с изменениями от 13.09.2021 № </w:t>
      </w:r>
      <w:r w:rsidRPr="0063799D">
        <w:rPr>
          <w:b/>
          <w:bCs/>
          <w:color w:val="auto"/>
          <w:sz w:val="24"/>
          <w:szCs w:val="24"/>
          <w:lang w:val="tt-RU"/>
        </w:rPr>
        <w:t>31</w:t>
      </w:r>
      <w:r w:rsidRPr="0063799D">
        <w:rPr>
          <w:b/>
          <w:bCs/>
          <w:color w:val="auto"/>
          <w:sz w:val="24"/>
          <w:szCs w:val="24"/>
        </w:rPr>
        <w:t xml:space="preserve">) </w:t>
      </w:r>
    </w:p>
    <w:p w:rsidR="001465C9" w:rsidRPr="0063799D" w:rsidRDefault="001465C9" w:rsidP="001465C9">
      <w:pPr>
        <w:pStyle w:val="HEADERTEXT"/>
        <w:jc w:val="center"/>
        <w:rPr>
          <w:b/>
          <w:bCs/>
          <w:color w:val="auto"/>
          <w:sz w:val="24"/>
          <w:szCs w:val="24"/>
        </w:rPr>
      </w:pPr>
    </w:p>
    <w:p w:rsidR="001465C9" w:rsidRPr="0063799D" w:rsidRDefault="001465C9" w:rsidP="001465C9">
      <w:pPr>
        <w:pStyle w:val="FORMATTEXT"/>
        <w:ind w:firstLine="568"/>
        <w:jc w:val="both"/>
        <w:rPr>
          <w:sz w:val="24"/>
          <w:szCs w:val="24"/>
        </w:rPr>
      </w:pPr>
      <w:r w:rsidRPr="0063799D">
        <w:rPr>
          <w:sz w:val="24"/>
          <w:szCs w:val="24"/>
        </w:rPr>
        <w:t xml:space="preserve">На основании </w:t>
      </w:r>
      <w:r w:rsidRPr="0063799D">
        <w:rPr>
          <w:sz w:val="24"/>
          <w:szCs w:val="24"/>
          <w:lang w:val="tt-RU"/>
        </w:rPr>
        <w:t>протеста</w:t>
      </w:r>
      <w:r w:rsidRPr="0063799D">
        <w:rPr>
          <w:sz w:val="24"/>
          <w:szCs w:val="24"/>
        </w:rPr>
        <w:t xml:space="preserve"> Прокуратуры № </w:t>
      </w:r>
      <w:r w:rsidRPr="0063799D">
        <w:rPr>
          <w:sz w:val="24"/>
          <w:szCs w:val="24"/>
          <w:lang w:val="tt-RU"/>
        </w:rPr>
        <w:t>02-08-02/Прдп 389-22-20920009</w:t>
      </w:r>
      <w:r w:rsidRPr="0063799D">
        <w:rPr>
          <w:sz w:val="24"/>
          <w:szCs w:val="24"/>
        </w:rPr>
        <w:t xml:space="preserve"> от </w:t>
      </w:r>
      <w:r w:rsidRPr="0063799D">
        <w:rPr>
          <w:sz w:val="24"/>
          <w:szCs w:val="24"/>
          <w:lang w:val="tt-RU"/>
        </w:rPr>
        <w:t>16.09.2022</w:t>
      </w:r>
      <w:r w:rsidRPr="0063799D">
        <w:rPr>
          <w:sz w:val="24"/>
          <w:szCs w:val="24"/>
        </w:rPr>
        <w:t xml:space="preserve"> «О</w:t>
      </w:r>
      <w:r w:rsidRPr="0063799D">
        <w:rPr>
          <w:sz w:val="24"/>
          <w:szCs w:val="24"/>
          <w:lang w:val="tt-RU"/>
        </w:rPr>
        <w:t>б утверждении</w:t>
      </w:r>
      <w:r w:rsidRPr="0063799D">
        <w:rPr>
          <w:sz w:val="24"/>
          <w:szCs w:val="24"/>
        </w:rPr>
        <w:t xml:space="preserve"> правил землепользования и застройки Новокишитского сельского поселения Арского муниципального района Республики Татарстан», в соответствии с Федеральным законом от 30 апреля 2021 года N119-ФЗ, заслушав и обсудив информацию Главы Новокишитского сельского поселения Арского муниципального района Республики Татарстан о внесении изменений в Правила застройки и землепользования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поселение" Арского муниципального района Республики Татарстан, утвержденные Решением Совета Новокишитского сельского поселения от 13 июня 2019 №27 (с изменениями от 13.09.2021 №31), Совет Новокишитского сельского поселения Арского муниципального района Республики Татарстан решил:</w:t>
      </w:r>
    </w:p>
    <w:p w:rsidR="001465C9" w:rsidRPr="0063799D" w:rsidRDefault="001465C9" w:rsidP="001465C9">
      <w:pPr>
        <w:pStyle w:val="FORMATTEXT"/>
        <w:ind w:firstLine="568"/>
        <w:jc w:val="both"/>
        <w:rPr>
          <w:sz w:val="24"/>
          <w:szCs w:val="24"/>
        </w:rPr>
      </w:pPr>
      <w:r w:rsidRPr="0063799D">
        <w:rPr>
          <w:sz w:val="24"/>
          <w:szCs w:val="24"/>
        </w:rPr>
        <w:t>1. Внести в Правила землепользования и застройки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поселение» Арского муниципального района Республики Татарстан, утвержденные Решением Совета Новокишитского сельского поселения от 13 июня 2019 №27 (с изменениями от 13.09.2021 №31) следующие изменения: </w:t>
      </w:r>
    </w:p>
    <w:p w:rsidR="001465C9" w:rsidRPr="0063799D" w:rsidRDefault="001465C9" w:rsidP="001465C9">
      <w:pPr>
        <w:pStyle w:val="FORMATTEXT"/>
        <w:ind w:firstLine="568"/>
        <w:jc w:val="both"/>
        <w:rPr>
          <w:b/>
          <w:sz w:val="24"/>
          <w:szCs w:val="24"/>
        </w:rPr>
      </w:pPr>
      <w:r w:rsidRPr="0063799D">
        <w:rPr>
          <w:b/>
          <w:sz w:val="24"/>
          <w:szCs w:val="24"/>
        </w:rPr>
        <w:t>1. Статья 20. Порядок внесения изменений в Правила землепользования и застройки ГЛАВЫ VI. Положения о внесении изменений в Правила землепользования и застройки, изложить в следующей редакции:</w:t>
      </w:r>
    </w:p>
    <w:p w:rsidR="001465C9" w:rsidRPr="0063799D" w:rsidRDefault="001465C9" w:rsidP="001465C9">
      <w:pPr>
        <w:pStyle w:val="FORMATTEXT"/>
        <w:ind w:firstLine="568"/>
        <w:jc w:val="both"/>
        <w:rPr>
          <w:sz w:val="24"/>
          <w:szCs w:val="24"/>
        </w:rPr>
      </w:pPr>
      <w:r w:rsidRPr="0063799D">
        <w:rPr>
          <w:sz w:val="24"/>
          <w:szCs w:val="24"/>
        </w:rPr>
        <w:t>«Статья 20. Порядок внесения изменений в Правила землепользования и застройки</w:t>
      </w:r>
    </w:p>
    <w:p w:rsidR="001465C9" w:rsidRPr="0063799D" w:rsidRDefault="001465C9" w:rsidP="001465C9">
      <w:pPr>
        <w:pStyle w:val="FORMATTEXT"/>
        <w:ind w:firstLine="568"/>
        <w:jc w:val="both"/>
        <w:rPr>
          <w:sz w:val="24"/>
          <w:szCs w:val="24"/>
        </w:rPr>
      </w:pPr>
      <w:r w:rsidRPr="0063799D">
        <w:rPr>
          <w:sz w:val="24"/>
          <w:szCs w:val="24"/>
        </w:rPr>
        <w:t xml:space="preserve">           1. Внесение изменений в настоящие Правила производится в порядке, предусмотренном статьями 31 – 32 Градостроительного кодекса Российской Федерации, с учетом особенностей, установленных статьи 33.</w:t>
      </w:r>
    </w:p>
    <w:p w:rsidR="001465C9" w:rsidRPr="0063799D" w:rsidRDefault="001465C9" w:rsidP="001465C9">
      <w:pPr>
        <w:pStyle w:val="FORMATTEXT"/>
        <w:ind w:firstLine="568"/>
        <w:jc w:val="both"/>
        <w:rPr>
          <w:sz w:val="24"/>
          <w:szCs w:val="24"/>
        </w:rPr>
      </w:pPr>
      <w:r w:rsidRPr="0063799D">
        <w:rPr>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1465C9" w:rsidRPr="0063799D" w:rsidRDefault="001465C9" w:rsidP="001465C9">
      <w:pPr>
        <w:pStyle w:val="FORMATTEXT"/>
        <w:ind w:firstLine="568"/>
        <w:jc w:val="both"/>
        <w:rPr>
          <w:sz w:val="24"/>
          <w:szCs w:val="24"/>
        </w:rPr>
      </w:pPr>
      <w:r w:rsidRPr="0063799D">
        <w:rPr>
          <w:sz w:val="24"/>
          <w:szCs w:val="24"/>
        </w:rPr>
        <w:t>а)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465C9" w:rsidRPr="0063799D" w:rsidRDefault="001465C9" w:rsidP="001465C9">
      <w:pPr>
        <w:pStyle w:val="FORMATTEXT"/>
        <w:ind w:firstLine="568"/>
        <w:jc w:val="both"/>
        <w:rPr>
          <w:sz w:val="24"/>
          <w:szCs w:val="24"/>
        </w:rPr>
      </w:pPr>
      <w:r w:rsidRPr="0063799D">
        <w:rPr>
          <w:sz w:val="24"/>
          <w:szCs w:val="24"/>
        </w:rPr>
        <w:t xml:space="preserve">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w:t>
      </w:r>
      <w:r w:rsidRPr="0063799D">
        <w:rPr>
          <w:sz w:val="24"/>
          <w:szCs w:val="24"/>
        </w:rPr>
        <w:lastRenderedPageBreak/>
        <w:t xml:space="preserve">установленных на </w:t>
      </w:r>
      <w:proofErr w:type="spellStart"/>
      <w:r w:rsidRPr="0063799D">
        <w:rPr>
          <w:sz w:val="24"/>
          <w:szCs w:val="24"/>
        </w:rPr>
        <w:t>приаэродромной</w:t>
      </w:r>
      <w:proofErr w:type="spellEnd"/>
      <w:r w:rsidRPr="0063799D">
        <w:rPr>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rsidR="001465C9" w:rsidRPr="0063799D" w:rsidRDefault="001465C9" w:rsidP="001465C9">
      <w:pPr>
        <w:pStyle w:val="FORMATTEXT"/>
        <w:ind w:firstLine="568"/>
        <w:jc w:val="both"/>
        <w:rPr>
          <w:sz w:val="24"/>
          <w:szCs w:val="24"/>
        </w:rPr>
      </w:pPr>
      <w:r w:rsidRPr="0063799D">
        <w:rPr>
          <w:sz w:val="24"/>
          <w:szCs w:val="24"/>
        </w:rPr>
        <w:t>в) поступление предложений об изменении границ территориальных зон, изменении градостроительных регламентов;</w:t>
      </w:r>
    </w:p>
    <w:p w:rsidR="001465C9" w:rsidRPr="0063799D" w:rsidRDefault="001465C9" w:rsidP="001465C9">
      <w:pPr>
        <w:pStyle w:val="FORMATTEXT"/>
        <w:ind w:firstLine="568"/>
        <w:jc w:val="both"/>
        <w:rPr>
          <w:sz w:val="24"/>
          <w:szCs w:val="24"/>
        </w:rPr>
      </w:pPr>
      <w:r w:rsidRPr="0063799D">
        <w:rPr>
          <w:sz w:val="24"/>
          <w:szCs w:val="24"/>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465C9" w:rsidRPr="0063799D" w:rsidRDefault="001465C9" w:rsidP="001465C9">
      <w:pPr>
        <w:pStyle w:val="FORMATTEXT"/>
        <w:ind w:firstLine="568"/>
        <w:jc w:val="both"/>
        <w:rPr>
          <w:sz w:val="24"/>
          <w:szCs w:val="24"/>
        </w:rPr>
      </w:pPr>
      <w:r w:rsidRPr="0063799D">
        <w:rPr>
          <w:sz w:val="24"/>
          <w:szCs w:val="24"/>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465C9" w:rsidRPr="0063799D" w:rsidRDefault="001465C9" w:rsidP="001465C9">
      <w:pPr>
        <w:pStyle w:val="FORMATTEXT"/>
        <w:ind w:firstLine="568"/>
        <w:jc w:val="both"/>
        <w:rPr>
          <w:sz w:val="24"/>
          <w:szCs w:val="24"/>
        </w:rPr>
      </w:pPr>
      <w:r w:rsidRPr="0063799D">
        <w:rPr>
          <w:sz w:val="24"/>
          <w:szCs w:val="24"/>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465C9" w:rsidRPr="0063799D" w:rsidRDefault="001465C9" w:rsidP="001465C9">
      <w:pPr>
        <w:pStyle w:val="FORMATTEXT"/>
        <w:ind w:firstLine="568"/>
        <w:jc w:val="both"/>
        <w:rPr>
          <w:sz w:val="24"/>
          <w:szCs w:val="24"/>
        </w:rPr>
      </w:pPr>
      <w:r w:rsidRPr="0063799D">
        <w:rPr>
          <w:sz w:val="24"/>
          <w:szCs w:val="24"/>
        </w:rPr>
        <w:t>ж) принятие решения о комплексном развитии территории;</w:t>
      </w:r>
      <w:bookmarkStart w:id="0" w:name="_GoBack"/>
      <w:bookmarkEnd w:id="0"/>
    </w:p>
    <w:p w:rsidR="001465C9" w:rsidRPr="0063799D" w:rsidRDefault="001465C9" w:rsidP="001465C9">
      <w:pPr>
        <w:pStyle w:val="FORMATTEXT"/>
        <w:ind w:firstLine="568"/>
        <w:jc w:val="both"/>
        <w:rPr>
          <w:sz w:val="24"/>
          <w:szCs w:val="24"/>
        </w:rPr>
      </w:pPr>
      <w:r w:rsidRPr="0063799D">
        <w:rPr>
          <w:sz w:val="24"/>
          <w:szCs w:val="24"/>
        </w:rPr>
        <w:t xml:space="preserve">з) обнаружение мест </w:t>
      </w:r>
      <w:proofErr w:type="gramStart"/>
      <w:r w:rsidRPr="0063799D">
        <w:rPr>
          <w:sz w:val="24"/>
          <w:szCs w:val="24"/>
        </w:rPr>
        <w:t>захоронений</w:t>
      </w:r>
      <w:proofErr w:type="gramEnd"/>
      <w:r w:rsidRPr="0063799D">
        <w:rPr>
          <w:sz w:val="24"/>
          <w:szCs w:val="24"/>
        </w:rPr>
        <w:t xml:space="preserve"> погибших при защите Отечества, расположенных в границах муниципальных образований.</w:t>
      </w:r>
    </w:p>
    <w:p w:rsidR="001465C9" w:rsidRPr="0063799D" w:rsidRDefault="001465C9" w:rsidP="001465C9">
      <w:pPr>
        <w:pStyle w:val="FORMATTEXT"/>
        <w:ind w:firstLine="568"/>
        <w:jc w:val="both"/>
        <w:rPr>
          <w:sz w:val="24"/>
          <w:szCs w:val="24"/>
        </w:rPr>
      </w:pPr>
      <w:r w:rsidRPr="0063799D">
        <w:rPr>
          <w:sz w:val="24"/>
          <w:szCs w:val="24"/>
        </w:rPr>
        <w:t>3. Предложения о внесении изменений в Правила направляются в Комиссию:</w:t>
      </w:r>
    </w:p>
    <w:p w:rsidR="001465C9" w:rsidRPr="0063799D" w:rsidRDefault="001465C9" w:rsidP="001465C9">
      <w:pPr>
        <w:pStyle w:val="FORMATTEXT"/>
        <w:ind w:firstLine="568"/>
        <w:jc w:val="both"/>
        <w:rPr>
          <w:sz w:val="24"/>
          <w:szCs w:val="24"/>
        </w:rPr>
      </w:pPr>
      <w:r w:rsidRPr="0063799D">
        <w:rPr>
          <w:sz w:val="24"/>
          <w:szCs w:val="24"/>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1465C9" w:rsidRPr="0063799D" w:rsidRDefault="001465C9" w:rsidP="001465C9">
      <w:pPr>
        <w:pStyle w:val="FORMATTEXT"/>
        <w:ind w:firstLine="568"/>
        <w:jc w:val="both"/>
        <w:rPr>
          <w:sz w:val="24"/>
          <w:szCs w:val="24"/>
        </w:rPr>
      </w:pPr>
      <w:r w:rsidRPr="0063799D">
        <w:rPr>
          <w:sz w:val="24"/>
          <w:szCs w:val="24"/>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1465C9" w:rsidRPr="0063799D" w:rsidRDefault="001465C9" w:rsidP="001465C9">
      <w:pPr>
        <w:pStyle w:val="FORMATTEXT"/>
        <w:ind w:firstLine="568"/>
        <w:jc w:val="both"/>
        <w:rPr>
          <w:sz w:val="24"/>
          <w:szCs w:val="24"/>
        </w:rPr>
      </w:pPr>
      <w:r w:rsidRPr="0063799D">
        <w:rPr>
          <w:sz w:val="24"/>
          <w:szCs w:val="24"/>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1465C9" w:rsidRPr="0063799D" w:rsidRDefault="001465C9" w:rsidP="001465C9">
      <w:pPr>
        <w:pStyle w:val="FORMATTEXT"/>
        <w:ind w:firstLine="568"/>
        <w:jc w:val="both"/>
        <w:rPr>
          <w:sz w:val="24"/>
          <w:szCs w:val="24"/>
        </w:rPr>
      </w:pPr>
      <w:r w:rsidRPr="0063799D">
        <w:rPr>
          <w:sz w:val="24"/>
          <w:szCs w:val="24"/>
        </w:rPr>
        <w:t xml:space="preserve">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 </w:t>
      </w:r>
    </w:p>
    <w:p w:rsidR="001465C9" w:rsidRPr="0063799D" w:rsidRDefault="001465C9" w:rsidP="001465C9">
      <w:pPr>
        <w:pStyle w:val="FORMATTEXT"/>
        <w:ind w:firstLine="568"/>
        <w:jc w:val="both"/>
        <w:rPr>
          <w:sz w:val="24"/>
          <w:szCs w:val="24"/>
        </w:rPr>
      </w:pPr>
      <w:r w:rsidRPr="0063799D">
        <w:rPr>
          <w:sz w:val="24"/>
          <w:szCs w:val="24"/>
        </w:rPr>
        <w:t xml:space="preserve">органами местного самоуправления в случаях обнаружения мест </w:t>
      </w:r>
      <w:proofErr w:type="gramStart"/>
      <w:r w:rsidRPr="0063799D">
        <w:rPr>
          <w:sz w:val="24"/>
          <w:szCs w:val="24"/>
        </w:rPr>
        <w:t>захоронений</w:t>
      </w:r>
      <w:proofErr w:type="gramEnd"/>
      <w:r w:rsidRPr="0063799D">
        <w:rPr>
          <w:sz w:val="24"/>
          <w:szCs w:val="24"/>
        </w:rPr>
        <w:t xml:space="preserve"> погибших при защите Отечества, расположенных в границах поселения;</w:t>
      </w:r>
    </w:p>
    <w:p w:rsidR="001465C9" w:rsidRPr="0063799D" w:rsidRDefault="001465C9" w:rsidP="001465C9">
      <w:pPr>
        <w:pStyle w:val="FORMATTEXT"/>
        <w:ind w:firstLine="568"/>
        <w:jc w:val="both"/>
        <w:rPr>
          <w:sz w:val="24"/>
          <w:szCs w:val="24"/>
        </w:rPr>
      </w:pPr>
      <w:r w:rsidRPr="0063799D">
        <w:rPr>
          <w:sz w:val="24"/>
          <w:szCs w:val="24"/>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465C9" w:rsidRPr="0063799D" w:rsidRDefault="001465C9" w:rsidP="001465C9">
      <w:pPr>
        <w:pStyle w:val="FORMATTEXT"/>
        <w:ind w:firstLine="568"/>
        <w:jc w:val="both"/>
        <w:rPr>
          <w:sz w:val="24"/>
          <w:szCs w:val="24"/>
        </w:rPr>
      </w:pPr>
      <w:r w:rsidRPr="0063799D">
        <w:rPr>
          <w:sz w:val="24"/>
          <w:szCs w:val="24"/>
        </w:rPr>
        <w:t xml:space="preserve">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         </w:t>
      </w:r>
    </w:p>
    <w:p w:rsidR="001465C9" w:rsidRPr="0063799D" w:rsidRDefault="001465C9" w:rsidP="001465C9">
      <w:pPr>
        <w:pStyle w:val="FORMATTEXT"/>
        <w:ind w:firstLine="568"/>
        <w:jc w:val="both"/>
        <w:rPr>
          <w:sz w:val="24"/>
          <w:szCs w:val="24"/>
        </w:rPr>
      </w:pPr>
      <w:r w:rsidRPr="0063799D">
        <w:rPr>
          <w:sz w:val="24"/>
          <w:szCs w:val="24"/>
        </w:rPr>
        <w:t xml:space="preserve">            высшим исполнительным органом государственной власти субъекта Российской Федерации, органом местного самоуправления, принявшими решение </w:t>
      </w:r>
      <w:r w:rsidRPr="0063799D">
        <w:rPr>
          <w:sz w:val="24"/>
          <w:szCs w:val="24"/>
        </w:rPr>
        <w:lastRenderedPageBreak/>
        <w:t>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1465C9" w:rsidRPr="0063799D" w:rsidRDefault="001465C9" w:rsidP="001465C9">
      <w:pPr>
        <w:pStyle w:val="FORMATTEXT"/>
        <w:ind w:firstLine="568"/>
        <w:jc w:val="both"/>
        <w:rPr>
          <w:sz w:val="24"/>
          <w:szCs w:val="24"/>
        </w:rPr>
      </w:pPr>
      <w:r w:rsidRPr="0063799D">
        <w:rPr>
          <w:sz w:val="24"/>
          <w:szCs w:val="24"/>
        </w:rPr>
        <w:t xml:space="preserve">           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w:t>
      </w:r>
      <w:proofErr w:type="spellStart"/>
      <w:r w:rsidRPr="0063799D">
        <w:rPr>
          <w:sz w:val="24"/>
          <w:szCs w:val="24"/>
        </w:rPr>
        <w:t>приаэродромной</w:t>
      </w:r>
      <w:proofErr w:type="spellEnd"/>
      <w:r w:rsidRPr="0063799D">
        <w:rPr>
          <w:sz w:val="24"/>
          <w:szCs w:val="24"/>
        </w:rPr>
        <w:t xml:space="preserve"> территории, рассмотрению Комиссией не подлежит.</w:t>
      </w:r>
    </w:p>
    <w:p w:rsidR="001465C9" w:rsidRPr="0063799D" w:rsidRDefault="001465C9" w:rsidP="001465C9">
      <w:pPr>
        <w:pStyle w:val="FORMATTEXT"/>
        <w:ind w:firstLine="568"/>
        <w:jc w:val="both"/>
        <w:rPr>
          <w:sz w:val="24"/>
          <w:szCs w:val="24"/>
        </w:rPr>
      </w:pPr>
      <w:r w:rsidRPr="0063799D">
        <w:rPr>
          <w:sz w:val="24"/>
          <w:szCs w:val="24"/>
        </w:rPr>
        <w:t>4. В случае, если Правилами не обеспечена в соответствии с частью 3_1 статьи 31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поселение» требование о внесении изменений в Правила в целях обеспечения размещения указанных объектов.</w:t>
      </w:r>
    </w:p>
    <w:p w:rsidR="001465C9" w:rsidRPr="0063799D" w:rsidRDefault="001465C9" w:rsidP="001465C9">
      <w:pPr>
        <w:pStyle w:val="FORMATTEXT"/>
        <w:ind w:firstLine="568"/>
        <w:jc w:val="both"/>
        <w:rPr>
          <w:sz w:val="24"/>
          <w:szCs w:val="24"/>
        </w:rPr>
      </w:pPr>
      <w:r w:rsidRPr="0063799D">
        <w:rPr>
          <w:sz w:val="24"/>
          <w:szCs w:val="24"/>
        </w:rPr>
        <w:t>В данном случае Глава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поселение» обеспечивает внесение изменений в Правила в течение тридцати дней со дня получения такого требования.</w:t>
      </w:r>
    </w:p>
    <w:p w:rsidR="001465C9" w:rsidRPr="0063799D" w:rsidRDefault="001465C9" w:rsidP="001465C9">
      <w:pPr>
        <w:pStyle w:val="FORMATTEXT"/>
        <w:ind w:firstLine="568"/>
        <w:jc w:val="both"/>
        <w:rPr>
          <w:sz w:val="24"/>
          <w:szCs w:val="24"/>
        </w:rPr>
      </w:pPr>
      <w:r w:rsidRPr="0063799D">
        <w:rPr>
          <w:sz w:val="24"/>
          <w:szCs w:val="24"/>
        </w:rPr>
        <w:t xml:space="preserve">5. 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w:t>
      </w:r>
      <w:proofErr w:type="spellStart"/>
      <w:r w:rsidRPr="0063799D">
        <w:rPr>
          <w:sz w:val="24"/>
          <w:szCs w:val="24"/>
        </w:rPr>
        <w:t>приаэродромной</w:t>
      </w:r>
      <w:proofErr w:type="spellEnd"/>
      <w:r w:rsidRPr="0063799D">
        <w:rPr>
          <w:sz w:val="24"/>
          <w:szCs w:val="24"/>
        </w:rPr>
        <w:t xml:space="preserve"> территории, в границах которых полностью или частично расположена </w:t>
      </w:r>
      <w:proofErr w:type="spellStart"/>
      <w:r w:rsidRPr="0063799D">
        <w:rPr>
          <w:sz w:val="24"/>
          <w:szCs w:val="24"/>
        </w:rPr>
        <w:t>приаэродромная</w:t>
      </w:r>
      <w:proofErr w:type="spellEnd"/>
      <w:r w:rsidRPr="0063799D">
        <w:rPr>
          <w:sz w:val="24"/>
          <w:szCs w:val="24"/>
        </w:rPr>
        <w:t xml:space="preserve"> территория.</w:t>
      </w:r>
    </w:p>
    <w:p w:rsidR="001465C9" w:rsidRPr="0063799D" w:rsidRDefault="001465C9" w:rsidP="001465C9">
      <w:pPr>
        <w:pStyle w:val="FORMATTEXT"/>
        <w:ind w:firstLine="568"/>
        <w:jc w:val="both"/>
        <w:rPr>
          <w:sz w:val="24"/>
          <w:szCs w:val="24"/>
        </w:rPr>
      </w:pPr>
      <w:r w:rsidRPr="0063799D">
        <w:rPr>
          <w:sz w:val="24"/>
          <w:szCs w:val="24"/>
        </w:rPr>
        <w:t>Глава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поселение»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в судебном порядке.</w:t>
      </w:r>
    </w:p>
    <w:p w:rsidR="001465C9" w:rsidRPr="0063799D" w:rsidRDefault="001465C9" w:rsidP="001465C9">
      <w:pPr>
        <w:pStyle w:val="FORMATTEXT"/>
        <w:ind w:firstLine="568"/>
        <w:jc w:val="both"/>
        <w:rPr>
          <w:sz w:val="24"/>
          <w:szCs w:val="24"/>
        </w:rPr>
      </w:pPr>
      <w:r w:rsidRPr="0063799D">
        <w:rPr>
          <w:sz w:val="24"/>
          <w:szCs w:val="24"/>
        </w:rPr>
        <w:t>Глава муниципального образования «</w:t>
      </w:r>
      <w:proofErr w:type="spellStart"/>
      <w:r w:rsidRPr="0063799D">
        <w:rPr>
          <w:sz w:val="24"/>
          <w:szCs w:val="24"/>
        </w:rPr>
        <w:t>Новокишитское</w:t>
      </w:r>
      <w:proofErr w:type="spellEnd"/>
      <w:r w:rsidRPr="0063799D">
        <w:rPr>
          <w:sz w:val="24"/>
          <w:szCs w:val="24"/>
        </w:rPr>
        <w:t xml:space="preserve"> сельское </w:t>
      </w:r>
      <w:proofErr w:type="gramStart"/>
      <w:r w:rsidRPr="0063799D">
        <w:rPr>
          <w:sz w:val="24"/>
          <w:szCs w:val="24"/>
        </w:rPr>
        <w:t>поселение»  обеспечивает</w:t>
      </w:r>
      <w:proofErr w:type="gramEnd"/>
      <w:r w:rsidRPr="0063799D">
        <w:rPr>
          <w:sz w:val="24"/>
          <w:szCs w:val="24"/>
        </w:rPr>
        <w:t xml:space="preserve"> внесение изменений в Правила в части их приведения в соответствие ограничениям использования объектов недвижимости, установленным на </w:t>
      </w:r>
      <w:proofErr w:type="spellStart"/>
      <w:r w:rsidRPr="0063799D">
        <w:rPr>
          <w:sz w:val="24"/>
          <w:szCs w:val="24"/>
        </w:rPr>
        <w:t>приаэродромной</w:t>
      </w:r>
      <w:proofErr w:type="spellEnd"/>
      <w:r w:rsidRPr="0063799D">
        <w:rPr>
          <w:sz w:val="24"/>
          <w:szCs w:val="24"/>
        </w:rPr>
        <w:t xml:space="preserve"> территории, в срок, не превышающий шести месяцев.</w:t>
      </w:r>
    </w:p>
    <w:p w:rsidR="001465C9" w:rsidRPr="0063799D" w:rsidRDefault="001465C9" w:rsidP="001465C9">
      <w:pPr>
        <w:pStyle w:val="FORMATTEXT"/>
        <w:ind w:firstLine="568"/>
        <w:jc w:val="both"/>
        <w:rPr>
          <w:sz w:val="24"/>
          <w:szCs w:val="24"/>
        </w:rPr>
      </w:pPr>
      <w:r w:rsidRPr="0063799D">
        <w:rPr>
          <w:sz w:val="24"/>
          <w:szCs w:val="24"/>
        </w:rPr>
        <w:t xml:space="preserve">6. В случаях, предусмотренных в пунктах 3-6 части 2 и частью 3_1 статьи 31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w:t>
      </w:r>
      <w:r w:rsidRPr="0063799D">
        <w:rPr>
          <w:sz w:val="24"/>
          <w:szCs w:val="24"/>
        </w:rPr>
        <w:lastRenderedPageBreak/>
        <w:t xml:space="preserve">землепользования и застройки и подготовка предусмотренного частью 4 статьи  31 статьи Градостроительного кодекса Российской Федерации заключения комиссии не требуются. </w:t>
      </w:r>
    </w:p>
    <w:p w:rsidR="001465C9" w:rsidRPr="0063799D" w:rsidRDefault="001465C9" w:rsidP="001465C9">
      <w:pPr>
        <w:pStyle w:val="FORMATTEXT"/>
        <w:ind w:firstLine="568"/>
        <w:jc w:val="both"/>
        <w:rPr>
          <w:sz w:val="24"/>
          <w:szCs w:val="24"/>
        </w:rPr>
      </w:pPr>
      <w:r w:rsidRPr="0063799D">
        <w:rPr>
          <w:sz w:val="24"/>
          <w:szCs w:val="24"/>
        </w:rPr>
        <w:t>7.В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5_2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465C9" w:rsidRPr="0063799D" w:rsidRDefault="001465C9" w:rsidP="001465C9">
      <w:pPr>
        <w:pStyle w:val="FORMATTEXT"/>
        <w:ind w:firstLine="568"/>
        <w:jc w:val="both"/>
        <w:rPr>
          <w:sz w:val="24"/>
          <w:szCs w:val="24"/>
        </w:rPr>
      </w:pPr>
      <w:r w:rsidRPr="0063799D">
        <w:rPr>
          <w:sz w:val="24"/>
          <w:szCs w:val="24"/>
        </w:rPr>
        <w:t xml:space="preserve">8.Внесение изменений в правила землепользования и застройки в связи с обнаружением мест </w:t>
      </w:r>
      <w:proofErr w:type="gramStart"/>
      <w:r w:rsidRPr="0063799D">
        <w:rPr>
          <w:sz w:val="24"/>
          <w:szCs w:val="24"/>
        </w:rPr>
        <w:t>захоронений</w:t>
      </w:r>
      <w:proofErr w:type="gramEnd"/>
      <w:r w:rsidRPr="0063799D">
        <w:rPr>
          <w:sz w:val="24"/>
          <w:szCs w:val="24"/>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1465C9" w:rsidRPr="0063799D" w:rsidRDefault="001465C9" w:rsidP="001465C9">
      <w:pPr>
        <w:pStyle w:val="FORMATTEXT"/>
        <w:ind w:firstLine="568"/>
        <w:jc w:val="both"/>
        <w:rPr>
          <w:sz w:val="24"/>
          <w:szCs w:val="24"/>
        </w:rPr>
      </w:pPr>
      <w:r w:rsidRPr="0063799D">
        <w:rPr>
          <w:sz w:val="24"/>
          <w:szCs w:val="24"/>
        </w:rPr>
        <w:t>9.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1465C9" w:rsidRPr="0063799D" w:rsidRDefault="001465C9" w:rsidP="001465C9">
      <w:pPr>
        <w:pStyle w:val="FORMATTEXT"/>
        <w:ind w:firstLine="568"/>
        <w:jc w:val="both"/>
        <w:rPr>
          <w:sz w:val="24"/>
          <w:szCs w:val="24"/>
        </w:rPr>
      </w:pPr>
      <w:r w:rsidRPr="0063799D">
        <w:rPr>
          <w:sz w:val="24"/>
          <w:szCs w:val="24"/>
        </w:rPr>
        <w:t xml:space="preserve">10.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63799D">
        <w:rPr>
          <w:sz w:val="24"/>
          <w:szCs w:val="24"/>
        </w:rPr>
        <w:t>приаэродромной</w:t>
      </w:r>
      <w:proofErr w:type="spellEnd"/>
      <w:r w:rsidRPr="0063799D">
        <w:rPr>
          <w:sz w:val="24"/>
          <w:szCs w:val="24"/>
        </w:rPr>
        <w:t xml:space="preserve"> территории, рассмотрению комиссией не подлежит.</w:t>
      </w:r>
    </w:p>
    <w:p w:rsidR="001465C9" w:rsidRPr="0063799D" w:rsidRDefault="001465C9" w:rsidP="001465C9">
      <w:pPr>
        <w:pStyle w:val="FORMATTEXT"/>
        <w:ind w:firstLine="568"/>
        <w:jc w:val="both"/>
        <w:rPr>
          <w:sz w:val="24"/>
          <w:szCs w:val="24"/>
        </w:rPr>
      </w:pPr>
      <w:r w:rsidRPr="0063799D">
        <w:rPr>
          <w:sz w:val="24"/>
          <w:szCs w:val="24"/>
        </w:rPr>
        <w:t>11.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465C9" w:rsidRPr="0063799D" w:rsidRDefault="001465C9" w:rsidP="001465C9">
      <w:pPr>
        <w:pStyle w:val="FORMATTEXT"/>
        <w:ind w:firstLine="568"/>
        <w:jc w:val="both"/>
        <w:rPr>
          <w:sz w:val="24"/>
          <w:szCs w:val="24"/>
        </w:rPr>
      </w:pPr>
      <w:r w:rsidRPr="0063799D">
        <w:rPr>
          <w:sz w:val="24"/>
          <w:szCs w:val="24"/>
        </w:rPr>
        <w:t>12.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1465C9" w:rsidRPr="0063799D" w:rsidRDefault="001465C9" w:rsidP="001465C9">
      <w:pPr>
        <w:pStyle w:val="FORMATTEXT"/>
        <w:ind w:firstLine="568"/>
        <w:jc w:val="both"/>
        <w:rPr>
          <w:sz w:val="24"/>
          <w:szCs w:val="24"/>
        </w:rPr>
      </w:pPr>
      <w:r w:rsidRPr="0063799D">
        <w:rPr>
          <w:sz w:val="24"/>
          <w:szCs w:val="24"/>
        </w:rPr>
        <w:t>13.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1_1 части 2 статьи 31 Градостроительного кодекса Российской Федерации, обязан принять решение о внесении изменений в правила землепользования и застройки. Предписание, указанное в пункте 1_1 части 2 статьи 31 Градостроительного кодекса Российской Федерации, может быть обжаловано главой местной администрации в суд.</w:t>
      </w:r>
    </w:p>
    <w:p w:rsidR="001465C9" w:rsidRPr="0063799D" w:rsidRDefault="001465C9" w:rsidP="001465C9">
      <w:pPr>
        <w:pStyle w:val="FORMATTEXT"/>
        <w:ind w:firstLine="568"/>
        <w:jc w:val="both"/>
        <w:rPr>
          <w:sz w:val="24"/>
          <w:szCs w:val="24"/>
        </w:rPr>
      </w:pPr>
      <w:r w:rsidRPr="0063799D">
        <w:rPr>
          <w:sz w:val="24"/>
          <w:szCs w:val="24"/>
        </w:rPr>
        <w:t xml:space="preserve">14.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w:t>
      </w:r>
      <w:r w:rsidRPr="0063799D">
        <w:rPr>
          <w:sz w:val="24"/>
          <w:szCs w:val="24"/>
        </w:rPr>
        <w:lastRenderedPageBreak/>
        <w:t>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55_32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465C9" w:rsidRPr="0063799D" w:rsidRDefault="001465C9" w:rsidP="001465C9">
      <w:pPr>
        <w:pStyle w:val="FORMATTEXT"/>
        <w:ind w:firstLine="568"/>
        <w:jc w:val="both"/>
        <w:rPr>
          <w:sz w:val="24"/>
          <w:szCs w:val="24"/>
        </w:rPr>
      </w:pPr>
      <w:r w:rsidRPr="0063799D">
        <w:rPr>
          <w:sz w:val="24"/>
          <w:szCs w:val="24"/>
        </w:rPr>
        <w:t>15. В случаях, предусмотренных пунктами 3-5 части 2 статьи 31 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465C9" w:rsidRPr="0063799D" w:rsidRDefault="001465C9" w:rsidP="001465C9">
      <w:pPr>
        <w:pStyle w:val="FORMATTEXT"/>
        <w:ind w:firstLine="568"/>
        <w:jc w:val="both"/>
        <w:rPr>
          <w:sz w:val="24"/>
          <w:szCs w:val="24"/>
        </w:rPr>
      </w:pPr>
      <w:r w:rsidRPr="0063799D">
        <w:rPr>
          <w:sz w:val="24"/>
          <w:szCs w:val="24"/>
        </w:rPr>
        <w:t>16. В случае поступления требования, предусмотренного частью 8 статьи 31 Градостроительного кодекса Российской Федерации,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1465C9" w:rsidRPr="0063799D" w:rsidRDefault="001465C9" w:rsidP="001465C9">
      <w:pPr>
        <w:pStyle w:val="FORMATTEXT"/>
        <w:ind w:firstLine="568"/>
        <w:jc w:val="both"/>
        <w:rPr>
          <w:sz w:val="24"/>
          <w:szCs w:val="24"/>
        </w:rPr>
      </w:pPr>
      <w:r w:rsidRPr="0063799D">
        <w:rPr>
          <w:sz w:val="24"/>
          <w:szCs w:val="24"/>
        </w:rPr>
        <w:t>17. Срок уточнения правил землепользования и застройки в соответствии с частью 9 статьи 31 Градостроительного кодекса Российской Федерации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статьи 31 Градостроительного кодекса Российской Федерации оснований для внесения изменений в правила землепользования и застройки..</w:t>
      </w:r>
    </w:p>
    <w:p w:rsidR="001465C9" w:rsidRPr="0063799D" w:rsidRDefault="001465C9" w:rsidP="001465C9">
      <w:pPr>
        <w:pStyle w:val="FORMATTEXT"/>
        <w:ind w:firstLine="568"/>
        <w:jc w:val="both"/>
        <w:rPr>
          <w:sz w:val="24"/>
          <w:szCs w:val="24"/>
        </w:rPr>
      </w:pPr>
      <w:r w:rsidRPr="0063799D">
        <w:rPr>
          <w:sz w:val="24"/>
          <w:szCs w:val="24"/>
        </w:rPr>
        <w:t xml:space="preserve">18.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63799D">
        <w:rPr>
          <w:sz w:val="24"/>
          <w:szCs w:val="24"/>
        </w:rPr>
        <w:t>приаэродромная</w:t>
      </w:r>
      <w:proofErr w:type="spellEnd"/>
      <w:r w:rsidRPr="0063799D">
        <w:rPr>
          <w:sz w:val="24"/>
          <w:szCs w:val="24"/>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1465C9" w:rsidRPr="0063799D" w:rsidRDefault="001465C9" w:rsidP="001465C9">
      <w:pPr>
        <w:pStyle w:val="FORMATTEXT"/>
        <w:ind w:firstLine="568"/>
        <w:jc w:val="both"/>
        <w:rPr>
          <w:sz w:val="24"/>
          <w:szCs w:val="24"/>
        </w:rPr>
      </w:pPr>
      <w:r w:rsidRPr="0063799D">
        <w:rPr>
          <w:sz w:val="24"/>
          <w:szCs w:val="24"/>
        </w:rPr>
        <w:t xml:space="preserve">19.Уполномоченный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w:t>
      </w:r>
      <w:r w:rsidRPr="0063799D">
        <w:rPr>
          <w:sz w:val="24"/>
          <w:szCs w:val="24"/>
        </w:rPr>
        <w:lastRenderedPageBreak/>
        <w:t xml:space="preserve">установленным на </w:t>
      </w:r>
      <w:proofErr w:type="spellStart"/>
      <w:r w:rsidRPr="0063799D">
        <w:rPr>
          <w:sz w:val="24"/>
          <w:szCs w:val="24"/>
        </w:rPr>
        <w:t>приаэродромной</w:t>
      </w:r>
      <w:proofErr w:type="spellEnd"/>
      <w:r w:rsidRPr="0063799D">
        <w:rPr>
          <w:sz w:val="24"/>
          <w:szCs w:val="24"/>
        </w:rPr>
        <w:t xml:space="preserve">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w:t>
      </w:r>
      <w:proofErr w:type="spellStart"/>
      <w:r w:rsidRPr="0063799D">
        <w:rPr>
          <w:sz w:val="24"/>
          <w:szCs w:val="24"/>
        </w:rPr>
        <w:t>приаэродромной</w:t>
      </w:r>
      <w:proofErr w:type="spellEnd"/>
      <w:r w:rsidRPr="0063799D">
        <w:rPr>
          <w:sz w:val="24"/>
          <w:szCs w:val="24"/>
        </w:rPr>
        <w:t xml:space="preserve">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порядке.</w:t>
      </w:r>
    </w:p>
    <w:p w:rsidR="001465C9" w:rsidRPr="0063799D" w:rsidRDefault="001465C9" w:rsidP="001465C9">
      <w:pPr>
        <w:pStyle w:val="FORMATTEXT"/>
        <w:ind w:firstLine="568"/>
        <w:jc w:val="both"/>
        <w:rPr>
          <w:sz w:val="24"/>
          <w:szCs w:val="24"/>
        </w:rPr>
      </w:pPr>
      <w:r w:rsidRPr="0063799D">
        <w:rPr>
          <w:sz w:val="24"/>
          <w:szCs w:val="24"/>
        </w:rPr>
        <w:t>20.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1465C9" w:rsidRPr="0063799D" w:rsidRDefault="001465C9" w:rsidP="001465C9">
      <w:pPr>
        <w:pStyle w:val="FORMATTEXT"/>
        <w:ind w:firstLine="568"/>
        <w:jc w:val="both"/>
        <w:rPr>
          <w:sz w:val="24"/>
          <w:szCs w:val="24"/>
        </w:rPr>
      </w:pPr>
      <w:r w:rsidRPr="0063799D">
        <w:rPr>
          <w:sz w:val="24"/>
          <w:szCs w:val="24"/>
        </w:rPr>
        <w:t xml:space="preserve">21. Изменения в Правила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1465C9" w:rsidRPr="0063799D" w:rsidRDefault="001465C9" w:rsidP="001465C9">
      <w:pPr>
        <w:pStyle w:val="FORMATTEXT"/>
        <w:ind w:firstLine="568"/>
        <w:jc w:val="both"/>
        <w:rPr>
          <w:sz w:val="24"/>
          <w:szCs w:val="24"/>
        </w:rPr>
      </w:pPr>
      <w:r w:rsidRPr="0063799D">
        <w:rPr>
          <w:sz w:val="24"/>
          <w:szCs w:val="24"/>
        </w:rPr>
        <w:t xml:space="preserve">22. В случае, если установленная в соответствии с Воздушным кодексом Российской Федерации </w:t>
      </w:r>
      <w:proofErr w:type="spellStart"/>
      <w:r w:rsidRPr="0063799D">
        <w:rPr>
          <w:sz w:val="24"/>
          <w:szCs w:val="24"/>
        </w:rPr>
        <w:t>приаэродромная</w:t>
      </w:r>
      <w:proofErr w:type="spellEnd"/>
      <w:r w:rsidRPr="0063799D">
        <w:rPr>
          <w:sz w:val="24"/>
          <w:szCs w:val="24"/>
        </w:rPr>
        <w:t xml:space="preserve">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1465C9" w:rsidRPr="0063799D" w:rsidRDefault="001465C9" w:rsidP="001465C9">
      <w:pPr>
        <w:pStyle w:val="FORMATTEXT"/>
        <w:ind w:firstLine="568"/>
        <w:jc w:val="both"/>
        <w:rPr>
          <w:sz w:val="24"/>
          <w:szCs w:val="24"/>
        </w:rPr>
      </w:pPr>
      <w:r w:rsidRPr="0063799D">
        <w:rPr>
          <w:sz w:val="24"/>
          <w:szCs w:val="24"/>
        </w:rPr>
        <w:t>Физические и юридические лица вправе оспорить решение об утверждении изменений в Правила в судебном порядке.».</w:t>
      </w:r>
    </w:p>
    <w:p w:rsidR="001465C9" w:rsidRPr="0063799D" w:rsidRDefault="001465C9" w:rsidP="001465C9">
      <w:pPr>
        <w:pStyle w:val="FORMATTEXT"/>
        <w:ind w:firstLine="568"/>
        <w:jc w:val="both"/>
        <w:rPr>
          <w:sz w:val="24"/>
          <w:szCs w:val="24"/>
        </w:rPr>
      </w:pPr>
      <w:r w:rsidRPr="0063799D">
        <w:rPr>
          <w:sz w:val="24"/>
          <w:szCs w:val="24"/>
        </w:rPr>
        <w:t>2. Опубликовать (обнародовать) настоящее решение на Официальном портале правовой информации Республики Татарстан (http:pravo.tatarstan.ru), на официальном сайте Арского муниципального района в разделе "Поселения".</w:t>
      </w:r>
    </w:p>
    <w:p w:rsidR="001465C9" w:rsidRPr="0063799D" w:rsidRDefault="001465C9" w:rsidP="001465C9">
      <w:pPr>
        <w:pStyle w:val="FORMATTEXT"/>
        <w:ind w:firstLine="568"/>
        <w:jc w:val="both"/>
        <w:rPr>
          <w:sz w:val="24"/>
          <w:szCs w:val="24"/>
        </w:rPr>
      </w:pPr>
      <w:r w:rsidRPr="0063799D">
        <w:rPr>
          <w:sz w:val="24"/>
          <w:szCs w:val="24"/>
        </w:rPr>
        <w:t>3. Установить, что настоящее решение вступает в силу со дня его официального опубликования.</w:t>
      </w:r>
    </w:p>
    <w:p w:rsidR="001465C9" w:rsidRPr="0063799D" w:rsidRDefault="001465C9" w:rsidP="001465C9">
      <w:pPr>
        <w:pStyle w:val="FORMATTEXT"/>
        <w:ind w:firstLine="568"/>
        <w:jc w:val="both"/>
        <w:rPr>
          <w:sz w:val="24"/>
          <w:szCs w:val="24"/>
        </w:rPr>
      </w:pPr>
      <w:r w:rsidRPr="0063799D">
        <w:rPr>
          <w:sz w:val="24"/>
          <w:szCs w:val="24"/>
        </w:rPr>
        <w:t>4. Контроль за исполнением данного постановления оставляю за собой.</w:t>
      </w:r>
    </w:p>
    <w:p w:rsidR="001465C9" w:rsidRPr="0063799D" w:rsidRDefault="001465C9" w:rsidP="001465C9">
      <w:pPr>
        <w:pStyle w:val="FORMATTEXT"/>
        <w:jc w:val="both"/>
        <w:rPr>
          <w:sz w:val="24"/>
          <w:szCs w:val="24"/>
        </w:rPr>
      </w:pPr>
    </w:p>
    <w:p w:rsidR="001465C9" w:rsidRPr="0063799D" w:rsidRDefault="001465C9" w:rsidP="001465C9">
      <w:pPr>
        <w:pStyle w:val="FORMATTEXT"/>
        <w:jc w:val="both"/>
        <w:rPr>
          <w:sz w:val="24"/>
          <w:szCs w:val="24"/>
        </w:rPr>
      </w:pPr>
      <w:r w:rsidRPr="0063799D">
        <w:rPr>
          <w:sz w:val="24"/>
          <w:szCs w:val="24"/>
        </w:rPr>
        <w:t xml:space="preserve">    Глава Новокишитского </w:t>
      </w:r>
    </w:p>
    <w:p w:rsidR="001465C9" w:rsidRPr="0063799D" w:rsidRDefault="001465C9" w:rsidP="001465C9">
      <w:pPr>
        <w:pStyle w:val="FORMATTEXT"/>
        <w:jc w:val="both"/>
        <w:rPr>
          <w:sz w:val="24"/>
          <w:szCs w:val="24"/>
        </w:rPr>
      </w:pPr>
      <w:r w:rsidRPr="0063799D">
        <w:rPr>
          <w:sz w:val="24"/>
          <w:szCs w:val="24"/>
        </w:rPr>
        <w:t xml:space="preserve">    </w:t>
      </w:r>
      <w:proofErr w:type="gramStart"/>
      <w:r w:rsidRPr="0063799D">
        <w:rPr>
          <w:sz w:val="24"/>
          <w:szCs w:val="24"/>
        </w:rPr>
        <w:t>сельского  поселения</w:t>
      </w:r>
      <w:proofErr w:type="gramEnd"/>
      <w:r w:rsidRPr="0063799D">
        <w:rPr>
          <w:sz w:val="24"/>
          <w:szCs w:val="24"/>
        </w:rPr>
        <w:t xml:space="preserve">                                              Ф.И. Ахмадуллин</w:t>
      </w:r>
    </w:p>
    <w:p w:rsidR="001465C9" w:rsidRPr="0063799D" w:rsidRDefault="001465C9" w:rsidP="001465C9">
      <w:pPr>
        <w:jc w:val="center"/>
        <w:rPr>
          <w:rFonts w:ascii="Arial" w:hAnsi="Arial" w:cs="Arial"/>
          <w:sz w:val="24"/>
          <w:szCs w:val="24"/>
        </w:rPr>
      </w:pPr>
    </w:p>
    <w:p w:rsidR="001465C9" w:rsidRPr="0063799D" w:rsidRDefault="001465C9" w:rsidP="001465C9">
      <w:pPr>
        <w:jc w:val="center"/>
        <w:rPr>
          <w:rFonts w:ascii="Arial" w:hAnsi="Arial" w:cs="Arial"/>
          <w:sz w:val="24"/>
          <w:szCs w:val="24"/>
        </w:rPr>
      </w:pPr>
    </w:p>
    <w:sectPr w:rsidR="001465C9" w:rsidRPr="0063799D" w:rsidSect="001465C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1465C9"/>
    <w:rsid w:val="001465C9"/>
    <w:rsid w:val="0063799D"/>
    <w:rsid w:val="00AF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A7BC"/>
  <w15:docId w15:val="{4DDEBB96-B0B8-473B-B9A0-F56ED243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5C9"/>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1465C9"/>
    <w:pPr>
      <w:keepNext/>
      <w:widowControl w:val="0"/>
      <w:tabs>
        <w:tab w:val="num" w:pos="360"/>
      </w:tabs>
      <w:jc w:val="center"/>
      <w:outlineLvl w:val="0"/>
    </w:pPr>
    <w:rPr>
      <w:b/>
      <w:snapToGrid w:val="0"/>
      <w:spacing w:val="36"/>
    </w:rPr>
  </w:style>
  <w:style w:type="paragraph" w:styleId="2">
    <w:name w:val="heading 2"/>
    <w:basedOn w:val="a"/>
    <w:next w:val="a"/>
    <w:link w:val="20"/>
    <w:qFormat/>
    <w:rsid w:val="001465C9"/>
    <w:pPr>
      <w:keepNext/>
      <w:shd w:val="clear" w:color="auto" w:fill="FFFFFF"/>
      <w:tabs>
        <w:tab w:val="left" w:pos="0"/>
        <w:tab w:val="num" w:pos="360"/>
        <w:tab w:val="left" w:pos="1603"/>
      </w:tabs>
      <w:spacing w:line="226" w:lineRule="exact"/>
      <w:jc w:val="center"/>
      <w:outlineLvl w:val="1"/>
    </w:pPr>
    <w:rPr>
      <w:b/>
      <w:color w:val="000000"/>
      <w:spacing w:val="-5"/>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1465C9"/>
    <w:rPr>
      <w:rFonts w:ascii="Times New Roman" w:eastAsia="Times New Roman" w:hAnsi="Times New Roman" w:cs="Times New Roman"/>
      <w:b/>
      <w:snapToGrid w:val="0"/>
      <w:spacing w:val="36"/>
      <w:sz w:val="20"/>
      <w:szCs w:val="20"/>
    </w:rPr>
  </w:style>
  <w:style w:type="character" w:customStyle="1" w:styleId="20">
    <w:name w:val="Заголовок 2 Знак"/>
    <w:basedOn w:val="a0"/>
    <w:link w:val="2"/>
    <w:rsid w:val="001465C9"/>
    <w:rPr>
      <w:rFonts w:ascii="Times New Roman" w:eastAsia="Times New Roman" w:hAnsi="Times New Roman" w:cs="Times New Roman"/>
      <w:b/>
      <w:color w:val="000000"/>
      <w:spacing w:val="-5"/>
      <w:sz w:val="28"/>
      <w:szCs w:val="20"/>
      <w:shd w:val="clear" w:color="auto" w:fill="FFFFFF"/>
    </w:rPr>
  </w:style>
  <w:style w:type="character" w:styleId="a3">
    <w:name w:val="Hyperlink"/>
    <w:uiPriority w:val="99"/>
    <w:rsid w:val="001465C9"/>
    <w:rPr>
      <w:color w:val="0000FF"/>
      <w:u w:val="single"/>
    </w:rPr>
  </w:style>
  <w:style w:type="paragraph" w:customStyle="1" w:styleId="FORMATTEXT">
    <w:name w:val=".FORMATTEXT"/>
    <w:uiPriority w:val="99"/>
    <w:rsid w:val="001465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465C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63799D"/>
    <w:rPr>
      <w:rFonts w:ascii="Segoe UI" w:hAnsi="Segoe UI" w:cs="Segoe UI"/>
      <w:sz w:val="18"/>
      <w:szCs w:val="18"/>
    </w:rPr>
  </w:style>
  <w:style w:type="character" w:customStyle="1" w:styleId="a5">
    <w:name w:val="Текст выноски Знак"/>
    <w:basedOn w:val="a0"/>
    <w:link w:val="a4"/>
    <w:uiPriority w:val="99"/>
    <w:semiHidden/>
    <w:rsid w:val="006379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ush.Ars@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3077</Words>
  <Characters>17541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Новокишетское СП</cp:lastModifiedBy>
  <cp:revision>3</cp:revision>
  <cp:lastPrinted>2022-11-23T12:05:00Z</cp:lastPrinted>
  <dcterms:created xsi:type="dcterms:W3CDTF">2022-11-23T10:25:00Z</dcterms:created>
  <dcterms:modified xsi:type="dcterms:W3CDTF">2022-11-23T12:07:00Z</dcterms:modified>
</cp:coreProperties>
</file>