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Взаимодействие исполнительных органов государственной власти Республики Татарстан в сфере государ</w:t>
      </w: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</w:t>
      </w: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твенно-частного партнерства осуществляется в соответствии с </w:t>
      </w:r>
      <w:hyperlink r:id="rId4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Постановлением Кабинета Министров Республики Татарстан от 6 июня 2011 г. №460 "Вопросы Агентства инвестиционного развития Республики Татарстан"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 основании данного Постановления в Республике Татарстан определены органы исполнительной власти Республики Татарстан (ведомства Республики Татарстан), осуществляющие полномочия по вопросам сопровождения и реализации инвестиционных проектов, таковыми являются: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  </w:t>
      </w:r>
      <w:hyperlink r:id="rId5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Агентство инвестиционного развития Республики Татарстан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;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2) </w:t>
      </w:r>
      <w:hyperlink r:id="rId6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финансов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3) </w:t>
      </w:r>
      <w:hyperlink r:id="rId7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экономики 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4) </w:t>
      </w:r>
      <w:hyperlink r:id="rId8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земельных и имущественных отношений Республики Татарстан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bookmarkStart w:id="0" w:name="_GoBack"/>
      <w:bookmarkEnd w:id="0"/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Также вышеу</w:t>
      </w: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ка</w:t>
      </w: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занным Постановлением определены отрас</w:t>
      </w: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</w:t>
      </w: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евые ИОГВ РТ в сфере реализации ГЧП проектов, к ним относятся: 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1) </w:t>
      </w:r>
      <w:hyperlink r:id="rId9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транспорта и дорожного хозяйства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2) </w:t>
      </w:r>
      <w:hyperlink r:id="rId10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строительства, архитектуры и ЖКХ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3) </w:t>
      </w:r>
      <w:hyperlink r:id="rId11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спорта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4) </w:t>
      </w:r>
      <w:hyperlink r:id="rId12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труда, занятости и социальной защиты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5) </w:t>
      </w:r>
      <w:hyperlink r:id="rId13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здравоохранения Республики Татарстан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;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6) </w:t>
      </w:r>
      <w:hyperlink r:id="rId14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культуры Республики Татарстан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;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7) </w:t>
      </w:r>
      <w:hyperlink r:id="rId15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образования и науки Республики Татарстан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;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8) </w:t>
      </w:r>
      <w:hyperlink r:id="rId16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цифрового развития государственного управления, информационных технологий и связи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9) </w:t>
      </w:r>
      <w:hyperlink r:id="rId17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промышленности и торговли Республики Татарстан;</w:t>
        </w:r>
      </w:hyperlink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10) </w:t>
      </w:r>
      <w:hyperlink r:id="rId18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Министерство сельского хозяйства и продовольствия Республики Татарстан</w:t>
        </w:r>
      </w:hyperlink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;</w:t>
      </w:r>
    </w:p>
    <w:p w:rsidR="0074720D" w:rsidRPr="0074720D" w:rsidRDefault="0074720D" w:rsidP="0074720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4720D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11) </w:t>
      </w:r>
      <w:hyperlink r:id="rId19" w:history="1">
        <w:r w:rsidRPr="0074720D">
          <w:rPr>
            <w:rStyle w:val="a3"/>
            <w:rFonts w:ascii="Times New Roman" w:eastAsia="Times New Roman" w:hAnsi="Times New Roman" w:cs="Times New Roman"/>
            <w:color w:val="3C4052"/>
            <w:sz w:val="28"/>
            <w:szCs w:val="28"/>
            <w:lang w:eastAsia="ru-RU"/>
          </w:rPr>
          <w:t>Государственный комитет Республики Татарстан по туризму.</w:t>
        </w:r>
      </w:hyperlink>
    </w:p>
    <w:p w:rsidR="00B02FAD" w:rsidRPr="0074720D" w:rsidRDefault="00B02FAD" w:rsidP="007472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2FAD" w:rsidRPr="0074720D" w:rsidSect="007472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2B"/>
    <w:rsid w:val="001F392B"/>
    <w:rsid w:val="0074720D"/>
    <w:rsid w:val="00B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2C49"/>
  <w15:chartTrackingRefBased/>
  <w15:docId w15:val="{B19FA0FD-7DAC-4D77-B9AC-30EE161D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0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io.tatarstan.ru/index.htm" TargetMode="External"/><Relationship Id="rId13" Type="http://schemas.openxmlformats.org/officeDocument/2006/relationships/hyperlink" Target="https://minzdrav.tatarstan.ru/index.htm" TargetMode="External"/><Relationship Id="rId18" Type="http://schemas.openxmlformats.org/officeDocument/2006/relationships/hyperlink" Target="https://agro.tatarstan.ru/index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rt.tatarstan.ru/index.htm" TargetMode="External"/><Relationship Id="rId12" Type="http://schemas.openxmlformats.org/officeDocument/2006/relationships/hyperlink" Target="https://mtsz.tatarstan.ru/index.htm" TargetMode="External"/><Relationship Id="rId17" Type="http://schemas.openxmlformats.org/officeDocument/2006/relationships/hyperlink" Target="https://mpt.tatarstan.ru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tatarstan.ru/index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fin.tatarstan.ru/index.htm" TargetMode="External"/><Relationship Id="rId11" Type="http://schemas.openxmlformats.org/officeDocument/2006/relationships/hyperlink" Target="https://minsport.tatarstan.ru/index.htm" TargetMode="External"/><Relationship Id="rId5" Type="http://schemas.openxmlformats.org/officeDocument/2006/relationships/hyperlink" Target="https://tida.tatarstan.ru/index.htm" TargetMode="External"/><Relationship Id="rId15" Type="http://schemas.openxmlformats.org/officeDocument/2006/relationships/hyperlink" Target="https://mon.tatarstan.ru/index.htm" TargetMode="External"/><Relationship Id="rId10" Type="http://schemas.openxmlformats.org/officeDocument/2006/relationships/hyperlink" Target="https://minstroy.tatarstan.ru/index.htm" TargetMode="External"/><Relationship Id="rId19" Type="http://schemas.openxmlformats.org/officeDocument/2006/relationships/hyperlink" Target="https://tourism.tatarstan.ru/index.htm" TargetMode="External"/><Relationship Id="rId4" Type="http://schemas.openxmlformats.org/officeDocument/2006/relationships/hyperlink" Target="https://tida.tatarstan.ru/file/tida/File/%D0%9F%D0%BE%D1%81%D1%82%D0%B0%D0%BD%D0%BE%D0%B2%D0%BB%D0%B5%D0%BD%D0%B8%D0%B5%20%D0%9A%D0%9C%20%D0%A0%D0%A2%20%D0%BE%D1%82%206%20%D0%B8%D1%8E%D0%BD%D1%8F%202011%20%D0%B3.%20N%20460%20-%D0%92%D0%BE%D0%BF%D1%80%D0%BE%D1%81%D1%8B%20%D0%90%D0%B3%D0%B5%D0%BD%D1%82%D1%81%D1%82%20(1).rtf" TargetMode="External"/><Relationship Id="rId9" Type="http://schemas.openxmlformats.org/officeDocument/2006/relationships/hyperlink" Target="https://mindortrans.tatarstan.ru/index.htm" TargetMode="External"/><Relationship Id="rId14" Type="http://schemas.openxmlformats.org/officeDocument/2006/relationships/hyperlink" Target="https://mincult.tatarstan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Company>HP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2023-02-07T11:52:00Z</dcterms:created>
  <dcterms:modified xsi:type="dcterms:W3CDTF">2023-02-07T11:54:00Z</dcterms:modified>
</cp:coreProperties>
</file>