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C3" w:rsidRDefault="00A936B5" w:rsidP="00E43204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-152400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5AF">
        <w:rPr>
          <w:noProof/>
        </w:rPr>
      </w:r>
      <w:r w:rsidR="00EF45AF">
        <w:rPr>
          <w:noProof/>
        </w:rPr>
        <w:pict>
          <v:rect id="AutoShape 1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EF45AF">
        <w:rPr>
          <w:noProof/>
        </w:rPr>
      </w:r>
      <w:r w:rsidR="00EF45AF">
        <w:rPr>
          <w:noProof/>
        </w:rPr>
        <w:pict>
          <v:rect id="AutoShape 2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DA7BC3" w:rsidRDefault="00DA7BC3" w:rsidP="00E43204">
      <w:pPr>
        <w:spacing w:after="0"/>
        <w:jc w:val="right"/>
        <w:rPr>
          <w:noProof/>
        </w:rPr>
      </w:pPr>
    </w:p>
    <w:p w:rsidR="0044685F" w:rsidRDefault="00E25382" w:rsidP="00E43204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</w:t>
      </w:r>
      <w:r w:rsidR="004F3F5A">
        <w:rPr>
          <w:rFonts w:ascii="Segoe UI" w:hAnsi="Segoe UI" w:cs="Segoe UI"/>
          <w:b/>
          <w:szCs w:val="28"/>
          <w:lang w:eastAsia="sk-SK"/>
        </w:rPr>
        <w:t>.04</w:t>
      </w:r>
      <w:r w:rsidR="0044685F">
        <w:rPr>
          <w:rFonts w:ascii="Segoe UI" w:hAnsi="Segoe UI" w:cs="Segoe UI"/>
          <w:b/>
          <w:szCs w:val="28"/>
          <w:lang w:eastAsia="sk-SK"/>
        </w:rPr>
        <w:t>.2023</w:t>
      </w:r>
    </w:p>
    <w:p w:rsidR="0044685F" w:rsidRDefault="0044685F" w:rsidP="00E43204">
      <w:pPr>
        <w:spacing w:after="0"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E43204" w:rsidRDefault="00E43204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</w:p>
    <w:p w:rsidR="00C03F41" w:rsidRDefault="00DA7BC3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Топ-10 рекомендаций для </w:t>
      </w:r>
      <w:r w:rsidR="00303993">
        <w:rPr>
          <w:rFonts w:ascii="Segoe UI" w:hAnsi="Segoe UI" w:cs="Segoe UI"/>
          <w:b/>
          <w:sz w:val="28"/>
        </w:rPr>
        <w:t>дачников от</w:t>
      </w:r>
      <w:r w:rsidR="004C783D">
        <w:rPr>
          <w:rFonts w:ascii="Segoe UI" w:hAnsi="Segoe UI" w:cs="Segoe UI"/>
          <w:b/>
          <w:sz w:val="28"/>
        </w:rPr>
        <w:t xml:space="preserve"> </w:t>
      </w:r>
      <w:proofErr w:type="spellStart"/>
      <w:r w:rsidR="004C783D">
        <w:rPr>
          <w:rFonts w:ascii="Segoe UI" w:hAnsi="Segoe UI" w:cs="Segoe UI"/>
          <w:b/>
          <w:sz w:val="28"/>
        </w:rPr>
        <w:t>Росреестра</w:t>
      </w:r>
      <w:proofErr w:type="spellEnd"/>
      <w:r w:rsidR="004C783D">
        <w:rPr>
          <w:rFonts w:ascii="Segoe UI" w:hAnsi="Segoe UI" w:cs="Segoe UI"/>
          <w:b/>
          <w:sz w:val="28"/>
        </w:rPr>
        <w:t xml:space="preserve"> Татарстана </w:t>
      </w:r>
    </w:p>
    <w:p w:rsidR="004C783D" w:rsidRPr="004C783D" w:rsidRDefault="004C783D" w:rsidP="004C783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C783D">
        <w:rPr>
          <w:rFonts w:ascii="Segoe UI" w:hAnsi="Segoe UI" w:cs="Segoe UI"/>
          <w:color w:val="000000"/>
          <w:sz w:val="24"/>
          <w:szCs w:val="24"/>
        </w:rPr>
        <w:t xml:space="preserve">В этом году погода всех радует. Дачники, садоводы и владельцы частных домостроений республики уже открыли дачный сезон. Но помимо грядок и заботы о будущем урожае, многих садоводов волнуют и другие вопросы, связанные, например, с оформлением недвижимости – земельных участков и домов, на которых они расположены. Причем дома эти могут быть предназначены не только для сезонного проживания, но и вполне себе круглогодичного. </w:t>
      </w:r>
      <w:r>
        <w:rPr>
          <w:rFonts w:ascii="Segoe UI" w:hAnsi="Segoe UI" w:cs="Segoe UI"/>
          <w:color w:val="000000"/>
          <w:sz w:val="24"/>
          <w:szCs w:val="24"/>
        </w:rPr>
        <w:t xml:space="preserve">В связи с этим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подготовил чек-лист для дачников, которым можно руководствоваться при оформлении недвижимости</w:t>
      </w:r>
      <w:r w:rsidRPr="004C783D">
        <w:rPr>
          <w:rFonts w:ascii="Segoe UI" w:hAnsi="Segoe UI" w:cs="Segoe UI"/>
          <w:color w:val="000000"/>
          <w:sz w:val="24"/>
          <w:szCs w:val="24"/>
        </w:rPr>
        <w:t xml:space="preserve">.  </w:t>
      </w:r>
    </w:p>
    <w:p w:rsidR="00E43204" w:rsidRPr="00600644" w:rsidRDefault="00DA7BC3" w:rsidP="00E43204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1.</w:t>
      </w:r>
      <w:r w:rsidR="00E43204" w:rsidRPr="00E43204">
        <w:rPr>
          <w:rFonts w:ascii="Segoe UI" w:hAnsi="Segoe UI" w:cs="Segoe UI"/>
          <w:color w:val="000000"/>
          <w:sz w:val="24"/>
          <w:szCs w:val="24"/>
        </w:rPr>
        <w:t xml:space="preserve"> При оформлении недвижимости в упрощенном порядке, то есть по «дачной амнистии», оформить право собственности 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на</w:t>
      </w:r>
      <w:r w:rsidR="006006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жилые и садовые д</w:t>
      </w:r>
      <w:r w:rsidR="00600644">
        <w:rPr>
          <w:rFonts w:ascii="Segoe UI" w:hAnsi="Segoe UI" w:cs="Segoe UI"/>
          <w:color w:val="000000"/>
          <w:sz w:val="24"/>
          <w:szCs w:val="24"/>
        </w:rPr>
        <w:t xml:space="preserve">ома, индивидуальные гаражи, </w:t>
      </w:r>
      <w:proofErr w:type="spellStart"/>
      <w:r w:rsidR="00600644">
        <w:rPr>
          <w:rFonts w:ascii="Segoe UI" w:hAnsi="Segoe UI" w:cs="Segoe UI"/>
          <w:color w:val="000000"/>
          <w:sz w:val="24"/>
          <w:szCs w:val="24"/>
        </w:rPr>
        <w:t>хоз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блоки</w:t>
      </w:r>
      <w:proofErr w:type="spellEnd"/>
      <w:r w:rsidR="00600644" w:rsidRPr="00600644">
        <w:rPr>
          <w:rFonts w:ascii="Segoe UI" w:hAnsi="Segoe UI" w:cs="Segoe UI"/>
          <w:color w:val="000000"/>
          <w:sz w:val="24"/>
          <w:szCs w:val="24"/>
        </w:rPr>
        <w:t>, бани и другие постро</w:t>
      </w:r>
      <w:r w:rsidR="00600644">
        <w:rPr>
          <w:rFonts w:ascii="Segoe UI" w:hAnsi="Segoe UI" w:cs="Segoe UI"/>
          <w:color w:val="000000"/>
          <w:sz w:val="24"/>
          <w:szCs w:val="24"/>
        </w:rPr>
        <w:t xml:space="preserve">йки вспомогательного назначения </w:t>
      </w:r>
      <w:r w:rsidR="00E43204" w:rsidRPr="00E43204">
        <w:rPr>
          <w:rFonts w:ascii="Segoe UI" w:hAnsi="Segoe UI" w:cs="Segoe UI"/>
          <w:color w:val="000000"/>
          <w:sz w:val="24"/>
          <w:szCs w:val="24"/>
        </w:rPr>
        <w:t>можно без получения какой-либо разрешительной документации</w:t>
      </w:r>
      <w:r w:rsidR="00600644">
        <w:rPr>
          <w:rFonts w:ascii="Segoe UI" w:hAnsi="Segoe UI" w:cs="Segoe UI"/>
          <w:color w:val="000000"/>
          <w:sz w:val="24"/>
          <w:szCs w:val="24"/>
        </w:rPr>
        <w:t>.</w:t>
      </w:r>
      <w:r w:rsidR="00562619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4848C4" w:rsidRPr="00E43204" w:rsidRDefault="00DA7BC3" w:rsidP="004848C4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2.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П</w:t>
      </w:r>
      <w:r w:rsidR="004848C4" w:rsidRPr="004C783D">
        <w:rPr>
          <w:rFonts w:ascii="Segoe UI" w:hAnsi="Segoe UI" w:cs="Segoe UI"/>
          <w:color w:val="000000"/>
          <w:sz w:val="24"/>
          <w:szCs w:val="24"/>
        </w:rPr>
        <w:t>ри оформлении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объек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тов капитального строительства (например, 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жилых и садовых домов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) действие «дачной амнистии» продлено </w:t>
      </w:r>
      <w:r w:rsidR="004848C4" w:rsidRPr="00E43204">
        <w:rPr>
          <w:rFonts w:ascii="Segoe UI" w:hAnsi="Segoe UI" w:cs="Segoe UI"/>
          <w:b/>
          <w:color w:val="000000"/>
          <w:sz w:val="24"/>
          <w:szCs w:val="24"/>
        </w:rPr>
        <w:t>до 1 марта 2031 года</w:t>
      </w:r>
      <w:r w:rsidR="004848C4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4848C4" w:rsidRPr="004C783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>
        <w:rPr>
          <w:rFonts w:ascii="Segoe UI" w:hAnsi="Segoe UI" w:cs="Segoe UI"/>
          <w:color w:val="000000"/>
          <w:sz w:val="24"/>
          <w:szCs w:val="24"/>
        </w:rPr>
        <w:t>Для земельных участков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 xml:space="preserve">, подпадающих под упрощенный порядок регистрации прав (это участки для индивидуального жилищного строительства, садоводства, строительства индивидуальных гаражей), </w:t>
      </w:r>
      <w:r w:rsidR="004848C4">
        <w:rPr>
          <w:rFonts w:ascii="Segoe UI" w:hAnsi="Segoe UI" w:cs="Segoe UI"/>
          <w:color w:val="000000"/>
          <w:sz w:val="24"/>
          <w:szCs w:val="24"/>
        </w:rPr>
        <w:t>«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дачная амнистия</w:t>
      </w:r>
      <w:r w:rsidR="004848C4">
        <w:rPr>
          <w:rFonts w:ascii="Segoe UI" w:hAnsi="Segoe UI" w:cs="Segoe UI"/>
          <w:color w:val="000000"/>
          <w:sz w:val="24"/>
          <w:szCs w:val="24"/>
        </w:rPr>
        <w:t>»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 w:rsidRPr="00E43204">
        <w:rPr>
          <w:rFonts w:ascii="Segoe UI" w:hAnsi="Segoe UI" w:cs="Segoe UI"/>
          <w:b/>
          <w:color w:val="000000"/>
          <w:sz w:val="24"/>
          <w:szCs w:val="24"/>
        </w:rPr>
        <w:t>бессрочна.</w:t>
      </w:r>
    </w:p>
    <w:p w:rsidR="00C15CB5" w:rsidRPr="00335675" w:rsidRDefault="00DA7BC3" w:rsidP="00335675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3.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35675" w:rsidRPr="00335675">
        <w:rPr>
          <w:rFonts w:ascii="Segoe UI" w:hAnsi="Segoe UI" w:cs="Segoe UI"/>
          <w:color w:val="000000"/>
          <w:sz w:val="24"/>
          <w:szCs w:val="24"/>
        </w:rPr>
        <w:t>«Дачная амнистия» распространяется на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 жилые и садовые дома, индивидуальные гаражи, хоз</w:t>
      </w:r>
      <w:r w:rsidR="00335675" w:rsidRPr="00335675">
        <w:rPr>
          <w:rFonts w:ascii="Segoe UI" w:hAnsi="Segoe UI" w:cs="Segoe UI"/>
          <w:color w:val="000000"/>
          <w:sz w:val="24"/>
          <w:szCs w:val="24"/>
        </w:rPr>
        <w:t xml:space="preserve">яйственные 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постройки,  которые расположены на земельных участках, предоставленных для садоводства, индивидуального жилищного строительства, ведения личного подсобного хозяйства (в границах населенного пункта) или с целью строительства гаража для собственных нужд. </w:t>
      </w:r>
    </w:p>
    <w:p w:rsidR="004848C4" w:rsidRPr="00262FB9" w:rsidRDefault="00DA7BC3" w:rsidP="004848C4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4.</w:t>
      </w:r>
      <w:r w:rsidR="002735A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Жилые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и садовые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дома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должны соответствовать параметрам объекта индивидуальног</w:t>
      </w:r>
      <w:r w:rsidR="00C672BB">
        <w:rPr>
          <w:rFonts w:ascii="Segoe UI" w:hAnsi="Segoe UI" w:cs="Segoe UI"/>
          <w:color w:val="000000"/>
          <w:sz w:val="24"/>
          <w:szCs w:val="24"/>
        </w:rPr>
        <w:t xml:space="preserve">о жилищного строительства (ИЖС):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должны быть не более 20 метров высотой, иметь не более трёх надземных этажей и состоять из комнат и вспомогательных помещений, предназначенных для бытовых и иных нужд, связанных с проживанием граждан.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Кроме того, они должны соответствовать всем 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параметрам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установленным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правилами землепользования и застройки 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>муниципально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образовани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я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по месту расположения объектов недвижимости. Постройки должны </w:t>
      </w:r>
      <w:r w:rsidR="00490658" w:rsidRPr="00262FB9">
        <w:rPr>
          <w:rFonts w:ascii="Segoe UI" w:hAnsi="Segoe UI" w:cs="Segoe UI"/>
          <w:color w:val="000000" w:themeColor="text1"/>
          <w:sz w:val="24"/>
          <w:szCs w:val="24"/>
        </w:rPr>
        <w:t>соответствовать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виду разрешенного использования участка, площади застройки, отступам от границ соседних участков и т.д.</w:t>
      </w:r>
    </w:p>
    <w:p w:rsidR="00ED2492" w:rsidRDefault="00DA7BC3" w:rsidP="00ED2492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5.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03993">
        <w:rPr>
          <w:rFonts w:ascii="Segoe UI" w:hAnsi="Segoe UI" w:cs="Segoe UI"/>
          <w:color w:val="000000"/>
          <w:sz w:val="24"/>
          <w:szCs w:val="24"/>
        </w:rPr>
        <w:t>На земельном уч</w:t>
      </w:r>
      <w:r w:rsidR="0050147E">
        <w:rPr>
          <w:rFonts w:ascii="Segoe UI" w:hAnsi="Segoe UI" w:cs="Segoe UI"/>
          <w:color w:val="000000"/>
          <w:sz w:val="24"/>
          <w:szCs w:val="24"/>
        </w:rPr>
        <w:t>астке (в том числе садовом</w:t>
      </w:r>
      <w:r w:rsidR="00303993">
        <w:rPr>
          <w:rFonts w:ascii="Segoe UI" w:hAnsi="Segoe UI" w:cs="Segoe UI"/>
          <w:color w:val="000000"/>
          <w:sz w:val="24"/>
          <w:szCs w:val="24"/>
        </w:rPr>
        <w:t>),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5CC6">
        <w:rPr>
          <w:rFonts w:ascii="Segoe UI" w:hAnsi="Segoe UI" w:cs="Segoe UI"/>
          <w:color w:val="000000"/>
          <w:sz w:val="24"/>
          <w:szCs w:val="24"/>
        </w:rPr>
        <w:t>на котором строительство жилого дома не предусмотр</w:t>
      </w:r>
      <w:r w:rsidR="00262FB9">
        <w:rPr>
          <w:rFonts w:ascii="Segoe UI" w:hAnsi="Segoe UI" w:cs="Segoe UI"/>
          <w:color w:val="000000"/>
          <w:sz w:val="24"/>
          <w:szCs w:val="24"/>
        </w:rPr>
        <w:t>ено градостроительным регламента</w:t>
      </w:r>
      <w:r w:rsidR="002E5CC6">
        <w:rPr>
          <w:rFonts w:ascii="Segoe UI" w:hAnsi="Segoe UI" w:cs="Segoe UI"/>
          <w:color w:val="000000"/>
          <w:sz w:val="24"/>
          <w:szCs w:val="24"/>
        </w:rPr>
        <w:t>м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,  нельзя построить </w:t>
      </w:r>
      <w:r w:rsidR="00303993">
        <w:rPr>
          <w:rFonts w:ascii="Segoe UI" w:hAnsi="Segoe UI" w:cs="Segoe UI"/>
          <w:color w:val="000000"/>
          <w:sz w:val="24"/>
          <w:szCs w:val="24"/>
        </w:rPr>
        <w:t xml:space="preserve">жилой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дом. </w:t>
      </w:r>
      <w:r w:rsidR="00ED2492">
        <w:rPr>
          <w:rFonts w:ascii="Segoe UI" w:hAnsi="Segoe UI" w:cs="Segoe UI"/>
          <w:color w:val="000000"/>
          <w:sz w:val="24"/>
          <w:szCs w:val="24"/>
        </w:rPr>
        <w:t>Н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>ормы минимальных и максимальных размеров участков определяются земельным и градостроительным законодательством</w:t>
      </w:r>
      <w:r w:rsidR="00ED2492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В настоящее время в большинстве поселений на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lastRenderedPageBreak/>
        <w:t xml:space="preserve">территории </w:t>
      </w:r>
      <w:r w:rsidR="00DC2BF2">
        <w:rPr>
          <w:rFonts w:ascii="Segoe UI" w:hAnsi="Segoe UI" w:cs="Segoe UI"/>
          <w:color w:val="000000"/>
          <w:sz w:val="24"/>
          <w:szCs w:val="24"/>
        </w:rPr>
        <w:t>республики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установлен минимальный размер земельного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участка под ИЖС –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10 соток.</w:t>
      </w:r>
    </w:p>
    <w:p w:rsidR="002E0A51" w:rsidRDefault="002E0A51" w:rsidP="00ED2492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4D0E86" w:rsidRPr="004D0E86" w:rsidRDefault="00DA7BC3" w:rsidP="004D0E86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6.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Прежде чем начинать строительство </w:t>
      </w:r>
      <w:r w:rsidR="0095371C">
        <w:rPr>
          <w:rFonts w:ascii="Segoe UI" w:hAnsi="Segoe UI" w:cs="Segoe UI"/>
          <w:color w:val="000000"/>
          <w:sz w:val="24"/>
          <w:szCs w:val="24"/>
        </w:rPr>
        <w:t xml:space="preserve">садового или жилого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>дома, необходимо узнать</w:t>
      </w:r>
      <w:r w:rsidR="00C672BB">
        <w:rPr>
          <w:rFonts w:ascii="Segoe UI" w:hAnsi="Segoe UI" w:cs="Segoe UI"/>
          <w:color w:val="000000"/>
          <w:sz w:val="24"/>
          <w:szCs w:val="24"/>
        </w:rPr>
        <w:t>,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в какой территориальной зоне расположен Ваш земельный участок, а также какие есть ограничения, какие параметры установлены для тех или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иных объектов. Для этого можно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обратиться </w:t>
      </w:r>
      <w:r w:rsidR="004D0E86" w:rsidRPr="00600644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50147E" w:rsidRPr="00600644">
        <w:rPr>
          <w:rFonts w:ascii="Segoe UI" w:hAnsi="Segoe UI" w:cs="Segoe UI"/>
          <w:color w:val="000000"/>
          <w:sz w:val="24"/>
          <w:szCs w:val="24"/>
        </w:rPr>
        <w:t>орган местного самоуправления (в г</w:t>
      </w:r>
      <w:proofErr w:type="gramStart"/>
      <w:r w:rsidR="0050147E" w:rsidRPr="00600644">
        <w:rPr>
          <w:rFonts w:ascii="Segoe UI" w:hAnsi="Segoe UI" w:cs="Segoe UI"/>
          <w:color w:val="000000"/>
          <w:sz w:val="24"/>
          <w:szCs w:val="24"/>
        </w:rPr>
        <w:t>.К</w:t>
      </w:r>
      <w:proofErr w:type="gramEnd"/>
      <w:r w:rsidR="0050147E" w:rsidRPr="00600644">
        <w:rPr>
          <w:rFonts w:ascii="Segoe UI" w:hAnsi="Segoe UI" w:cs="Segoe UI"/>
          <w:color w:val="000000"/>
          <w:sz w:val="24"/>
          <w:szCs w:val="24"/>
        </w:rPr>
        <w:t>азани -</w:t>
      </w:r>
      <w:r w:rsidR="004D0E86" w:rsidRPr="00600644">
        <w:rPr>
          <w:rFonts w:ascii="Segoe UI" w:hAnsi="Segoe UI" w:cs="Segoe UI"/>
          <w:color w:val="000000"/>
          <w:sz w:val="24"/>
          <w:szCs w:val="24"/>
        </w:rPr>
        <w:t>Управление архитектуры и градостроительства</w:t>
      </w:r>
      <w:r w:rsidR="0050147E" w:rsidRPr="00600644">
        <w:rPr>
          <w:rFonts w:ascii="Segoe UI" w:hAnsi="Segoe UI" w:cs="Segoe UI"/>
          <w:color w:val="000000"/>
          <w:sz w:val="24"/>
          <w:szCs w:val="24"/>
        </w:rPr>
        <w:t>)</w:t>
      </w:r>
      <w:r w:rsidR="004D0E86">
        <w:rPr>
          <w:rFonts w:ascii="Segoe UI" w:hAnsi="Segoe UI" w:cs="Segoe UI"/>
          <w:color w:val="000000"/>
          <w:sz w:val="24"/>
          <w:szCs w:val="24"/>
        </w:rPr>
        <w:t xml:space="preserve"> и заказать выписку из ИСОГД (</w:t>
      </w:r>
      <w:r w:rsidR="0050147E">
        <w:rPr>
          <w:rFonts w:ascii="Segoe UI" w:hAnsi="Segoe UI" w:cs="Segoe UI"/>
          <w:color w:val="000000"/>
          <w:sz w:val="24"/>
          <w:szCs w:val="24"/>
        </w:rPr>
        <w:t>информационной системы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о градостроительной деятельности</w:t>
      </w:r>
      <w:r w:rsidR="004D0E86">
        <w:rPr>
          <w:rFonts w:ascii="Segoe UI" w:hAnsi="Segoe UI" w:cs="Segoe UI"/>
          <w:color w:val="000000"/>
          <w:sz w:val="24"/>
          <w:szCs w:val="24"/>
        </w:rPr>
        <w:t>)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>. А также заказать расширен</w:t>
      </w:r>
      <w:r w:rsidR="00C672BB">
        <w:rPr>
          <w:rFonts w:ascii="Segoe UI" w:hAnsi="Segoe UI" w:cs="Segoe UI"/>
          <w:color w:val="000000"/>
          <w:sz w:val="24"/>
          <w:szCs w:val="24"/>
        </w:rPr>
        <w:t xml:space="preserve">ную выписку из ЕГРН, которая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покажет сведения обо всех внесенных в ЕГРН зонах с особыми усло</w:t>
      </w:r>
      <w:r w:rsidR="00C672BB">
        <w:rPr>
          <w:rFonts w:ascii="Segoe UI" w:hAnsi="Segoe UI" w:cs="Segoe UI"/>
          <w:color w:val="000000"/>
          <w:sz w:val="24"/>
          <w:szCs w:val="24"/>
        </w:rPr>
        <w:t>виями использования территорий.</w:t>
      </w:r>
    </w:p>
    <w:p w:rsidR="00A46012" w:rsidRDefault="00DA7BC3" w:rsidP="00A46012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7.</w:t>
      </w:r>
      <w:r>
        <w:rPr>
          <w:sz w:val="28"/>
          <w:szCs w:val="28"/>
        </w:rPr>
        <w:t xml:space="preserve"> 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 xml:space="preserve">До </w:t>
      </w:r>
      <w:r w:rsidR="00C80160" w:rsidRPr="00405276">
        <w:rPr>
          <w:rFonts w:ascii="Segoe UI" w:hAnsi="Segoe UI" w:cs="Segoe UI"/>
          <w:b/>
          <w:color w:val="000000"/>
          <w:sz w:val="24"/>
          <w:szCs w:val="24"/>
        </w:rPr>
        <w:t>1 марта 2031 года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C783D" w:rsidRPr="00405276">
        <w:rPr>
          <w:rFonts w:ascii="Segoe UI" w:hAnsi="Segoe UI" w:cs="Segoe UI"/>
          <w:color w:val="000000"/>
          <w:sz w:val="24"/>
          <w:szCs w:val="24"/>
        </w:rPr>
        <w:t>можно воспользоваться бесплатной приват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>изацией садовых участков.</w:t>
      </w:r>
      <w:r w:rsidR="007648B0" w:rsidRPr="00405276">
        <w:rPr>
          <w:rFonts w:ascii="Segoe UI" w:hAnsi="Segoe UI" w:cs="Segoe UI"/>
          <w:color w:val="000000"/>
          <w:sz w:val="24"/>
          <w:szCs w:val="24"/>
        </w:rPr>
        <w:t xml:space="preserve"> Получить участок у органа местного самоуправления без торгов могут члены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садоводческих и огороднических товариществ</w:t>
      </w:r>
      <w:r w:rsidR="007648B0" w:rsidRPr="00405276">
        <w:rPr>
          <w:rFonts w:ascii="Segoe UI" w:hAnsi="Segoe UI" w:cs="Segoe UI"/>
          <w:color w:val="000000"/>
          <w:sz w:val="24"/>
          <w:szCs w:val="24"/>
        </w:rPr>
        <w:t xml:space="preserve">, созданных до 1 января 2019 года. </w:t>
      </w:r>
      <w:r w:rsidR="00A46012" w:rsidRPr="00405276">
        <w:rPr>
          <w:rFonts w:ascii="Segoe UI" w:hAnsi="Segoe UI" w:cs="Segoe UI"/>
          <w:color w:val="000000"/>
          <w:sz w:val="24"/>
          <w:szCs w:val="24"/>
        </w:rPr>
        <w:t xml:space="preserve">О приватизации речь идёт тогда, когда земельный участок принадлежит государству и у гражданина 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из документов </w:t>
      </w:r>
      <w:r w:rsidR="00A46012" w:rsidRPr="00405276">
        <w:rPr>
          <w:rFonts w:ascii="Segoe UI" w:hAnsi="Segoe UI" w:cs="Segoe UI"/>
          <w:color w:val="000000"/>
          <w:sz w:val="24"/>
          <w:szCs w:val="24"/>
        </w:rPr>
        <w:t xml:space="preserve">есть только членская книжка садовода. </w:t>
      </w:r>
    </w:p>
    <w:p w:rsidR="00405276" w:rsidRPr="00405276" w:rsidRDefault="00DA7BC3" w:rsidP="00405276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8.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Если на руках </w:t>
      </w:r>
      <w:r w:rsidR="00405276" w:rsidRPr="00405276">
        <w:rPr>
          <w:rFonts w:ascii="Segoe UI" w:hAnsi="Segoe UI" w:cs="Segoe UI"/>
          <w:color w:val="000000"/>
          <w:sz w:val="24"/>
          <w:szCs w:val="24"/>
        </w:rPr>
        <w:t>нет никаких правоустанавливающих доку</w:t>
      </w:r>
      <w:r w:rsidR="0050147E">
        <w:rPr>
          <w:rFonts w:ascii="Segoe UI" w:hAnsi="Segoe UI" w:cs="Segoe UI"/>
          <w:color w:val="000000"/>
          <w:sz w:val="24"/>
          <w:szCs w:val="24"/>
        </w:rPr>
        <w:t>ментов ни на землю, ни на жилой дом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, до </w:t>
      </w:r>
      <w:r w:rsidR="00405276" w:rsidRPr="00405276">
        <w:rPr>
          <w:rFonts w:ascii="Segoe UI" w:hAnsi="Segoe UI" w:cs="Segoe UI"/>
          <w:b/>
          <w:color w:val="000000"/>
          <w:sz w:val="24"/>
          <w:szCs w:val="24"/>
        </w:rPr>
        <w:t>1 марта 2031 года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  можно воспользоваться «дачной амнистией 2.0».</w:t>
      </w:r>
      <w:r w:rsidR="009666D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В этом </w:t>
      </w:r>
      <w:r w:rsidR="00405276" w:rsidRPr="00405276">
        <w:rPr>
          <w:rFonts w:ascii="Segoe UI" w:hAnsi="Segoe UI" w:cs="Segoe UI"/>
          <w:color w:val="000000"/>
          <w:sz w:val="24"/>
          <w:szCs w:val="24"/>
        </w:rPr>
        <w:t xml:space="preserve">случае за оформлением правоустанавливающих документов необходимо обратиться в администрацию района по месту нахождения земельного участка. Важно, чтобы дом и земля соответствовали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установленным законом критериям. </w:t>
      </w:r>
    </w:p>
    <w:p w:rsidR="007648B0" w:rsidRPr="007648B0" w:rsidRDefault="00DA7BC3" w:rsidP="007648B0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9.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648B0" w:rsidRPr="007648B0">
        <w:rPr>
          <w:rFonts w:ascii="Segoe UI" w:hAnsi="Segoe UI" w:cs="Segoe UI"/>
          <w:color w:val="000000"/>
          <w:sz w:val="24"/>
          <w:szCs w:val="24"/>
        </w:rPr>
        <w:t xml:space="preserve">Чтобы признать садовый дом жилым, необходимо обратиться в </w:t>
      </w:r>
      <w:r w:rsidR="007648B0">
        <w:rPr>
          <w:rFonts w:ascii="Segoe UI" w:hAnsi="Segoe UI" w:cs="Segoe UI"/>
          <w:color w:val="000000"/>
          <w:sz w:val="24"/>
          <w:szCs w:val="24"/>
        </w:rPr>
        <w:t>И</w:t>
      </w:r>
      <w:r w:rsidR="007648B0" w:rsidRPr="007648B0">
        <w:rPr>
          <w:rFonts w:ascii="Segoe UI" w:hAnsi="Segoe UI" w:cs="Segoe UI"/>
          <w:color w:val="000000"/>
          <w:sz w:val="24"/>
          <w:szCs w:val="24"/>
        </w:rPr>
        <w:t xml:space="preserve">сполком по месту нахождения объекта недвижимости, представив соответствующее заявление, правоустанавливающий документ на садовый дом, заключение по обследованию технического состояния объекта, подтверждающее соответствие садового дома требованиям надежности и безопасности, нотариально удостоверенное согласие третьих лиц (если объект недвижимости обременен правами этих лиц). </w:t>
      </w:r>
    </w:p>
    <w:p w:rsidR="00983745" w:rsidRDefault="00DA7BC3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10.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>Срок регистрации бытовой недвижимости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 по «дачной амнистии» и бесплатной приватизации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составляет </w:t>
      </w:r>
      <w:r w:rsidR="004C783D" w:rsidRPr="00F92D86">
        <w:rPr>
          <w:rFonts w:ascii="Segoe UI" w:hAnsi="Segoe UI" w:cs="Segoe UI"/>
          <w:b/>
          <w:color w:val="000000"/>
          <w:sz w:val="24"/>
          <w:szCs w:val="24"/>
        </w:rPr>
        <w:t>5 рабочих дней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4C332E">
        <w:rPr>
          <w:rFonts w:ascii="Segoe UI" w:hAnsi="Segoe UI" w:cs="Segoe UI"/>
          <w:color w:val="000000"/>
          <w:sz w:val="24"/>
          <w:szCs w:val="24"/>
        </w:rPr>
        <w:t xml:space="preserve">при подаче документов </w:t>
      </w:r>
      <w:r w:rsidR="00405276">
        <w:rPr>
          <w:rFonts w:ascii="Segoe UI" w:hAnsi="Segoe UI" w:cs="Segoe UI"/>
          <w:color w:val="000000"/>
          <w:sz w:val="24"/>
          <w:szCs w:val="24"/>
        </w:rPr>
        <w:t>в электронном виде -</w:t>
      </w:r>
      <w:r w:rsidR="00DC2BF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6613B" w:rsidRPr="00600644">
        <w:rPr>
          <w:rFonts w:ascii="Segoe UI" w:hAnsi="Segoe UI" w:cs="Segoe UI"/>
          <w:b/>
          <w:color w:val="000000"/>
          <w:sz w:val="24"/>
          <w:szCs w:val="24"/>
        </w:rPr>
        <w:t>3 рабочих дня</w:t>
      </w:r>
      <w:r w:rsidR="004C783D" w:rsidRPr="00600644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Размер госпо</w:t>
      </w:r>
      <w:r w:rsidR="00F92D86">
        <w:rPr>
          <w:rFonts w:ascii="Segoe UI" w:hAnsi="Segoe UI" w:cs="Segoe UI"/>
          <w:color w:val="000000"/>
          <w:sz w:val="24"/>
          <w:szCs w:val="24"/>
        </w:rPr>
        <w:t xml:space="preserve">шлины – </w:t>
      </w:r>
      <w:r w:rsidR="00F92D86" w:rsidRPr="00F92D86">
        <w:rPr>
          <w:rFonts w:ascii="Segoe UI" w:hAnsi="Segoe UI" w:cs="Segoe UI"/>
          <w:b/>
          <w:color w:val="000000"/>
          <w:sz w:val="24"/>
          <w:szCs w:val="24"/>
        </w:rPr>
        <w:t xml:space="preserve">350 </w:t>
      </w:r>
      <w:r w:rsidR="004C783D" w:rsidRPr="00F92D86">
        <w:rPr>
          <w:rFonts w:ascii="Segoe UI" w:hAnsi="Segoe UI" w:cs="Segoe UI"/>
          <w:b/>
          <w:color w:val="000000"/>
          <w:sz w:val="24"/>
          <w:szCs w:val="24"/>
        </w:rPr>
        <w:t>рублей.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E0A6F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A7BC3" w:rsidRDefault="00DA7BC3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DA7BC3" w:rsidRDefault="00DA7BC3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303744" w:rsidRDefault="00303744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983745" w:rsidRPr="00053F3F" w:rsidRDefault="00983745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983745" w:rsidRPr="00053F3F" w:rsidRDefault="00EF45AF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8374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83745" w:rsidRDefault="00983745" w:rsidP="002E0A51">
      <w:pPr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83745" w:rsidSect="00600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ED7"/>
    <w:multiLevelType w:val="hybridMultilevel"/>
    <w:tmpl w:val="AB0C66DA"/>
    <w:lvl w:ilvl="0" w:tplc="B45C9F9C">
      <w:start w:val="19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1E3AB9"/>
    <w:rsid w:val="001E63FB"/>
    <w:rsid w:val="002167C8"/>
    <w:rsid w:val="00226386"/>
    <w:rsid w:val="002464D3"/>
    <w:rsid w:val="00255217"/>
    <w:rsid w:val="00255868"/>
    <w:rsid w:val="00262FB9"/>
    <w:rsid w:val="002735A6"/>
    <w:rsid w:val="002E0A51"/>
    <w:rsid w:val="002E5CC6"/>
    <w:rsid w:val="002E79EB"/>
    <w:rsid w:val="00301AA7"/>
    <w:rsid w:val="003022BB"/>
    <w:rsid w:val="00303744"/>
    <w:rsid w:val="00303993"/>
    <w:rsid w:val="00307843"/>
    <w:rsid w:val="00320EBA"/>
    <w:rsid w:val="00325698"/>
    <w:rsid w:val="00335675"/>
    <w:rsid w:val="00344C81"/>
    <w:rsid w:val="00366C52"/>
    <w:rsid w:val="003802ED"/>
    <w:rsid w:val="00392BDA"/>
    <w:rsid w:val="003B1565"/>
    <w:rsid w:val="003B4DBD"/>
    <w:rsid w:val="003E4CE2"/>
    <w:rsid w:val="003E7915"/>
    <w:rsid w:val="00405276"/>
    <w:rsid w:val="00413E11"/>
    <w:rsid w:val="00441B76"/>
    <w:rsid w:val="0044685F"/>
    <w:rsid w:val="00470328"/>
    <w:rsid w:val="004828D2"/>
    <w:rsid w:val="004848C4"/>
    <w:rsid w:val="00490658"/>
    <w:rsid w:val="00494FF7"/>
    <w:rsid w:val="004B6796"/>
    <w:rsid w:val="004B69F2"/>
    <w:rsid w:val="004C332E"/>
    <w:rsid w:val="004C783D"/>
    <w:rsid w:val="004D0E86"/>
    <w:rsid w:val="004D4DCE"/>
    <w:rsid w:val="004E21CD"/>
    <w:rsid w:val="004E55F8"/>
    <w:rsid w:val="004F3F5A"/>
    <w:rsid w:val="004F5289"/>
    <w:rsid w:val="0050147E"/>
    <w:rsid w:val="00505B2D"/>
    <w:rsid w:val="0054625D"/>
    <w:rsid w:val="00562619"/>
    <w:rsid w:val="005A05F8"/>
    <w:rsid w:val="005E0A6F"/>
    <w:rsid w:val="005F0DA4"/>
    <w:rsid w:val="00600644"/>
    <w:rsid w:val="00636920"/>
    <w:rsid w:val="0065067A"/>
    <w:rsid w:val="0065365C"/>
    <w:rsid w:val="00664B8A"/>
    <w:rsid w:val="006816BF"/>
    <w:rsid w:val="006873CA"/>
    <w:rsid w:val="006A2C9B"/>
    <w:rsid w:val="006D367B"/>
    <w:rsid w:val="00732DFD"/>
    <w:rsid w:val="00737B72"/>
    <w:rsid w:val="007648B0"/>
    <w:rsid w:val="007A75B5"/>
    <w:rsid w:val="007B7686"/>
    <w:rsid w:val="007D4409"/>
    <w:rsid w:val="00842D29"/>
    <w:rsid w:val="00891D6A"/>
    <w:rsid w:val="00895E91"/>
    <w:rsid w:val="0089679F"/>
    <w:rsid w:val="008A1486"/>
    <w:rsid w:val="008B0A5D"/>
    <w:rsid w:val="008B6357"/>
    <w:rsid w:val="008C1E2C"/>
    <w:rsid w:val="008D0948"/>
    <w:rsid w:val="00916AB0"/>
    <w:rsid w:val="00930120"/>
    <w:rsid w:val="00932AC4"/>
    <w:rsid w:val="009331D7"/>
    <w:rsid w:val="00934BC0"/>
    <w:rsid w:val="0095371C"/>
    <w:rsid w:val="009666D4"/>
    <w:rsid w:val="00983745"/>
    <w:rsid w:val="00990A63"/>
    <w:rsid w:val="009A79A7"/>
    <w:rsid w:val="00A1343C"/>
    <w:rsid w:val="00A46012"/>
    <w:rsid w:val="00A936B5"/>
    <w:rsid w:val="00AD5617"/>
    <w:rsid w:val="00B07BEE"/>
    <w:rsid w:val="00B1152F"/>
    <w:rsid w:val="00B37A15"/>
    <w:rsid w:val="00B71A66"/>
    <w:rsid w:val="00BC7F54"/>
    <w:rsid w:val="00BE5E84"/>
    <w:rsid w:val="00C03F41"/>
    <w:rsid w:val="00C05ACB"/>
    <w:rsid w:val="00C15CB5"/>
    <w:rsid w:val="00C40D8C"/>
    <w:rsid w:val="00C43B7A"/>
    <w:rsid w:val="00C672BB"/>
    <w:rsid w:val="00C71C71"/>
    <w:rsid w:val="00C7555D"/>
    <w:rsid w:val="00C80160"/>
    <w:rsid w:val="00C86C37"/>
    <w:rsid w:val="00C971B4"/>
    <w:rsid w:val="00CD7C16"/>
    <w:rsid w:val="00D41A85"/>
    <w:rsid w:val="00D553B1"/>
    <w:rsid w:val="00D6613B"/>
    <w:rsid w:val="00DA48CD"/>
    <w:rsid w:val="00DA7BC3"/>
    <w:rsid w:val="00DC2BF2"/>
    <w:rsid w:val="00DC52C0"/>
    <w:rsid w:val="00DD1492"/>
    <w:rsid w:val="00DF088D"/>
    <w:rsid w:val="00DF1E4F"/>
    <w:rsid w:val="00E2105F"/>
    <w:rsid w:val="00E25382"/>
    <w:rsid w:val="00E32F02"/>
    <w:rsid w:val="00E43204"/>
    <w:rsid w:val="00EB60D5"/>
    <w:rsid w:val="00EC2BDC"/>
    <w:rsid w:val="00ED19A5"/>
    <w:rsid w:val="00ED2492"/>
    <w:rsid w:val="00EF45AF"/>
    <w:rsid w:val="00EF7CF5"/>
    <w:rsid w:val="00F108BA"/>
    <w:rsid w:val="00F20416"/>
    <w:rsid w:val="00F4161E"/>
    <w:rsid w:val="00F66F08"/>
    <w:rsid w:val="00F92D86"/>
    <w:rsid w:val="00FB49FB"/>
    <w:rsid w:val="00FD7A95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5C2F-25F8-4708-B361-23F26ADC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2023-04-20T12:29:00Z</cp:lastPrinted>
  <dcterms:created xsi:type="dcterms:W3CDTF">2023-04-20T12:15:00Z</dcterms:created>
  <dcterms:modified xsi:type="dcterms:W3CDTF">2023-04-25T05:41:00Z</dcterms:modified>
</cp:coreProperties>
</file>