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DB4" w:rsidRDefault="002D3DB4" w:rsidP="002D3DB4">
      <w:pPr>
        <w:spacing w:after="100" w:afterAutospacing="1" w:line="360" w:lineRule="auto"/>
        <w:ind w:left="1418"/>
        <w:jc w:val="both"/>
      </w:pPr>
      <w:r>
        <w:t xml:space="preserve">Автор: Никандрова Альбина </w:t>
      </w:r>
      <w:proofErr w:type="spellStart"/>
      <w:r>
        <w:t>Камилевна</w:t>
      </w:r>
      <w:proofErr w:type="spellEnd"/>
      <w:r>
        <w:t>, 8-917-872-64-64</w:t>
      </w:r>
    </w:p>
    <w:p w:rsidR="002D3DB4" w:rsidRDefault="002D3DB4" w:rsidP="002D3DB4">
      <w:pPr>
        <w:spacing w:after="100" w:afterAutospacing="1" w:line="360" w:lineRule="auto"/>
        <w:ind w:left="1418"/>
        <w:jc w:val="both"/>
      </w:pPr>
      <w:r>
        <w:t xml:space="preserve">Дата рассылки: </w:t>
      </w:r>
      <w:r w:rsidR="00445755">
        <w:t>11</w:t>
      </w:r>
      <w:r>
        <w:t xml:space="preserve"> </w:t>
      </w:r>
      <w:r w:rsidR="004D67D0">
        <w:t>апреля</w:t>
      </w:r>
      <w:r>
        <w:t xml:space="preserve"> 2024 год</w:t>
      </w:r>
      <w:r w:rsidR="001660B1">
        <w:t xml:space="preserve"> </w:t>
      </w:r>
    </w:p>
    <w:p w:rsidR="00D86A17" w:rsidRPr="00DF3A29" w:rsidRDefault="00A56FE9" w:rsidP="00D86A17">
      <w:pPr>
        <w:pStyle w:val="a3"/>
        <w:shd w:val="clear" w:color="auto" w:fill="FFFFFF"/>
        <w:spacing w:after="240"/>
        <w:ind w:left="1418"/>
        <w:jc w:val="center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В 2023 году 1500 жителей Республики Татарстан досрочно вышли на пенсию за длительный стаж</w:t>
      </w:r>
    </w:p>
    <w:p w:rsidR="00D86A17" w:rsidRPr="00D86A17" w:rsidRDefault="00A56FE9" w:rsidP="00D86A17">
      <w:pPr>
        <w:shd w:val="clear" w:color="auto" w:fill="FFFFFF"/>
        <w:spacing w:line="360" w:lineRule="auto"/>
        <w:ind w:left="1418"/>
        <w:jc w:val="both"/>
        <w:rPr>
          <w:i/>
        </w:rPr>
      </w:pPr>
      <w:r>
        <w:rPr>
          <w:i/>
          <w:color w:val="000000"/>
        </w:rPr>
        <w:t>В</w:t>
      </w:r>
      <w:r w:rsidRPr="00445755">
        <w:rPr>
          <w:i/>
          <w:color w:val="000000"/>
        </w:rPr>
        <w:t xml:space="preserve"> 2023 </w:t>
      </w:r>
      <w:r>
        <w:rPr>
          <w:i/>
          <w:color w:val="000000"/>
        </w:rPr>
        <w:t>году</w:t>
      </w:r>
      <w:r w:rsidRPr="00D86A17">
        <w:rPr>
          <w:i/>
          <w:color w:val="000000"/>
        </w:rPr>
        <w:t xml:space="preserve"> </w:t>
      </w:r>
      <w:r>
        <w:rPr>
          <w:i/>
          <w:color w:val="000000"/>
        </w:rPr>
        <w:t>Отделение С</w:t>
      </w:r>
      <w:r w:rsidR="00D86A17" w:rsidRPr="00D86A17">
        <w:rPr>
          <w:i/>
          <w:color w:val="000000"/>
        </w:rPr>
        <w:t>оциальн</w:t>
      </w:r>
      <w:r>
        <w:rPr>
          <w:i/>
          <w:color w:val="000000"/>
        </w:rPr>
        <w:t>ого</w:t>
      </w:r>
      <w:r w:rsidR="00D86A17" w:rsidRPr="00D86A17">
        <w:rPr>
          <w:i/>
          <w:color w:val="000000"/>
        </w:rPr>
        <w:t xml:space="preserve"> фонд</w:t>
      </w:r>
      <w:r>
        <w:rPr>
          <w:i/>
          <w:color w:val="000000"/>
        </w:rPr>
        <w:t>а России</w:t>
      </w:r>
      <w:r w:rsidR="00D86A17" w:rsidRPr="00D86A17">
        <w:rPr>
          <w:i/>
          <w:color w:val="000000"/>
        </w:rPr>
        <w:t xml:space="preserve"> по Республике Татарстан </w:t>
      </w:r>
      <w:r w:rsidRPr="00D86A17">
        <w:rPr>
          <w:i/>
          <w:color w:val="000000"/>
        </w:rPr>
        <w:t>досрочн</w:t>
      </w:r>
      <w:r>
        <w:rPr>
          <w:i/>
          <w:color w:val="000000"/>
        </w:rPr>
        <w:t>о</w:t>
      </w:r>
      <w:r w:rsidRPr="00D86A17">
        <w:rPr>
          <w:i/>
          <w:color w:val="000000"/>
        </w:rPr>
        <w:t xml:space="preserve"> </w:t>
      </w:r>
      <w:r w:rsidR="00D86A17" w:rsidRPr="00D86A17">
        <w:rPr>
          <w:i/>
          <w:color w:val="000000"/>
        </w:rPr>
        <w:t>назначил</w:t>
      </w:r>
      <w:r>
        <w:rPr>
          <w:i/>
          <w:color w:val="000000"/>
        </w:rPr>
        <w:t>о</w:t>
      </w:r>
      <w:bookmarkStart w:id="0" w:name="_GoBack"/>
      <w:bookmarkEnd w:id="0"/>
      <w:r w:rsidR="00445755" w:rsidRPr="00445755">
        <w:rPr>
          <w:i/>
          <w:color w:val="000000"/>
        </w:rPr>
        <w:t xml:space="preserve"> </w:t>
      </w:r>
      <w:r w:rsidR="00D86A17" w:rsidRPr="00D86A17">
        <w:rPr>
          <w:i/>
          <w:color w:val="000000"/>
        </w:rPr>
        <w:t xml:space="preserve">более 1500 пенсий женщинам со стажем не менее 37 лет и мужчинам со стажем не менее 42 лет. </w:t>
      </w:r>
      <w:r w:rsidR="00D86A17" w:rsidRPr="00D86A17">
        <w:rPr>
          <w:i/>
        </w:rPr>
        <w:t>Отработав длительный трудовой стаж, о</w:t>
      </w:r>
      <w:r w:rsidR="00D86A17" w:rsidRPr="00D86A17">
        <w:rPr>
          <w:i/>
          <w:color w:val="000000"/>
        </w:rPr>
        <w:t>ни вышли на пенсию на два года раньше общеустановленного пенсионного возраста.</w:t>
      </w:r>
      <w:r w:rsidR="00D86A17" w:rsidRPr="00D86A17">
        <w:rPr>
          <w:i/>
        </w:rPr>
        <w:t xml:space="preserve"> </w:t>
      </w:r>
    </w:p>
    <w:p w:rsidR="00D86A17" w:rsidRPr="00D86A17" w:rsidRDefault="00D86A17" w:rsidP="00D86A17">
      <w:pPr>
        <w:pStyle w:val="a3"/>
        <w:shd w:val="clear" w:color="auto" w:fill="FFFFFF"/>
        <w:spacing w:before="0" w:beforeAutospacing="0" w:after="0" w:afterAutospacing="0" w:line="360" w:lineRule="auto"/>
        <w:ind w:left="1418"/>
        <w:jc w:val="both"/>
        <w:rPr>
          <w:color w:val="000000"/>
        </w:rPr>
      </w:pPr>
      <w:r w:rsidRPr="00D86A17">
        <w:rPr>
          <w:color w:val="000000"/>
        </w:rPr>
        <w:t>В длительный стаж для досрочного выхода на пенсию учитываются только те периоды работы в России, за которые начислялись и уплачивались страховые взносы на обязательное пенсионное и социальное страхование, а также периоды:</w:t>
      </w:r>
    </w:p>
    <w:p w:rsidR="00D86A17" w:rsidRPr="00D86A17" w:rsidRDefault="00D86A17" w:rsidP="00D86A17">
      <w:pPr>
        <w:pStyle w:val="a3"/>
        <w:shd w:val="clear" w:color="auto" w:fill="FFFFFF"/>
        <w:spacing w:before="0" w:beforeAutospacing="0" w:after="0" w:afterAutospacing="0" w:line="360" w:lineRule="auto"/>
        <w:ind w:left="1418"/>
        <w:jc w:val="both"/>
        <w:rPr>
          <w:color w:val="000000"/>
        </w:rPr>
      </w:pPr>
      <w:r w:rsidRPr="00D86A17">
        <w:rPr>
          <w:color w:val="000000"/>
        </w:rPr>
        <w:t xml:space="preserve">- получения пособия по временной нетрудоспособности; </w:t>
      </w:r>
    </w:p>
    <w:p w:rsidR="00D86A17" w:rsidRPr="00D86A17" w:rsidRDefault="00D86A17" w:rsidP="00D86A17">
      <w:pPr>
        <w:pStyle w:val="a3"/>
        <w:shd w:val="clear" w:color="auto" w:fill="FFFFFF"/>
        <w:spacing w:before="0" w:beforeAutospacing="0" w:after="0" w:afterAutospacing="0" w:line="360" w:lineRule="auto"/>
        <w:ind w:left="1418"/>
        <w:jc w:val="both"/>
        <w:rPr>
          <w:color w:val="000000"/>
        </w:rPr>
      </w:pPr>
      <w:r w:rsidRPr="00D86A17">
        <w:rPr>
          <w:color w:val="000000"/>
        </w:rPr>
        <w:t>- периоды прохождения военной службы по призыву;</w:t>
      </w:r>
    </w:p>
    <w:p w:rsidR="00D86A17" w:rsidRPr="00D86A17" w:rsidRDefault="00D86A17" w:rsidP="00D86A17">
      <w:pPr>
        <w:pStyle w:val="a3"/>
        <w:shd w:val="clear" w:color="auto" w:fill="FFFFFF"/>
        <w:spacing w:before="0" w:beforeAutospacing="0" w:after="0" w:afterAutospacing="0" w:line="360" w:lineRule="auto"/>
        <w:ind w:left="1418"/>
        <w:jc w:val="both"/>
        <w:rPr>
          <w:color w:val="000000"/>
        </w:rPr>
      </w:pPr>
      <w:r w:rsidRPr="00D86A17">
        <w:rPr>
          <w:color w:val="000000"/>
        </w:rPr>
        <w:t>- периоды участия в специальной военной операции во время прохождения военной службы или пребывания в добровольческом формировании, которые засчитываются в страховой стаж в двойном размере.</w:t>
      </w:r>
    </w:p>
    <w:p w:rsidR="00D86A17" w:rsidRPr="00D86A17" w:rsidRDefault="00D86A17" w:rsidP="00D86A17">
      <w:pPr>
        <w:pStyle w:val="a3"/>
        <w:shd w:val="clear" w:color="auto" w:fill="FFFFFF"/>
        <w:spacing w:before="0" w:beforeAutospacing="0" w:after="0" w:afterAutospacing="0" w:line="360" w:lineRule="auto"/>
        <w:ind w:left="1418"/>
        <w:jc w:val="both"/>
        <w:rPr>
          <w:color w:val="000000"/>
        </w:rPr>
      </w:pPr>
      <w:r w:rsidRPr="00D86A17">
        <w:rPr>
          <w:color w:val="000000"/>
        </w:rPr>
        <w:t>Стоит учесть, что существуют некоторые социально значимые периоды, которые засчитываются в общий страховой стаж, но не включаются в длительный. Это такие периоды, как:</w:t>
      </w:r>
    </w:p>
    <w:p w:rsidR="00D86A17" w:rsidRPr="00D86A17" w:rsidRDefault="00D86A17" w:rsidP="00D86A17">
      <w:pPr>
        <w:pStyle w:val="a3"/>
        <w:shd w:val="clear" w:color="auto" w:fill="FFFFFF"/>
        <w:spacing w:before="0" w:beforeAutospacing="0" w:after="0" w:afterAutospacing="0" w:line="360" w:lineRule="auto"/>
        <w:ind w:left="1418"/>
        <w:jc w:val="both"/>
        <w:rPr>
          <w:color w:val="000000"/>
        </w:rPr>
      </w:pPr>
      <w:r w:rsidRPr="00D86A17">
        <w:rPr>
          <w:color w:val="000000"/>
        </w:rPr>
        <w:t>- уход за детьми до полутора лет;</w:t>
      </w:r>
    </w:p>
    <w:p w:rsidR="00D86A17" w:rsidRPr="00D86A17" w:rsidRDefault="00D86A17" w:rsidP="00D86A17">
      <w:pPr>
        <w:pStyle w:val="a3"/>
        <w:shd w:val="clear" w:color="auto" w:fill="FFFFFF"/>
        <w:spacing w:before="0" w:beforeAutospacing="0" w:after="0" w:afterAutospacing="0" w:line="360" w:lineRule="auto"/>
        <w:ind w:left="1418"/>
        <w:jc w:val="both"/>
        <w:rPr>
          <w:color w:val="000000"/>
        </w:rPr>
      </w:pPr>
      <w:r w:rsidRPr="00D86A17">
        <w:rPr>
          <w:color w:val="000000"/>
        </w:rPr>
        <w:t>- уход за нетрудоспособными гражданами;</w:t>
      </w:r>
    </w:p>
    <w:p w:rsidR="00D86A17" w:rsidRPr="00D86A17" w:rsidRDefault="00D86A17" w:rsidP="00D86A17">
      <w:pPr>
        <w:pStyle w:val="a3"/>
        <w:shd w:val="clear" w:color="auto" w:fill="FFFFFF"/>
        <w:spacing w:before="0" w:beforeAutospacing="0" w:after="0" w:afterAutospacing="0" w:line="360" w:lineRule="auto"/>
        <w:ind w:left="1418"/>
        <w:jc w:val="both"/>
        <w:rPr>
          <w:color w:val="000000"/>
        </w:rPr>
      </w:pPr>
      <w:r w:rsidRPr="00D86A17">
        <w:rPr>
          <w:color w:val="000000"/>
        </w:rPr>
        <w:t>- получение пособия по безработице и некоторые другие.</w:t>
      </w:r>
    </w:p>
    <w:p w:rsidR="00D86A17" w:rsidRPr="00D86A17" w:rsidRDefault="00D86A17" w:rsidP="00D86A17">
      <w:pPr>
        <w:pStyle w:val="a3"/>
        <w:shd w:val="clear" w:color="auto" w:fill="FFFFFF"/>
        <w:spacing w:before="0" w:beforeAutospacing="0" w:after="0" w:afterAutospacing="0" w:line="360" w:lineRule="auto"/>
        <w:ind w:left="1418"/>
        <w:jc w:val="both"/>
        <w:rPr>
          <w:b/>
          <w:color w:val="000000"/>
        </w:rPr>
      </w:pPr>
      <w:r w:rsidRPr="00D86A17">
        <w:rPr>
          <w:color w:val="000000"/>
        </w:rPr>
        <w:t>«</w:t>
      </w:r>
      <w:r w:rsidRPr="00D86A17">
        <w:rPr>
          <w:i/>
          <w:color w:val="000000"/>
        </w:rPr>
        <w:t xml:space="preserve">Чтобы проверить уже имеющийся стаж, граждане могут запросить выписку из индивидуального лицевого счета. Сделать это можно в электронном виде в </w:t>
      </w:r>
      <w:r w:rsidRPr="00D86A17">
        <w:rPr>
          <w:i/>
          <w:color w:val="000000"/>
        </w:rPr>
        <w:lastRenderedPageBreak/>
        <w:t>личном кабинете на портале «</w:t>
      </w:r>
      <w:proofErr w:type="spellStart"/>
      <w:r w:rsidRPr="00D86A17">
        <w:rPr>
          <w:i/>
          <w:color w:val="000000"/>
        </w:rPr>
        <w:t>Госуслуг</w:t>
      </w:r>
      <w:proofErr w:type="spellEnd"/>
      <w:r w:rsidRPr="00D86A17">
        <w:rPr>
          <w:i/>
          <w:color w:val="000000"/>
        </w:rPr>
        <w:t>», либо обратившись в офис МФЦ  или клиентскую службу фонда</w:t>
      </w:r>
      <w:r w:rsidRPr="00D86A17">
        <w:rPr>
          <w:color w:val="000000"/>
        </w:rPr>
        <w:t xml:space="preserve">», - уточнил управляющий отделением СФР по Татарстану </w:t>
      </w:r>
      <w:r w:rsidRPr="00D86A17">
        <w:rPr>
          <w:b/>
          <w:color w:val="000000"/>
        </w:rPr>
        <w:t>Эдуард Вафин.</w:t>
      </w:r>
    </w:p>
    <w:p w:rsidR="00D86A17" w:rsidRPr="00D86A17" w:rsidRDefault="00D86A17" w:rsidP="00D86A17">
      <w:pPr>
        <w:pStyle w:val="a3"/>
        <w:shd w:val="clear" w:color="auto" w:fill="FFFFFF"/>
        <w:spacing w:before="0" w:beforeAutospacing="0" w:after="0" w:afterAutospacing="0" w:line="360" w:lineRule="auto"/>
        <w:ind w:left="1418"/>
        <w:jc w:val="both"/>
        <w:rPr>
          <w:b/>
          <w:color w:val="000000"/>
        </w:rPr>
      </w:pPr>
      <w:r w:rsidRPr="00D86A17">
        <w:rPr>
          <w:color w:val="000000"/>
        </w:rPr>
        <w:t>Дополнительную консультацию об условиях назначения досрочной пенсии за длительный стаж можно получить, позвонив в контакт-центр СФР по номеру  8-800-1-00000-1.</w:t>
      </w:r>
    </w:p>
    <w:p w:rsidR="004C581B" w:rsidRDefault="004C581B" w:rsidP="00D86A17">
      <w:pPr>
        <w:spacing w:line="360" w:lineRule="auto"/>
        <w:ind w:left="1418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48567B" w:rsidRDefault="0048567B" w:rsidP="00D86A17">
      <w:pPr>
        <w:spacing w:after="100" w:afterAutospacing="1" w:line="360" w:lineRule="auto"/>
        <w:ind w:left="1418"/>
        <w:jc w:val="center"/>
        <w:outlineLvl w:val="0"/>
      </w:pPr>
    </w:p>
    <w:sectPr w:rsidR="0048567B" w:rsidSect="00227128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99" w:right="991" w:bottom="426" w:left="1134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596" w:rsidRDefault="000F2596" w:rsidP="001A62DC">
      <w:r>
        <w:separator/>
      </w:r>
    </w:p>
  </w:endnote>
  <w:endnote w:type="continuationSeparator" w:id="0">
    <w:p w:rsidR="000F2596" w:rsidRDefault="000F2596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6B3F83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227128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27128" w:rsidRDefault="00227128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227128">
    <w:pPr>
      <w:pStyle w:val="a6"/>
    </w:pPr>
  </w:p>
  <w:p w:rsidR="00227128" w:rsidRDefault="004C581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227128" w:rsidRPr="00D044DC" w:rsidRDefault="00227128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227128" w:rsidRDefault="00227128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227128" w:rsidRPr="006753EC" w:rsidRDefault="004C581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 w:rsidR="00227128"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596" w:rsidRDefault="000F2596" w:rsidP="001A62DC">
      <w:r>
        <w:separator/>
      </w:r>
    </w:p>
  </w:footnote>
  <w:footnote w:type="continuationSeparator" w:id="0">
    <w:p w:rsidR="000F2596" w:rsidRDefault="000F2596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4C581B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128" w:rsidRDefault="004C581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27128" w:rsidRDefault="00227128" w:rsidP="00227128">
    <w:pPr>
      <w:pStyle w:val="a4"/>
      <w:jc w:val="center"/>
      <w:rPr>
        <w:b/>
        <w:sz w:val="24"/>
        <w:szCs w:val="24"/>
      </w:rPr>
    </w:pPr>
  </w:p>
  <w:p w:rsidR="00227128" w:rsidRDefault="00227128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227128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227128" w:rsidRDefault="004C581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27128">
      <w:rPr>
        <w:b/>
        <w:sz w:val="22"/>
        <w:szCs w:val="22"/>
      </w:rPr>
      <w:t>по Республике Татарстан</w:t>
    </w:r>
  </w:p>
  <w:p w:rsidR="00227128" w:rsidRPr="00994197" w:rsidRDefault="0022712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567B"/>
    <w:rsid w:val="000074B1"/>
    <w:rsid w:val="00012E9F"/>
    <w:rsid w:val="000177C5"/>
    <w:rsid w:val="00054027"/>
    <w:rsid w:val="00060EDA"/>
    <w:rsid w:val="0006161B"/>
    <w:rsid w:val="0008210B"/>
    <w:rsid w:val="000A5FAF"/>
    <w:rsid w:val="000A67E3"/>
    <w:rsid w:val="000F2596"/>
    <w:rsid w:val="000F7996"/>
    <w:rsid w:val="0010249E"/>
    <w:rsid w:val="00132EE9"/>
    <w:rsid w:val="00133C8E"/>
    <w:rsid w:val="001660B1"/>
    <w:rsid w:val="00177A48"/>
    <w:rsid w:val="001A62DC"/>
    <w:rsid w:val="001B6B9D"/>
    <w:rsid w:val="001D67FD"/>
    <w:rsid w:val="001E0B7F"/>
    <w:rsid w:val="001F763B"/>
    <w:rsid w:val="00217056"/>
    <w:rsid w:val="00220587"/>
    <w:rsid w:val="002221C1"/>
    <w:rsid w:val="00227128"/>
    <w:rsid w:val="00280F42"/>
    <w:rsid w:val="002814BD"/>
    <w:rsid w:val="002A6855"/>
    <w:rsid w:val="002C57BA"/>
    <w:rsid w:val="002D3DB4"/>
    <w:rsid w:val="00331710"/>
    <w:rsid w:val="00395603"/>
    <w:rsid w:val="003D340A"/>
    <w:rsid w:val="00402990"/>
    <w:rsid w:val="00407066"/>
    <w:rsid w:val="00425348"/>
    <w:rsid w:val="00433BC4"/>
    <w:rsid w:val="00445755"/>
    <w:rsid w:val="0045261D"/>
    <w:rsid w:val="00484E5E"/>
    <w:rsid w:val="0048567B"/>
    <w:rsid w:val="004C581B"/>
    <w:rsid w:val="004D0485"/>
    <w:rsid w:val="004D074F"/>
    <w:rsid w:val="004D67D0"/>
    <w:rsid w:val="004F19B1"/>
    <w:rsid w:val="00530220"/>
    <w:rsid w:val="00530658"/>
    <w:rsid w:val="00542964"/>
    <w:rsid w:val="00550002"/>
    <w:rsid w:val="00556303"/>
    <w:rsid w:val="005619B5"/>
    <w:rsid w:val="00577A81"/>
    <w:rsid w:val="005A2E03"/>
    <w:rsid w:val="00611B9D"/>
    <w:rsid w:val="006B1058"/>
    <w:rsid w:val="006B3F83"/>
    <w:rsid w:val="006D09B9"/>
    <w:rsid w:val="006E3173"/>
    <w:rsid w:val="00717CDC"/>
    <w:rsid w:val="00726694"/>
    <w:rsid w:val="007312F3"/>
    <w:rsid w:val="007351E0"/>
    <w:rsid w:val="00750998"/>
    <w:rsid w:val="0077621A"/>
    <w:rsid w:val="0079095B"/>
    <w:rsid w:val="00797CA8"/>
    <w:rsid w:val="007B69BF"/>
    <w:rsid w:val="007C3FC1"/>
    <w:rsid w:val="007C692D"/>
    <w:rsid w:val="007D3EDF"/>
    <w:rsid w:val="007E39FB"/>
    <w:rsid w:val="0082037F"/>
    <w:rsid w:val="00851424"/>
    <w:rsid w:val="00855DE8"/>
    <w:rsid w:val="008E69C6"/>
    <w:rsid w:val="008F1192"/>
    <w:rsid w:val="008F26E8"/>
    <w:rsid w:val="008F4EF7"/>
    <w:rsid w:val="00946BE3"/>
    <w:rsid w:val="00951969"/>
    <w:rsid w:val="00954D29"/>
    <w:rsid w:val="009752F0"/>
    <w:rsid w:val="009864C9"/>
    <w:rsid w:val="009A14C2"/>
    <w:rsid w:val="009A6E49"/>
    <w:rsid w:val="009B208C"/>
    <w:rsid w:val="009D0496"/>
    <w:rsid w:val="009D460B"/>
    <w:rsid w:val="00A04D87"/>
    <w:rsid w:val="00A10A52"/>
    <w:rsid w:val="00A56FE9"/>
    <w:rsid w:val="00A72CD7"/>
    <w:rsid w:val="00A73531"/>
    <w:rsid w:val="00AD49A1"/>
    <w:rsid w:val="00AE7A80"/>
    <w:rsid w:val="00B05571"/>
    <w:rsid w:val="00B201EC"/>
    <w:rsid w:val="00B72397"/>
    <w:rsid w:val="00B87D33"/>
    <w:rsid w:val="00BA0A5F"/>
    <w:rsid w:val="00BA3343"/>
    <w:rsid w:val="00BB1FC5"/>
    <w:rsid w:val="00BE1412"/>
    <w:rsid w:val="00C5148B"/>
    <w:rsid w:val="00C93FE7"/>
    <w:rsid w:val="00CA0E19"/>
    <w:rsid w:val="00CA5D87"/>
    <w:rsid w:val="00D03424"/>
    <w:rsid w:val="00D14F53"/>
    <w:rsid w:val="00D32127"/>
    <w:rsid w:val="00D3519F"/>
    <w:rsid w:val="00D46226"/>
    <w:rsid w:val="00D503CD"/>
    <w:rsid w:val="00D674B0"/>
    <w:rsid w:val="00D86A17"/>
    <w:rsid w:val="00E178E3"/>
    <w:rsid w:val="00E63E6C"/>
    <w:rsid w:val="00E7152E"/>
    <w:rsid w:val="00E847D2"/>
    <w:rsid w:val="00E90D61"/>
    <w:rsid w:val="00E91B07"/>
    <w:rsid w:val="00EF5505"/>
    <w:rsid w:val="00F11E70"/>
    <w:rsid w:val="00F125C6"/>
    <w:rsid w:val="00F20256"/>
    <w:rsid w:val="00F2071B"/>
    <w:rsid w:val="00F6170A"/>
    <w:rsid w:val="00F85699"/>
    <w:rsid w:val="00F929DC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9690CBA-6141-4F5C-9772-FFC748F66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Никандрова Альбина Камилевна</cp:lastModifiedBy>
  <cp:revision>7</cp:revision>
  <cp:lastPrinted>2024-02-21T11:21:00Z</cp:lastPrinted>
  <dcterms:created xsi:type="dcterms:W3CDTF">2024-04-01T11:39:00Z</dcterms:created>
  <dcterms:modified xsi:type="dcterms:W3CDTF">2024-04-04T14:09:00Z</dcterms:modified>
</cp:coreProperties>
</file>