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</w:r>
    </w:p>
    <w:p>
      <w:pPr>
        <w:pStyle w:val="Normal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</w:r>
    </w:p>
    <w:p>
      <w:pPr>
        <w:pStyle w:val="Normal"/>
        <w:widowControl w:val="false"/>
        <w:spacing w:lineRule="atLeast" w:line="0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Приложение № 3 </w:t>
      </w:r>
    </w:p>
    <w:p>
      <w:pPr>
        <w:pStyle w:val="Normal"/>
        <w:widowControl w:val="false"/>
        <w:spacing w:lineRule="atLeast" w:line="0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к Положению о порядке ведения </w:t>
      </w:r>
    </w:p>
    <w:p>
      <w:pPr>
        <w:pStyle w:val="Normal"/>
        <w:widowControl w:val="false"/>
        <w:spacing w:lineRule="atLeast" w:line="0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реестров муниципальных нормативных </w:t>
      </w:r>
    </w:p>
    <w:p>
      <w:pPr>
        <w:pStyle w:val="Normal"/>
        <w:widowControl w:val="false"/>
        <w:spacing w:lineRule="atLeast" w:line="0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правовых актов в органах местного самоуправления </w:t>
      </w:r>
    </w:p>
    <w:p>
      <w:pPr>
        <w:pStyle w:val="Normal"/>
        <w:widowControl w:val="false"/>
        <w:spacing w:lineRule="atLeast" w:line="0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Ташкичинского сельского поселения </w:t>
      </w:r>
    </w:p>
    <w:p>
      <w:pPr>
        <w:pStyle w:val="Normal"/>
        <w:widowControl w:val="false"/>
        <w:spacing w:lineRule="atLeast" w:line="0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Арского муниципального района </w:t>
      </w:r>
    </w:p>
    <w:p>
      <w:pPr>
        <w:pStyle w:val="Normal"/>
        <w:widowControl w:val="false"/>
        <w:spacing w:lineRule="atLeast" w:line="0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  <w:t>Республики Татарстан</w:t>
      </w:r>
    </w:p>
    <w:p>
      <w:pPr>
        <w:pStyle w:val="Normal"/>
        <w:widowControl w:val="false"/>
        <w:spacing w:lineRule="atLeast" w:line="0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  <w:t>утвержденному решением</w:t>
      </w:r>
    </w:p>
    <w:p>
      <w:pPr>
        <w:pStyle w:val="Normal"/>
        <w:widowControl w:val="false"/>
        <w:spacing w:lineRule="atLeast" w:line="0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Совета Ташкичинского сельского поселения </w:t>
      </w:r>
    </w:p>
    <w:p>
      <w:pPr>
        <w:pStyle w:val="Normal"/>
        <w:spacing w:lineRule="atLeast" w:line="0"/>
        <w:ind w:firstLine="709"/>
        <w:jc w:val="right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  <w:t xml:space="preserve">№ </w:t>
      </w:r>
      <w:r>
        <w:rPr>
          <w:rFonts w:cs="Arial" w:ascii="Arial" w:hAnsi="Arial"/>
          <w:lang w:eastAsia="en-US"/>
        </w:rPr>
        <w:t xml:space="preserve">45 от «14» декабря 2017 г </w:t>
      </w:r>
    </w:p>
    <w:p>
      <w:pPr>
        <w:pStyle w:val="Normal"/>
        <w:widowControl w:val="false"/>
        <w:spacing w:lineRule="atLeast" w:line="0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0"/>
        <w:ind w:firstLine="709"/>
        <w:jc w:val="right"/>
        <w:rPr>
          <w:rFonts w:ascii="Arial" w:hAnsi="Arial" w:cs="Arial"/>
          <w:i/>
          <w:i/>
          <w:lang w:eastAsia="en-US"/>
        </w:rPr>
      </w:pPr>
      <w:r>
        <w:rPr>
          <w:rFonts w:cs="Arial" w:ascii="Arial" w:hAnsi="Arial"/>
          <w:i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/>
        <w:ind w:left="0" w:hanging="0"/>
        <w:jc w:val="center"/>
        <w:outlineLvl w:val="0"/>
        <w:rPr>
          <w:rFonts w:ascii="Tinos" w:hAnsi="Tinos"/>
          <w:color w:val="000000"/>
          <w:sz w:val="24"/>
          <w:szCs w:val="24"/>
        </w:rPr>
      </w:pPr>
      <w:r>
        <w:rPr>
          <w:rFonts w:cs="Arial" w:ascii="Tinos" w:hAnsi="Tinos"/>
          <w:b/>
          <w:bCs/>
          <w:color w:val="000000"/>
          <w:sz w:val="24"/>
          <w:szCs w:val="24"/>
          <w:lang w:val="x-none" w:eastAsia="x-none"/>
        </w:rPr>
        <w:t>РЕЕСТР</w:t>
      </w:r>
    </w:p>
    <w:p>
      <w:pPr>
        <w:pStyle w:val="Normal"/>
        <w:widowControl w:val="false"/>
        <w:numPr>
          <w:ilvl w:val="0"/>
          <w:numId w:val="0"/>
        </w:numPr>
        <w:spacing w:lineRule="auto" w:line="240"/>
        <w:ind w:left="0" w:hanging="0"/>
        <w:jc w:val="center"/>
        <w:outlineLvl w:val="0"/>
        <w:rPr>
          <w:rFonts w:ascii="Tinos" w:hAnsi="Tinos"/>
          <w:color w:val="000000"/>
          <w:sz w:val="24"/>
          <w:szCs w:val="24"/>
        </w:rPr>
      </w:pPr>
      <w:r>
        <w:rPr>
          <w:rFonts w:cs="Arial" w:ascii="Tinos" w:hAnsi="Tinos"/>
          <w:bCs/>
          <w:color w:val="000000"/>
          <w:sz w:val="24"/>
          <w:szCs w:val="24"/>
          <w:lang w:val="x-none" w:eastAsia="x-none"/>
        </w:rPr>
        <w:t>муниципальных нормативных правовых актов</w:t>
      </w:r>
    </w:p>
    <w:p>
      <w:pPr>
        <w:pStyle w:val="Normal"/>
        <w:widowControl w:val="false"/>
        <w:numPr>
          <w:ilvl w:val="0"/>
          <w:numId w:val="0"/>
        </w:numPr>
        <w:spacing w:lineRule="auto" w:line="240"/>
        <w:ind w:left="0" w:hanging="0"/>
        <w:jc w:val="center"/>
        <w:outlineLvl w:val="0"/>
        <w:rPr>
          <w:rFonts w:ascii="Tinos" w:hAnsi="Tinos"/>
          <w:color w:val="000000"/>
          <w:sz w:val="24"/>
          <w:szCs w:val="24"/>
        </w:rPr>
      </w:pPr>
      <w:r>
        <w:rPr>
          <w:rFonts w:cs="Arial" w:ascii="Tinos" w:hAnsi="Tinos"/>
          <w:bCs/>
          <w:color w:val="000000"/>
          <w:sz w:val="24"/>
          <w:szCs w:val="24"/>
          <w:lang w:eastAsia="x-none"/>
        </w:rPr>
        <w:t xml:space="preserve">Главы Ташкичинского сельского поселения </w:t>
      </w:r>
      <w:r>
        <w:rPr>
          <w:rFonts w:cs="Arial" w:ascii="Tinos" w:hAnsi="Tinos"/>
          <w:bCs/>
          <w:color w:val="000000"/>
          <w:sz w:val="24"/>
          <w:szCs w:val="24"/>
          <w:lang w:val="x-none" w:eastAsia="x-none"/>
        </w:rPr>
        <w:t xml:space="preserve">Арского муниципального района </w:t>
      </w:r>
    </w:p>
    <w:p>
      <w:pPr>
        <w:pStyle w:val="Normal"/>
        <w:widowControl w:val="false"/>
        <w:numPr>
          <w:ilvl w:val="0"/>
          <w:numId w:val="0"/>
        </w:numPr>
        <w:spacing w:lineRule="auto" w:line="240"/>
        <w:ind w:left="0" w:hanging="0"/>
        <w:jc w:val="center"/>
        <w:outlineLvl w:val="0"/>
        <w:rPr>
          <w:rFonts w:ascii="Tinos" w:hAnsi="Tinos"/>
          <w:color w:val="000000"/>
          <w:sz w:val="24"/>
          <w:szCs w:val="24"/>
        </w:rPr>
      </w:pPr>
      <w:r>
        <w:rPr>
          <w:rFonts w:cs="Arial" w:ascii="Tinos" w:hAnsi="Tinos"/>
          <w:bCs/>
          <w:color w:val="000000"/>
          <w:sz w:val="24"/>
          <w:szCs w:val="24"/>
          <w:lang w:val="x-none" w:eastAsia="x-none"/>
        </w:rPr>
        <w:t>Республики Татарстан</w:t>
      </w:r>
      <w:r>
        <w:rPr>
          <w:rFonts w:cs="Arial" w:ascii="Tinos" w:hAnsi="Tinos"/>
          <w:bCs/>
          <w:color w:val="000000"/>
          <w:sz w:val="24"/>
          <w:szCs w:val="24"/>
          <w:lang w:eastAsia="x-none"/>
        </w:rPr>
        <w:t xml:space="preserve">, за </w:t>
      </w:r>
      <w:r>
        <w:rPr>
          <w:rFonts w:cs="Arial" w:ascii="Tinos" w:hAnsi="Tinos"/>
          <w:bCs/>
          <w:color w:val="000000"/>
          <w:sz w:val="24"/>
          <w:szCs w:val="24"/>
          <w:lang w:eastAsia="x-none"/>
        </w:rPr>
        <w:t xml:space="preserve">1 полугодие </w:t>
      </w:r>
      <w:r>
        <w:rPr>
          <w:rFonts w:cs="Arial" w:ascii="Tinos" w:hAnsi="Tinos"/>
          <w:bCs/>
          <w:color w:val="000000"/>
          <w:sz w:val="24"/>
          <w:szCs w:val="24"/>
          <w:lang w:eastAsia="x-none"/>
        </w:rPr>
        <w:t>2024 год</w:t>
      </w:r>
      <w:r>
        <w:rPr>
          <w:rFonts w:cs="Arial" w:ascii="Tinos" w:hAnsi="Tinos"/>
          <w:bCs/>
          <w:color w:val="000000"/>
          <w:sz w:val="24"/>
          <w:szCs w:val="24"/>
          <w:lang w:eastAsia="x-none"/>
        </w:rPr>
        <w:t>а</w:t>
      </w:r>
    </w:p>
    <w:p>
      <w:pPr>
        <w:pStyle w:val="Normal"/>
        <w:widowControl w:val="false"/>
        <w:numPr>
          <w:ilvl w:val="0"/>
          <w:numId w:val="0"/>
        </w:numPr>
        <w:spacing w:lineRule="auto" w:line="240"/>
        <w:ind w:left="0" w:hanging="0"/>
        <w:jc w:val="center"/>
        <w:outlineLvl w:val="0"/>
        <w:rPr>
          <w:rFonts w:ascii="Tinos" w:hAnsi="Tinos"/>
          <w:color w:val="000000"/>
          <w:sz w:val="24"/>
          <w:szCs w:val="24"/>
        </w:rPr>
      </w:pPr>
      <w:r>
        <w:rPr>
          <w:rFonts w:cs="Arial" w:ascii="Tinos" w:hAnsi="Tinos"/>
          <w:bCs/>
          <w:color w:val="000000"/>
          <w:sz w:val="24"/>
          <w:szCs w:val="24"/>
          <w:lang w:val="x-none" w:eastAsia="x-none"/>
        </w:rPr>
        <w:t xml:space="preserve"> </w:t>
      </w:r>
    </w:p>
    <w:tbl>
      <w:tblPr>
        <w:tblW w:w="152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7"/>
        <w:gridCol w:w="1678"/>
        <w:gridCol w:w="848"/>
        <w:gridCol w:w="4396"/>
        <w:gridCol w:w="6241"/>
        <w:gridCol w:w="1507"/>
      </w:tblGrid>
      <w:tr>
        <w:trPr>
          <w:trHeight w:val="411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№№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Дата</w:t>
            </w:r>
          </w:p>
          <w:p>
            <w:pPr>
              <w:pStyle w:val="Normal"/>
              <w:widowControl w:val="false"/>
              <w:spacing w:lineRule="auto" w:line="240"/>
              <w:ind w:left="-80" w:hanging="0"/>
              <w:jc w:val="center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принятия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№</w:t>
            </w:r>
          </w:p>
          <w:p>
            <w:pPr>
              <w:pStyle w:val="Normal"/>
              <w:widowControl w:val="false"/>
              <w:spacing w:lineRule="auto" w:line="240"/>
              <w:ind w:left="-138" w:hanging="0"/>
              <w:jc w:val="center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акта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nos" w:hAnsi="Tinos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Наименование акта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-108" w:right="-108" w:hanging="0"/>
              <w:jc w:val="center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-108" w:right="-108" w:hanging="0"/>
              <w:jc w:val="center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Примечания</w:t>
            </w:r>
            <w:r>
              <w:rPr>
                <w:rStyle w:val="Style19"/>
                <w:rFonts w:cs="Arial" w:ascii="Tinos" w:hAnsi="Tinos"/>
                <w:color w:val="000000"/>
                <w:sz w:val="24"/>
                <w:szCs w:val="24"/>
                <w:vertAlign w:val="superscript"/>
                <w:lang w:eastAsia="en-US"/>
              </w:rPr>
              <w:endnoteReference w:customMarkFollows="1" w:id="2"/>
              <w:t>*</w:t>
            </w:r>
          </w:p>
        </w:tc>
      </w:tr>
      <w:tr>
        <w:trPr>
          <w:trHeight w:val="135" w:hRule="atLeast"/>
        </w:trPr>
        <w:tc>
          <w:tcPr>
            <w:tcW w:w="15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</w:tr>
      <w:tr>
        <w:trPr>
          <w:trHeight w:val="135" w:hRule="atLeast"/>
        </w:trPr>
        <w:tc>
          <w:tcPr>
            <w:tcW w:w="15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/>
                <w:color w:val="000000"/>
                <w:sz w:val="24"/>
                <w:szCs w:val="24"/>
                <w:lang w:eastAsia="en-US"/>
              </w:rPr>
              <w:t>Постановления</w:t>
            </w:r>
          </w:p>
        </w:tc>
      </w:tr>
      <w:tr>
        <w:trPr>
          <w:trHeight w:val="55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08" w:right="-108" w:firstLine="28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22.03.2024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08" w:right="-108" w:firstLine="12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nos" w:hAnsi="Tinos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 назначении схода граждан в с. Ашитбаш Ташкичинского сельского поселения Арского муниципального района Республики Татарстан по вопросу внесения изменений в решение «О результатах схода граждан в с. Ашитбаш Ташкичинского сельского поселения Арского муниципального района Республики Татарстан» от 13.11.2023 г. № 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</w:rPr>
              <w:t>25.03.2024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08" w:right="-108" w:hanging="0"/>
              <w:rPr>
                <w:rFonts w:ascii="Tinos" w:hAnsi="Tinos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321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08" w:right="-108" w:firstLine="28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22.03.2024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08" w:right="-108" w:firstLine="12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nos" w:hAnsi="Tinos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 назначении схода граждан в д. Кысна Ташкичинского сельского поселения Арского муниципального района Республики Татарстан по вопросу внесения изменений в решение «О результатах схода граждан в д.Кысна Ташкичинского сельского поселения Арского муниципального района Республики Татарстан» от 13.11.2023 г. № 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</w:rPr>
              <w:t>25.03.2024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-108" w:hanging="0"/>
              <w:rPr>
                <w:rFonts w:ascii="Tinos" w:hAnsi="Tinos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08" w:right="-108" w:firstLine="28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22.03.2024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08" w:right="-108" w:firstLine="12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nos" w:hAnsi="Tinos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 назначении схода граждан в д.Ак-Чишма Ташкичинского сельского поселения Арского муниципального района Республики Татарстан по вопросу внесения изменений в решение «О результатах схода граждан в д.Ак-Чишма Ташкичинского сельского поселения Арского муниципального района Республики Татарстан» от 22.11.2023 г. № 8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</w:rPr>
              <w:t>25.03.2024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08" w:right="-108" w:hanging="0"/>
              <w:rPr>
                <w:rFonts w:ascii="Tinos" w:hAnsi="Tinos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08" w:right="-108" w:firstLine="28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22.03.2024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08" w:right="-108" w:firstLine="12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nos" w:hAnsi="Tinos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 назначении схода граждан в д. Наратлык Ташкичинского сельского поселения Арского муниципального района Республики Татарстан по вопросу внесения изменений в решение «О результатах схода граждан в д.Наратлык Ташкичинского сельского поселения Арского муниципального района Республики Татарстан» от 22.11.2023 г. № 9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</w:rPr>
              <w:t>25.03.2024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08" w:right="-108" w:hanging="0"/>
              <w:rPr>
                <w:rFonts w:ascii="Tinos" w:hAnsi="Tinos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08" w:right="-108" w:firstLine="28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22.03.2024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08" w:right="-108" w:firstLine="12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nos" w:hAnsi="Tinos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 назначении схода граждан в с. Хотня Ташкичинского сельского поселения Арского муниципального района Республики Татарстан по вопросу внесения изменений в решение «О результатах схода граждан в с.Хотня Ташкичинского сельского поселения Арского муниципального района Республики Татарстан» от 22.11.2023 г. № 10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</w:rPr>
              <w:t>25.03.2024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08" w:right="-108" w:hanging="0"/>
              <w:rPr>
                <w:rFonts w:ascii="Tinos" w:hAnsi="Tinos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08" w:right="-108" w:firstLine="28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22.03.2024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08" w:right="-108" w:firstLine="12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nos" w:hAnsi="Tinos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 назначении схода граждан в с. Ташкичу Ташкичинского сельского поселения Арского муниципального района Республики Татарстан по вопросу внесения изменений в решение «О результатах схода граждан в с. Ташкичу Ташкичинского сельского поселения Арского муниципального района Республики Татарстан» от 20.11.2023 г. № 6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</w:rPr>
              <w:t>25.03.2024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08" w:right="-108" w:hanging="0"/>
              <w:rPr>
                <w:rFonts w:ascii="Tinos" w:hAnsi="Tinos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08" w:right="-108" w:firstLine="28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22.03.2024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08" w:right="-108" w:firstLine="12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nos" w:hAnsi="Tinos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 назначении схода граждан в с. Мамся Ташкичинского сельского поселения Арского муниципального района Республики Татарстан по вопросу внесения изменений в решение «О результатах схода граждан в с. Мамся Ташкичинского сельского поселения Арского муниципального района Республики Татарстан» от 20.11.2023 г. № 7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</w:rPr>
              <w:t>25.03.2024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08" w:right="-108" w:hanging="0"/>
              <w:rPr>
                <w:rFonts w:ascii="Tinos" w:hAnsi="Tinos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295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08" w:right="-108" w:firstLine="28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22.03.2024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08" w:right="-108" w:firstLine="12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nos" w:hAnsi="Tinos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 назначении схода граждан в с. Старый Ашит Ташкичинского сельского поселения Арского муниципального района Республики Татарстан по вопросу внесения изменений в решение «О результатах схода граждан в с. Старый Ашит Ташкичинского сельского поселения Арского муниципального района Республики Татарстан» от 15.11.2023 г. № 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</w:rPr>
              <w:t>25.03.2024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color w:val="000000"/>
                <w:sz w:val="24"/>
                <w:szCs w:val="24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08" w:right="-108" w:hanging="0"/>
              <w:rPr>
                <w:rFonts w:ascii="Tinos" w:hAnsi="Tinos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295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08" w:right="-108" w:firstLine="28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22.03.2024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08" w:right="-108" w:firstLine="12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30" w:firstLine="3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 назначении схода граждан в д. Старый Кинер Ташкичинского сельского поселения Арского муниципального района Республики Татарстан по вопросу внесения изменений в решение «О результатах схода граждан в д. Старый Кинер Ташкичинского сельского поселения Арского муниципального района Республики Татарстан» от 15.11.2023 г. № 4</w:t>
            </w:r>
            <w:r>
              <w:rPr>
                <w:rFonts w:cs="Arial" w:ascii="Tinos" w:hAnsi="Tinos"/>
                <w:color w:val="000000"/>
                <w:sz w:val="24"/>
                <w:szCs w:val="24"/>
              </w:rPr>
              <w:t>редств самообложения граждан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</w:rPr>
              <w:t>25.03.2024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shd w:fill="auto" w:val="clear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08" w:right="-108" w:hanging="0"/>
              <w:rPr>
                <w:rFonts w:ascii="Tinos" w:hAnsi="Tinos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295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08" w:right="-108" w:firstLine="28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22.03.2024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08" w:right="-108" w:firstLine="12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30" w:firstLine="3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</w:rPr>
              <w:t>О назначении схода граждан в                            д. Пичментау Ташкичинского сельского поселения Арского муниципального района по вопросу введения и использования средств самообложения граждан</w:t>
            </w:r>
            <w:r>
              <w:rPr>
                <w:rFonts w:cs="Arial" w:ascii="Tinos" w:hAnsi="Tinos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 назначении схода граждан в д. Пичментау Ташкичинского сельского поселения Арского муниципального района Республики Татарстан по вопросу внесения изменений в решение «О результатах схода граждан в д. Пичментау Ташкичинского сельского поселения Арского муниципального района Республики Татарстан» от 15.11.2023 г. № 5»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</w:rPr>
              <w:t>25.03.2024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shd w:fill="auto" w:val="clear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08" w:right="-108" w:hanging="0"/>
              <w:rPr>
                <w:rFonts w:ascii="Tinos" w:hAnsi="Tinos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cs="Arial" w:ascii="Tinos" w:hAnsi="Tinos"/>
                <w:color w:val="000000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lineRule="auto" w:line="240"/>
        <w:rPr>
          <w:rFonts w:ascii="Tinos" w:hAnsi="Tinos"/>
          <w:color w:val="000000"/>
          <w:sz w:val="24"/>
          <w:szCs w:val="24"/>
          <w:lang w:val="tt-RU"/>
        </w:rPr>
      </w:pPr>
      <w:r>
        <w:rPr>
          <w:rFonts w:ascii="Tinos" w:hAnsi="Tinos"/>
          <w:color w:val="000000"/>
          <w:sz w:val="24"/>
          <w:szCs w:val="24"/>
          <w:lang w:val="tt-RU"/>
        </w:rPr>
      </w:r>
    </w:p>
    <w:sectPr>
      <w:endnotePr>
        <w:numFmt w:val="lowerRoman"/>
      </w:endnotePr>
      <w:type w:val="nextPage"/>
      <w:pgSz w:orient="landscape" w:w="16838" w:h="11906"/>
      <w:pgMar w:left="1134" w:right="1134" w:gutter="0" w:header="0" w:top="709" w:footer="0" w:bottom="993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Style30"/>
        <w:widowControl w:val="false"/>
        <w:rPr/>
      </w:pPr>
      <w:r>
        <w:rPr>
          <w:rStyle w:val="Style18"/>
        </w:rPr>
        <w:t>*</w:t>
      </w:r>
      <w:r>
        <w:rPr>
          <w:rStyle w:val="Style18"/>
        </w:rPr>
        <w:t>*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endnotePr>
    <w:numFmt w:val="lowerRoman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097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e9476b"/>
    <w:pPr>
      <w:keepNext w:val="true"/>
      <w:outlineLvl w:val="0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Emphasis"/>
    <w:basedOn w:val="DefaultParagraphFont"/>
    <w:uiPriority w:val="20"/>
    <w:qFormat/>
    <w:rsid w:val="002c27ec"/>
    <w:rPr>
      <w:i/>
      <w:iCs/>
    </w:rPr>
  </w:style>
  <w:style w:type="character" w:styleId="11" w:customStyle="1">
    <w:name w:val="Заголовок 1 Знак"/>
    <w:basedOn w:val="DefaultParagraphFont"/>
    <w:qFormat/>
    <w:rsid w:val="00e9476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 w:customStyle="1">
    <w:name w:val="Текст Знак"/>
    <w:basedOn w:val="DefaultParagraphFont"/>
    <w:link w:val="PlainText"/>
    <w:uiPriority w:val="99"/>
    <w:qFormat/>
    <w:rsid w:val="006439e0"/>
    <w:rPr>
      <w:rFonts w:ascii="Calibri" w:hAnsi="Calibri" w:eastAsia="Calibri" w:cs="Times New Roman"/>
      <w:szCs w:val="21"/>
    </w:rPr>
  </w:style>
  <w:style w:type="character" w:styleId="-">
    <w:name w:val="Hyperlink"/>
    <w:rsid w:val="008e08c6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0b6a37"/>
    <w:rPr/>
  </w:style>
  <w:style w:type="character" w:styleId="Style15" w:customStyle="1">
    <w:name w:val="Текст выноски Знак"/>
    <w:link w:val="BalloonText"/>
    <w:uiPriority w:val="99"/>
    <w:qFormat/>
    <w:rsid w:val="00a50096"/>
    <w:rPr>
      <w:rFonts w:ascii="Tahoma" w:hAnsi="Tahoma" w:eastAsia="Times New Roman" w:cs="Tahoma"/>
      <w:sz w:val="16"/>
      <w:szCs w:val="16"/>
    </w:rPr>
  </w:style>
  <w:style w:type="character" w:styleId="12" w:customStyle="1">
    <w:name w:val="Текст выноски Знак1"/>
    <w:basedOn w:val="DefaultParagraphFont"/>
    <w:uiPriority w:val="99"/>
    <w:semiHidden/>
    <w:qFormat/>
    <w:rsid w:val="00a50096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Верхний колонтитул Знак"/>
    <w:basedOn w:val="DefaultParagraphFont"/>
    <w:qFormat/>
    <w:rsid w:val="00db2f5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Текст концевой сноски Знак"/>
    <w:basedOn w:val="DefaultParagraphFont"/>
    <w:uiPriority w:val="99"/>
    <w:semiHidden/>
    <w:qFormat/>
    <w:rsid w:val="000b1ee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>
    <w:name w:val="Символ концевой сноски"/>
    <w:qFormat/>
    <w:rPr>
      <w:vertAlign w:val="superscript"/>
    </w:rPr>
  </w:style>
  <w:style w:type="character" w:styleId="Style19">
    <w:name w:val="Endnote Reference"/>
    <w:rPr>
      <w:vertAlign w:val="superscript"/>
    </w:rPr>
  </w:style>
  <w:style w:type="character" w:styleId="Style20">
    <w:name w:val="Символ сноски"/>
    <w:qFormat/>
    <w:rPr/>
  </w:style>
  <w:style w:type="character" w:styleId="Style21">
    <w:name w:val="Footnote Reference"/>
    <w:rPr>
      <w:vertAlign w:val="superscript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2c27e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Title" w:customStyle="1">
    <w:name w:val="ConsPlusTitle"/>
    <w:qFormat/>
    <w:rsid w:val="007826ed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3e1af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uiPriority w:val="99"/>
    <w:qFormat/>
    <w:rsid w:val="00a4410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ru-RU" w:eastAsia="ru-RU" w:bidi="ar-SA"/>
    </w:rPr>
  </w:style>
  <w:style w:type="paragraph" w:styleId="PlainText">
    <w:name w:val="Plain Text"/>
    <w:basedOn w:val="Normal"/>
    <w:link w:val="Style14"/>
    <w:uiPriority w:val="99"/>
    <w:unhideWhenUsed/>
    <w:qFormat/>
    <w:rsid w:val="006439e0"/>
    <w:pPr/>
    <w:rPr>
      <w:rFonts w:ascii="Calibri" w:hAnsi="Calibri" w:eastAsia="Calibri"/>
      <w:sz w:val="22"/>
      <w:szCs w:val="21"/>
      <w:lang w:eastAsia="en-US"/>
    </w:rPr>
  </w:style>
  <w:style w:type="paragraph" w:styleId="Consplusnormal1" w:customStyle="1">
    <w:name w:val="consplusnormal"/>
    <w:basedOn w:val="Normal"/>
    <w:uiPriority w:val="99"/>
    <w:qFormat/>
    <w:rsid w:val="00d01693"/>
    <w:pPr>
      <w:spacing w:beforeAutospacing="1" w:afterAutospacing="1"/>
    </w:pPr>
    <w:rPr>
      <w:sz w:val="18"/>
      <w:szCs w:val="18"/>
    </w:rPr>
  </w:style>
  <w:style w:type="paragraph" w:styleId="Style27" w:customStyle="1">
    <w:name w:val="Знак"/>
    <w:basedOn w:val="Normal"/>
    <w:qFormat/>
    <w:rsid w:val="009b65c6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f16d6"/>
    <w:pPr>
      <w:ind w:left="720" w:hanging="0"/>
    </w:pPr>
    <w:rPr>
      <w:rFonts w:eastAsia="Calibri"/>
      <w:sz w:val="20"/>
      <w:szCs w:val="20"/>
    </w:rPr>
  </w:style>
  <w:style w:type="paragraph" w:styleId="13" w:customStyle="1">
    <w:name w:val="Без интервала1"/>
    <w:qFormat/>
    <w:rsid w:val="00406af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har" w:customStyle="1">
    <w:name w:val="Char Знак Знак"/>
    <w:basedOn w:val="Normal"/>
    <w:qFormat/>
    <w:rsid w:val="00f53947"/>
    <w:pPr>
      <w:widowControl w:val="false"/>
      <w:spacing w:lineRule="exact" w:line="240" w:before="0" w:after="160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BalloonText">
    <w:name w:val="Balloon Text"/>
    <w:basedOn w:val="Normal"/>
    <w:link w:val="Style15"/>
    <w:uiPriority w:val="99"/>
    <w:unhideWhenUsed/>
    <w:qFormat/>
    <w:rsid w:val="00a50096"/>
    <w:pPr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qFormat/>
    <w:rsid w:val="00223b00"/>
    <w:pPr>
      <w:spacing w:beforeAutospacing="1" w:afterAutospacing="1"/>
    </w:pPr>
    <w:rPr/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Style16"/>
    <w:rsid w:val="00db2f51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HEADERTEXT" w:customStyle="1">
    <w:name w:val=".HEADERTEXT"/>
    <w:uiPriority w:val="99"/>
    <w:qFormat/>
    <w:rsid w:val="00a9679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val="ru-RU" w:eastAsia="ru-RU" w:bidi="ar-SA"/>
    </w:rPr>
  </w:style>
  <w:style w:type="paragraph" w:styleId="2" w:customStyle="1">
    <w:name w:val="Без интервала2"/>
    <w:qFormat/>
    <w:rsid w:val="0020273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4" w:customStyle="1">
    <w:name w:val="Абзац списка1"/>
    <w:basedOn w:val="Normal"/>
    <w:qFormat/>
    <w:rsid w:val="003d37ee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21" w:customStyle="1">
    <w:name w:val="Абзац списка2"/>
    <w:basedOn w:val="Normal"/>
    <w:qFormat/>
    <w:rsid w:val="00b86d09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Style30">
    <w:name w:val="Endnote Text"/>
    <w:basedOn w:val="Normal"/>
    <w:link w:val="Style17"/>
    <w:uiPriority w:val="99"/>
    <w:semiHidden/>
    <w:unhideWhenUsed/>
    <w:rsid w:val="000b1ee5"/>
    <w:pPr/>
    <w:rPr>
      <w:sz w:val="20"/>
      <w:szCs w:val="20"/>
    </w:rPr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EE50A-4ED7-4CAC-A7E3-1F9A484D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Application>LibreOffice/7.5.6.2$Linux_X86_64 LibreOffice_project/50$Build-2</Application>
  <AppVersion>15.0000</AppVersion>
  <Pages>5</Pages>
  <Words>707</Words>
  <Characters>5198</Characters>
  <CharactersWithSpaces>5857</CharactersWithSpaces>
  <Paragraphs>87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2017-12-19T04:37:00Z</dcterms:created>
  <dc:creator>Рафия</dc:creator>
  <dc:description/>
  <dc:language>ru-RU</dc:language>
  <cp:lastModifiedBy/>
  <dcterms:modified xsi:type="dcterms:W3CDTF">2024-07-18T14:45:17Z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