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FC" w:rsidRPr="00405DFC" w:rsidRDefault="00405DFC" w:rsidP="00405DFC">
      <w:pPr>
        <w:pStyle w:val="a3"/>
        <w:shd w:val="clear" w:color="auto" w:fill="FFFFFF"/>
        <w:spacing w:after="0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405DFC">
        <w:rPr>
          <w:rFonts w:eastAsiaTheme="minorHAnsi"/>
          <w:b/>
          <w:sz w:val="28"/>
          <w:szCs w:val="28"/>
          <w:lang w:eastAsia="en-US"/>
        </w:rPr>
        <w:t>Правительство утвердило правила маркировки велосипедов и велосипедных рам</w:t>
      </w:r>
      <w:bookmarkEnd w:id="0"/>
    </w:p>
    <w:p w:rsidR="00405DFC" w:rsidRPr="00405DFC" w:rsidRDefault="00405DFC" w:rsidP="00405D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05DFC" w:rsidRPr="00405DFC" w:rsidRDefault="00405DFC" w:rsidP="00405D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5DFC">
        <w:rPr>
          <w:rFonts w:eastAsiaTheme="minorHAnsi"/>
          <w:sz w:val="28"/>
          <w:szCs w:val="28"/>
          <w:lang w:eastAsia="en-US"/>
        </w:rPr>
        <w:t>1 сентября 2024 года начнут действовать правила маркировки велосипедов и велосипедных рам. Тогда же их маркировка станет обязательной. Наносить QR-коды потребуется на определенные товары. Среди них велосипеды с двигателем и без, с колясками и без, детские трехколесные велосипеды.</w:t>
      </w:r>
    </w:p>
    <w:p w:rsidR="00405DFC" w:rsidRPr="00405DFC" w:rsidRDefault="00405DFC" w:rsidP="00405D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5DFC">
        <w:rPr>
          <w:rFonts w:eastAsiaTheme="minorHAnsi"/>
          <w:sz w:val="28"/>
          <w:szCs w:val="28"/>
          <w:lang w:eastAsia="en-US"/>
        </w:rPr>
        <w:t>С указанной даты юридические лица и индивидуальные предприниматели должны регистрироваться в системе "Честный знак" и передавать сведения о вводе в оборот маркированных велосипедов (их рам). При этом начать работать по новым правилам можно уже сейчас.</w:t>
      </w:r>
    </w:p>
    <w:p w:rsidR="00405DFC" w:rsidRPr="00405DFC" w:rsidRDefault="00405DFC" w:rsidP="00405D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5DFC">
        <w:rPr>
          <w:rFonts w:eastAsiaTheme="minorHAnsi"/>
          <w:sz w:val="28"/>
          <w:szCs w:val="28"/>
          <w:lang w:eastAsia="en-US"/>
        </w:rPr>
        <w:t>Тем, кто по состоянию на 31 мая 2020 года присоединился к эксперименту по маркировке, повторно регистрироваться не нужно. Если ранее представленные сведения устарели или каких-то данных не хватает, то актуальную и недостающую информацию надо направить в систему до 1 октября текущего года включительно.</w:t>
      </w:r>
    </w:p>
    <w:p w:rsidR="00405DFC" w:rsidRPr="00405DFC" w:rsidRDefault="00405DFC" w:rsidP="00405D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5DFC">
        <w:rPr>
          <w:rFonts w:eastAsiaTheme="minorHAnsi"/>
          <w:sz w:val="28"/>
          <w:szCs w:val="28"/>
          <w:lang w:eastAsia="en-US"/>
        </w:rPr>
        <w:t>До 1 января 2025 года потребуется промаркировать товары, которые будут приобретены до 1 сентября 2024 года и выпущены таможенными органами после этой даты для внутреннего потребления или реимпорта. Нужно будет сделать это до их продажи, а потом внести сведения о маркировке в систему. Вместе с тем выпуск таможенными органами немаркированных товаров допускается до 1 ноября 2024 года.</w:t>
      </w:r>
    </w:p>
    <w:p w:rsidR="00405DFC" w:rsidRPr="00405DFC" w:rsidRDefault="00405DFC" w:rsidP="00405D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5DFC">
        <w:rPr>
          <w:rFonts w:eastAsiaTheme="minorHAnsi"/>
          <w:sz w:val="28"/>
          <w:szCs w:val="28"/>
          <w:lang w:eastAsia="en-US"/>
        </w:rPr>
        <w:t>До 28 февраля 2025 года включительно разрешен оборот и вывод из него немаркированных остатков товаров. До этого же момента надо будет промаркировать и внести в систему сведения о вводе в оборот нереализованных товаров, которые произведены или ввезены в РФ до 1 сентября 2024 года.</w:t>
      </w:r>
    </w:p>
    <w:p w:rsidR="007A59CD" w:rsidRPr="00405DFC" w:rsidRDefault="00405DFC" w:rsidP="00405D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5DFC">
        <w:rPr>
          <w:rFonts w:eastAsiaTheme="minorHAnsi"/>
          <w:sz w:val="28"/>
          <w:szCs w:val="28"/>
          <w:lang w:eastAsia="en-US"/>
        </w:rPr>
        <w:t>Информацию об обороте и выводе товаров из него потребуется передавать в систему маркировки с 1 марта 2025 года.</w:t>
      </w:r>
    </w:p>
    <w:sectPr w:rsidR="007A59CD" w:rsidRPr="0040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C8"/>
    <w:rsid w:val="0021535D"/>
    <w:rsid w:val="00405DFC"/>
    <w:rsid w:val="005706CD"/>
    <w:rsid w:val="005840AE"/>
    <w:rsid w:val="00590C72"/>
    <w:rsid w:val="005A1221"/>
    <w:rsid w:val="005B769C"/>
    <w:rsid w:val="007A59CD"/>
    <w:rsid w:val="00E427C8"/>
    <w:rsid w:val="00E967A9"/>
    <w:rsid w:val="00E9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9DEBC-5FD9-43DC-A10D-3C219BAC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2024-07-11T11:10:00Z</dcterms:created>
  <dcterms:modified xsi:type="dcterms:W3CDTF">2024-07-11T11:10:00Z</dcterms:modified>
</cp:coreProperties>
</file>