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BB1585">
        <w:t>31</w:t>
      </w:r>
      <w:r w:rsidR="00025DC8">
        <w:t>июл</w:t>
      </w:r>
      <w:r w:rsidR="005C2C67">
        <w:t>я</w:t>
      </w:r>
      <w:r>
        <w:t xml:space="preserve"> 2024 год</w:t>
      </w:r>
    </w:p>
    <w:p w:rsidR="00661B25" w:rsidRPr="00BB7306" w:rsidRDefault="00661B25" w:rsidP="00661B25">
      <w:pPr>
        <w:shd w:val="clear" w:color="auto" w:fill="FFFFFF"/>
        <w:jc w:val="center"/>
        <w:outlineLvl w:val="0"/>
        <w:rPr>
          <w:b/>
          <w:bCs/>
          <w:i/>
          <w:color w:val="212529"/>
          <w:kern w:val="36"/>
          <w:sz w:val="32"/>
          <w:szCs w:val="32"/>
        </w:rPr>
      </w:pPr>
      <w:r w:rsidRPr="00661B25">
        <w:rPr>
          <w:b/>
          <w:bCs/>
          <w:color w:val="212529"/>
          <w:kern w:val="36"/>
          <w:sz w:val="32"/>
          <w:szCs w:val="32"/>
        </w:rPr>
        <w:t xml:space="preserve">С начала года порядка 2 тысяч татарстанских семей </w:t>
      </w:r>
      <w:r w:rsidR="00B640CE">
        <w:rPr>
          <w:b/>
          <w:bCs/>
          <w:color w:val="212529"/>
          <w:kern w:val="36"/>
          <w:sz w:val="32"/>
          <w:szCs w:val="32"/>
        </w:rPr>
        <w:t xml:space="preserve">подали заявление о </w:t>
      </w:r>
      <w:r w:rsidRPr="00661B25">
        <w:rPr>
          <w:b/>
          <w:bCs/>
          <w:color w:val="212529"/>
          <w:kern w:val="36"/>
          <w:sz w:val="32"/>
          <w:szCs w:val="32"/>
        </w:rPr>
        <w:t>распоря</w:t>
      </w:r>
      <w:r w:rsidR="00B640CE">
        <w:rPr>
          <w:b/>
          <w:bCs/>
          <w:color w:val="212529"/>
          <w:kern w:val="36"/>
          <w:sz w:val="32"/>
          <w:szCs w:val="32"/>
        </w:rPr>
        <w:t>жении средствами</w:t>
      </w:r>
      <w:r w:rsidRPr="00661B25">
        <w:rPr>
          <w:b/>
          <w:bCs/>
          <w:color w:val="212529"/>
          <w:kern w:val="36"/>
          <w:sz w:val="32"/>
          <w:szCs w:val="32"/>
        </w:rPr>
        <w:t>маткапитал</w:t>
      </w:r>
      <w:r w:rsidR="00B640CE">
        <w:rPr>
          <w:b/>
          <w:bCs/>
          <w:color w:val="212529"/>
          <w:kern w:val="36"/>
          <w:sz w:val="32"/>
          <w:szCs w:val="32"/>
        </w:rPr>
        <w:t>а на улучшение жилищных условий в кредитных учреждениях</w:t>
      </w:r>
    </w:p>
    <w:p w:rsidR="00661B25" w:rsidRPr="00661B25" w:rsidRDefault="00661B25" w:rsidP="00661B25">
      <w:pPr>
        <w:shd w:val="clear" w:color="auto" w:fill="FFFFFF"/>
        <w:jc w:val="both"/>
        <w:outlineLvl w:val="0"/>
        <w:rPr>
          <w:rFonts w:ascii="Montserrat" w:hAnsi="Montserrat"/>
          <w:b/>
          <w:bCs/>
          <w:color w:val="212529"/>
          <w:kern w:val="36"/>
          <w:sz w:val="48"/>
          <w:szCs w:val="48"/>
        </w:rPr>
      </w:pPr>
    </w:p>
    <w:p w:rsidR="00661B25" w:rsidRDefault="00661B25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661B25">
        <w:rPr>
          <w:rFonts w:ascii="Montserrat" w:hAnsi="Montserrat"/>
          <w:color w:val="212529"/>
          <w:shd w:val="clear" w:color="auto" w:fill="FFFFFF"/>
        </w:rPr>
        <w:t xml:space="preserve">С начала 2024 года </w:t>
      </w:r>
      <w:r w:rsidR="00064F88">
        <w:rPr>
          <w:rFonts w:ascii="Montserrat" w:hAnsi="Montserrat"/>
          <w:color w:val="212529"/>
          <w:shd w:val="clear" w:color="auto" w:fill="FFFFFF"/>
        </w:rPr>
        <w:t>1898</w:t>
      </w:r>
      <w:r w:rsidRPr="00661B25">
        <w:rPr>
          <w:rFonts w:ascii="Montserrat" w:hAnsi="Montserrat"/>
          <w:color w:val="212529"/>
          <w:shd w:val="clear" w:color="auto" w:fill="FFFFFF"/>
        </w:rPr>
        <w:t>татарстанских семей обратились напрямую в банки для</w:t>
      </w:r>
      <w:r w:rsidR="00BB7306">
        <w:rPr>
          <w:rFonts w:ascii="Montserrat" w:hAnsi="Montserrat"/>
          <w:color w:val="212529"/>
          <w:shd w:val="clear" w:color="auto" w:fill="FFFFFF"/>
        </w:rPr>
        <w:t xml:space="preserve"> получения </w:t>
      </w:r>
      <w:r w:rsidRPr="00661B25">
        <w:rPr>
          <w:rFonts w:ascii="Montserrat" w:hAnsi="Montserrat"/>
          <w:color w:val="212529"/>
          <w:shd w:val="clear" w:color="auto" w:fill="FFFFFF"/>
        </w:rPr>
        <w:t xml:space="preserve">заемных средств на покупку или строительство жилья с использованием средств маткапитала.  </w:t>
      </w:r>
    </w:p>
    <w:p w:rsidR="00661B25" w:rsidRDefault="00E83336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E83336">
        <w:rPr>
          <w:rFonts w:ascii="Montserrat" w:hAnsi="Montserrat"/>
          <w:color w:val="212529"/>
          <w:shd w:val="clear" w:color="auto" w:fill="FFFFFF"/>
        </w:rPr>
        <w:t>Распорядиться материнск</w:t>
      </w:r>
      <w:bookmarkStart w:id="0" w:name="_GoBack"/>
      <w:bookmarkEnd w:id="0"/>
      <w:r w:rsidRPr="00E83336">
        <w:rPr>
          <w:rFonts w:ascii="Montserrat" w:hAnsi="Montserrat"/>
          <w:color w:val="212529"/>
          <w:shd w:val="clear" w:color="auto" w:fill="FFFFFF"/>
        </w:rPr>
        <w:t>им капиталом на улучшение жилищных условий можно, когда ребенку, в связи с рождением (усыновлением) которого возникло право на дополнительные меры государственной поддержки, исполнится три года. Исключение – уплата первоначального взноса по жилищному кредиту или займу, а также направление средств материнского капитала на погашение жилищных кредитов и займов. В этом случае воспользоваться материнским капиталом можно сразу после рождения (усыновления) ребенка, в связи с рождением (усыновлением) которого возникло право на дополнительные меры государственной поддержки.</w:t>
      </w:r>
      <w:r w:rsidR="00661B25" w:rsidRPr="00661B25">
        <w:rPr>
          <w:rFonts w:ascii="Montserrat" w:hAnsi="Montserrat"/>
          <w:color w:val="212529"/>
          <w:shd w:val="clear" w:color="auto" w:fill="FFFFFF"/>
        </w:rPr>
        <w:t xml:space="preserve">Напомним, что заявление о </w:t>
      </w:r>
      <w:r w:rsidR="00661B25" w:rsidRPr="00B62D91">
        <w:rPr>
          <w:rFonts w:ascii="Montserrat" w:hAnsi="Montserrat"/>
          <w:color w:val="212529"/>
          <w:shd w:val="clear" w:color="auto" w:fill="FFFFFF"/>
        </w:rPr>
        <w:t xml:space="preserve">распоряжении </w:t>
      </w:r>
      <w:r w:rsidR="00661B25" w:rsidRPr="00661B25">
        <w:rPr>
          <w:rFonts w:ascii="Montserrat" w:hAnsi="Montserrat"/>
          <w:color w:val="212529"/>
          <w:shd w:val="clear" w:color="auto" w:fill="FFFFFF"/>
        </w:rPr>
        <w:t>может быть подано в любое время со дня рождения (усыновления) ребенка, в связи с рождением (усыновлением) которого возникло право на дополнительные меры государственной поддержки.</w:t>
      </w:r>
    </w:p>
    <w:p w:rsidR="006137B2" w:rsidRDefault="006137B2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>
        <w:rPr>
          <w:rFonts w:ascii="Montserrat" w:hAnsi="Montserrat"/>
          <w:color w:val="212529"/>
          <w:shd w:val="clear" w:color="auto" w:fill="FFFFFF"/>
        </w:rPr>
        <w:t>«</w:t>
      </w:r>
      <w:r w:rsidRPr="00F45E12">
        <w:rPr>
          <w:i/>
        </w:rPr>
        <w:t xml:space="preserve">Самым популярным направлением по распоряжению средствами материнского капитала в республике по – прежнему, остается улучшение жилищных условий, которое </w:t>
      </w:r>
      <w:r w:rsidR="00BB7306" w:rsidRPr="00F45E12">
        <w:rPr>
          <w:i/>
        </w:rPr>
        <w:t xml:space="preserve">с начала реализации программы </w:t>
      </w:r>
      <w:r w:rsidRPr="00F45E12">
        <w:rPr>
          <w:i/>
        </w:rPr>
        <w:t xml:space="preserve">выбрали более </w:t>
      </w:r>
      <w:r w:rsidR="00F45E12" w:rsidRPr="00F45E12">
        <w:rPr>
          <w:i/>
        </w:rPr>
        <w:t>300</w:t>
      </w:r>
      <w:r w:rsidRPr="00F45E12">
        <w:rPr>
          <w:i/>
        </w:rPr>
        <w:t xml:space="preserve"> тысяч татарстанцев.</w:t>
      </w:r>
      <w:r w:rsidR="007F61C9" w:rsidRPr="00F45E12">
        <w:rPr>
          <w:i/>
        </w:rPr>
        <w:t xml:space="preserve">Подать заявление </w:t>
      </w:r>
      <w:r w:rsidR="00F45E12">
        <w:rPr>
          <w:i/>
        </w:rPr>
        <w:t xml:space="preserve">о </w:t>
      </w:r>
      <w:r w:rsidR="007F61C9" w:rsidRPr="00F45E12">
        <w:rPr>
          <w:i/>
        </w:rPr>
        <w:t>распоряжени</w:t>
      </w:r>
      <w:r w:rsidR="00F45E12">
        <w:rPr>
          <w:i/>
        </w:rPr>
        <w:t>и</w:t>
      </w:r>
      <w:r w:rsidR="007F61C9" w:rsidRPr="00F45E12">
        <w:rPr>
          <w:i/>
        </w:rPr>
        <w:t xml:space="preserve"> средствами МСК на улучшение жилищных условий прямо в кредитном учреждении удобно.  У семьи, таким образом, есть возможность не обращаться в клиентские службы</w:t>
      </w:r>
      <w:r w:rsidR="000433DA">
        <w:rPr>
          <w:i/>
        </w:rPr>
        <w:t>, посвятив это время родным и близким. При этом не исключена возможность подачи заявления в</w:t>
      </w:r>
      <w:r w:rsidR="00E83336">
        <w:rPr>
          <w:i/>
        </w:rPr>
        <w:t xml:space="preserve"> офисах МФЦ или Клиентских службах фонда</w:t>
      </w:r>
      <w:r w:rsidR="00F45E12">
        <w:t xml:space="preserve">», - отметил управляющий Отделением Социального фонда России по Республике Татарстан </w:t>
      </w:r>
      <w:r w:rsidR="00F45E12" w:rsidRPr="00F45E12">
        <w:rPr>
          <w:b/>
        </w:rPr>
        <w:t>Эдуард Вафин</w:t>
      </w:r>
      <w:r w:rsidR="00F45E12">
        <w:t>.</w:t>
      </w:r>
    </w:p>
    <w:p w:rsidR="00B757EA" w:rsidRDefault="00661B25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661B25">
        <w:rPr>
          <w:rFonts w:ascii="Montserrat" w:hAnsi="Montserrat"/>
          <w:color w:val="212529"/>
          <w:shd w:val="clear" w:color="auto" w:fill="FFFFFF"/>
        </w:rPr>
        <w:lastRenderedPageBreak/>
        <w:t>Программа материнского капитала реализована в России с 2007 года. Изначально на поддержку могли претендовать семьи с двумя и более детьми, с 2020 года такое право предоставили и семьям с одним ребенком. </w:t>
      </w:r>
    </w:p>
    <w:p w:rsidR="00D932FD" w:rsidRPr="00D56DBC" w:rsidRDefault="00C34275" w:rsidP="009C08A8">
      <w:pPr>
        <w:spacing w:after="200" w:line="276" w:lineRule="auto"/>
        <w:ind w:firstLine="567"/>
        <w:jc w:val="both"/>
        <w:rPr>
          <w:rFonts w:ascii="Montserrat" w:hAnsi="Montserrat"/>
          <w:b/>
          <w:i/>
          <w:color w:val="212529"/>
          <w:shd w:val="clear" w:color="auto" w:fill="FFFFFF"/>
        </w:rPr>
      </w:pPr>
      <w:r>
        <w:rPr>
          <w:rFonts w:ascii="Montserrat" w:hAnsi="Montserrat"/>
          <w:color w:val="212529"/>
          <w:shd w:val="clear" w:color="auto" w:fill="FFFFFF"/>
        </w:rPr>
        <w:t>В 2024 году размер маткапитала равен 833 024,74 руб. на второго ребенка (если раньше сертификат не получали) или 630 380,78 руб. на первого ребенка и 202 643, 96 на второго или последующих детей.</w:t>
      </w:r>
    </w:p>
    <w:p w:rsidR="00661B25" w:rsidRDefault="00661B25" w:rsidP="009C08A8">
      <w:pPr>
        <w:spacing w:after="200" w:line="276" w:lineRule="auto"/>
        <w:ind w:firstLine="567"/>
        <w:jc w:val="both"/>
      </w:pPr>
      <w:r>
        <w:t>Если у вас остались вопросы, вы можете п</w:t>
      </w:r>
      <w:r w:rsidRPr="00661B25">
        <w:t>озвонить в единый контакт-центр Отделения СФР по РТ и получить консультацию по вопросам социального и пенсионного обеспечения можно по телефону: 8 800 100 0001 (звонок бесплатный). По этому же номеру телефона можно записаться на прием во все клиентские службы О</w:t>
      </w:r>
      <w:r w:rsidR="00D56DBC">
        <w:t xml:space="preserve">тделения </w:t>
      </w:r>
      <w:r w:rsidRPr="00661B25">
        <w:t>СФР по Республике Татарстан.</w:t>
      </w:r>
    </w:p>
    <w:p w:rsidR="00964F88" w:rsidRDefault="00964F88" w:rsidP="009C08A8">
      <w:pPr>
        <w:spacing w:line="276" w:lineRule="auto"/>
        <w:ind w:firstLine="567"/>
        <w:jc w:val="both"/>
      </w:pPr>
    </w:p>
    <w:sectPr w:rsidR="00964F88" w:rsidSect="009C08A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52D" w:rsidRDefault="007A652D" w:rsidP="001A62DC">
      <w:r>
        <w:separator/>
      </w:r>
    </w:p>
  </w:endnote>
  <w:endnote w:type="continuationSeparator" w:id="1">
    <w:p w:rsidR="007A652D" w:rsidRDefault="007A652D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F9645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52D" w:rsidRDefault="007A652D" w:rsidP="001A62DC">
      <w:r>
        <w:separator/>
      </w:r>
    </w:p>
  </w:footnote>
  <w:footnote w:type="continuationSeparator" w:id="1">
    <w:p w:rsidR="007A652D" w:rsidRDefault="007A652D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57C43"/>
    <w:rsid w:val="0077621A"/>
    <w:rsid w:val="0079095B"/>
    <w:rsid w:val="00797CA8"/>
    <w:rsid w:val="007A2BAC"/>
    <w:rsid w:val="007A652D"/>
    <w:rsid w:val="007B3614"/>
    <w:rsid w:val="007B69BF"/>
    <w:rsid w:val="007C3FC1"/>
    <w:rsid w:val="007C692D"/>
    <w:rsid w:val="007D3EDF"/>
    <w:rsid w:val="007E39FB"/>
    <w:rsid w:val="007F61C9"/>
    <w:rsid w:val="00806950"/>
    <w:rsid w:val="0082037F"/>
    <w:rsid w:val="00851424"/>
    <w:rsid w:val="00852361"/>
    <w:rsid w:val="00855DE8"/>
    <w:rsid w:val="008C4CEE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C08A8"/>
    <w:rsid w:val="009C77D0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72397"/>
    <w:rsid w:val="00B73F8E"/>
    <w:rsid w:val="00B757EA"/>
    <w:rsid w:val="00B87D33"/>
    <w:rsid w:val="00BA0A5F"/>
    <w:rsid w:val="00BA3343"/>
    <w:rsid w:val="00BB1585"/>
    <w:rsid w:val="00BB1FC5"/>
    <w:rsid w:val="00BB7306"/>
    <w:rsid w:val="00BC30F4"/>
    <w:rsid w:val="00BE1412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45E12"/>
    <w:rsid w:val="00F6170A"/>
    <w:rsid w:val="00F85699"/>
    <w:rsid w:val="00F929DC"/>
    <w:rsid w:val="00F96457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7D3D764-AB53-431E-84B1-1087D8E7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8</cp:revision>
  <cp:lastPrinted>2024-07-10T07:58:00Z</cp:lastPrinted>
  <dcterms:created xsi:type="dcterms:W3CDTF">2024-07-10T08:08:00Z</dcterms:created>
  <dcterms:modified xsi:type="dcterms:W3CDTF">2024-08-02T09:55:00Z</dcterms:modified>
</cp:coreProperties>
</file>