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371" w:rsidRDefault="00FC4371" w:rsidP="001B5C75">
      <w:pPr>
        <w:jc w:val="center"/>
        <w:rPr>
          <w:sz w:val="28"/>
          <w:szCs w:val="28"/>
        </w:rPr>
      </w:pPr>
    </w:p>
    <w:p w:rsidR="00FC4371" w:rsidRDefault="00FC4371" w:rsidP="001B5C75">
      <w:pPr>
        <w:jc w:val="center"/>
        <w:rPr>
          <w:sz w:val="28"/>
          <w:szCs w:val="28"/>
        </w:rPr>
      </w:pPr>
    </w:p>
    <w:p w:rsidR="008C7CD6" w:rsidRPr="001B5C75" w:rsidRDefault="00354295" w:rsidP="001B5C75">
      <w:pPr>
        <w:jc w:val="center"/>
        <w:rPr>
          <w:b/>
          <w:bCs/>
          <w:sz w:val="28"/>
          <w:szCs w:val="28"/>
        </w:rPr>
      </w:pPr>
      <w:r w:rsidRPr="001B5C75">
        <w:rPr>
          <w:sz w:val="28"/>
          <w:szCs w:val="28"/>
        </w:rPr>
        <w:t>О Дне поставщика</w:t>
      </w:r>
      <w:r w:rsidR="001B5C75">
        <w:rPr>
          <w:sz w:val="28"/>
          <w:szCs w:val="28"/>
        </w:rPr>
        <w:t xml:space="preserve"> (мероприятие планируется 03.04.2025г.).</w:t>
      </w:r>
    </w:p>
    <w:p w:rsidR="008C7CD6" w:rsidRDefault="008C7CD6">
      <w:pPr>
        <w:ind w:firstLine="708"/>
        <w:jc w:val="both"/>
        <w:rPr>
          <w:b/>
          <w:bCs/>
          <w:sz w:val="28"/>
          <w:szCs w:val="28"/>
        </w:rPr>
      </w:pPr>
    </w:p>
    <w:p w:rsidR="008C7CD6" w:rsidRDefault="00354295">
      <w:pPr>
        <w:spacing w:line="276" w:lineRule="auto"/>
        <w:ind w:firstLine="708"/>
        <w:jc w:val="both"/>
        <w:rPr>
          <w:sz w:val="26"/>
          <w:szCs w:val="26"/>
        </w:rPr>
      </w:pPr>
      <w:r>
        <w:rPr>
          <w:sz w:val="28"/>
          <w:szCs w:val="28"/>
        </w:rPr>
        <w:t xml:space="preserve">Информируем Вас о том, что 3 апреля 2025 года в рамках </w:t>
      </w:r>
      <w:r>
        <w:rPr>
          <w:sz w:val="28"/>
          <w:szCs w:val="28"/>
        </w:rPr>
        <w:br/>
        <w:t xml:space="preserve">Татарстанского энергетического форума «ЭНЕРГОПРОМ» планируется проведение </w:t>
      </w:r>
      <w:r>
        <w:rPr>
          <w:sz w:val="28"/>
          <w:szCs w:val="28"/>
        </w:rPr>
        <w:br/>
        <w:t xml:space="preserve">Дня поставщика АО «Сетевая компания» с участием руководства и технических специалистов компании. Мероприятие реализуется в рамках национального проекта «Эффективная конкурентная экономика» и направлено на расширения рынков сбыта субъектов МСП, налаживания взаимодействия с крупными заказчиками. </w:t>
      </w:r>
    </w:p>
    <w:p w:rsidR="008C7CD6" w:rsidRDefault="00354295">
      <w:pPr>
        <w:spacing w:line="276" w:lineRule="auto"/>
        <w:ind w:firstLine="708"/>
        <w:jc w:val="both"/>
        <w:rPr>
          <w:sz w:val="26"/>
          <w:szCs w:val="26"/>
        </w:rPr>
      </w:pPr>
      <w:r>
        <w:rPr>
          <w:sz w:val="28"/>
          <w:szCs w:val="28"/>
        </w:rPr>
        <w:t xml:space="preserve">В рамках мероприятия планируется презентовать направления развития </w:t>
      </w:r>
      <w:r>
        <w:rPr>
          <w:sz w:val="28"/>
          <w:szCs w:val="28"/>
        </w:rPr>
        <w:br/>
        <w:t xml:space="preserve">АО «Сетевая компания» и </w:t>
      </w:r>
      <w:bookmarkStart w:id="0" w:name="undefined"/>
      <w:r>
        <w:rPr>
          <w:sz w:val="28"/>
          <w:szCs w:val="28"/>
        </w:rPr>
        <w:t>ключевые изменения в сфере закупок</w:t>
      </w:r>
      <w:bookmarkEnd w:id="0"/>
      <w:r>
        <w:rPr>
          <w:sz w:val="28"/>
          <w:szCs w:val="28"/>
        </w:rPr>
        <w:t>.</w:t>
      </w:r>
    </w:p>
    <w:p w:rsidR="008C7CD6" w:rsidRDefault="00354295">
      <w:pPr>
        <w:spacing w:line="276" w:lineRule="auto"/>
        <w:ind w:firstLine="708"/>
        <w:jc w:val="both"/>
        <w:rPr>
          <w:sz w:val="26"/>
          <w:szCs w:val="26"/>
        </w:rPr>
      </w:pPr>
      <w:r>
        <w:rPr>
          <w:sz w:val="28"/>
          <w:szCs w:val="28"/>
        </w:rPr>
        <w:t xml:space="preserve">Программа мероприятия в Приложении № 1, для регистрации на мероприятие необходимо зарегистрироваться в качестве посетителя форума «ЭНЕРГОПРОМ» по ссылке: </w:t>
      </w:r>
      <w:r>
        <w:rPr>
          <w:rStyle w:val="af7"/>
          <w:sz w:val="28"/>
          <w:szCs w:val="28"/>
        </w:rPr>
        <w:t>http://tef.tatar</w:t>
      </w:r>
      <w:r>
        <w:rPr>
          <w:sz w:val="28"/>
          <w:szCs w:val="28"/>
        </w:rPr>
        <w:t xml:space="preserve">. Вход на мероприятие доступен участникам, зарегистрировавшимся до 28 марта 2025 года. </w:t>
      </w:r>
    </w:p>
    <w:p w:rsidR="008C7CD6" w:rsidRDefault="00354295" w:rsidP="001B5C75">
      <w:pPr>
        <w:spacing w:line="276" w:lineRule="auto"/>
        <w:ind w:firstLine="708"/>
        <w:jc w:val="both"/>
        <w:rPr>
          <w:sz w:val="26"/>
          <w:szCs w:val="26"/>
        </w:rPr>
      </w:pPr>
      <w:r>
        <w:rPr>
          <w:sz w:val="28"/>
          <w:szCs w:val="28"/>
        </w:rPr>
        <w:t xml:space="preserve">Контактное лицо по вопросам организации мероприятия – Салихов Азат Алмазович, руководитель службы коммуникативных мероприятий </w:t>
      </w:r>
      <w:r>
        <w:rPr>
          <w:sz w:val="28"/>
          <w:szCs w:val="28"/>
        </w:rPr>
        <w:br/>
        <w:t xml:space="preserve">АНО «ЦКР «Иннокам», тел.: 8 (965) 590 59 72, e-mail: </w:t>
      </w:r>
      <w:hyperlink r:id="rId7" w:history="1">
        <w:r>
          <w:rPr>
            <w:rStyle w:val="af7"/>
            <w:sz w:val="28"/>
            <w:szCs w:val="28"/>
          </w:rPr>
          <w:t>salikhov@innokam.ru</w:t>
        </w:r>
      </w:hyperlink>
      <w:r>
        <w:rPr>
          <w:sz w:val="28"/>
          <w:szCs w:val="28"/>
        </w:rPr>
        <w:t>.</w:t>
      </w:r>
    </w:p>
    <w:p w:rsidR="001B5C75" w:rsidRDefault="001B5C75" w:rsidP="001B5C75">
      <w:pPr>
        <w:spacing w:line="276" w:lineRule="auto"/>
        <w:ind w:firstLine="708"/>
        <w:jc w:val="both"/>
        <w:rPr>
          <w:color w:val="000000"/>
          <w:sz w:val="28"/>
        </w:rPr>
      </w:pPr>
      <w:r>
        <w:rPr>
          <w:sz w:val="28"/>
          <w:szCs w:val="28"/>
        </w:rPr>
        <w:t xml:space="preserve">Приложение: программа Дня поставщика </w:t>
      </w:r>
      <w:r w:rsidR="00354295">
        <w:rPr>
          <w:color w:val="000000"/>
          <w:sz w:val="28"/>
        </w:rPr>
        <w:t>на 1</w:t>
      </w:r>
      <w:r>
        <w:rPr>
          <w:color w:val="000000"/>
          <w:sz w:val="28"/>
        </w:rPr>
        <w:t xml:space="preserve"> л. в 1 экз.</w:t>
      </w: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1B5C75" w:rsidRDefault="001B5C75" w:rsidP="001B5C75">
      <w:pPr>
        <w:spacing w:line="276" w:lineRule="auto"/>
        <w:ind w:firstLine="708"/>
        <w:jc w:val="both"/>
        <w:rPr>
          <w:color w:val="000000"/>
          <w:sz w:val="28"/>
        </w:rPr>
      </w:pPr>
    </w:p>
    <w:p w:rsidR="007E37DC" w:rsidRPr="00FC4371" w:rsidRDefault="007E37DC" w:rsidP="007E37DC">
      <w:pPr>
        <w:jc w:val="right"/>
        <w:rPr>
          <w:b/>
          <w:color w:val="000000"/>
          <w:sz w:val="27"/>
          <w:szCs w:val="27"/>
        </w:rPr>
      </w:pPr>
      <w:bookmarkStart w:id="1" w:name="_GoBack"/>
      <w:r w:rsidRPr="00FC4371">
        <w:rPr>
          <w:b/>
          <w:color w:val="000000"/>
          <w:sz w:val="27"/>
          <w:szCs w:val="27"/>
        </w:rPr>
        <w:t>Приложение 1</w:t>
      </w:r>
    </w:p>
    <w:p w:rsidR="001B5C75" w:rsidRPr="00FC4371" w:rsidRDefault="001B5C75" w:rsidP="001B5C75">
      <w:pPr>
        <w:jc w:val="center"/>
        <w:rPr>
          <w:b/>
          <w:color w:val="000000"/>
          <w:sz w:val="27"/>
          <w:szCs w:val="27"/>
        </w:rPr>
      </w:pPr>
      <w:r w:rsidRPr="00FC4371">
        <w:rPr>
          <w:b/>
          <w:color w:val="000000"/>
          <w:sz w:val="27"/>
          <w:szCs w:val="27"/>
        </w:rPr>
        <w:t xml:space="preserve">Программа  </w:t>
      </w:r>
    </w:p>
    <w:p w:rsidR="001B5C75" w:rsidRPr="00FC4371" w:rsidRDefault="001B5C75" w:rsidP="001B5C75">
      <w:pPr>
        <w:jc w:val="center"/>
        <w:rPr>
          <w:b/>
          <w:color w:val="000000"/>
          <w:sz w:val="27"/>
          <w:szCs w:val="27"/>
        </w:rPr>
      </w:pPr>
      <w:r w:rsidRPr="00FC4371">
        <w:rPr>
          <w:b/>
          <w:color w:val="000000"/>
          <w:sz w:val="27"/>
          <w:szCs w:val="27"/>
        </w:rPr>
        <w:t>Дня поставщика АО «Сетевая компания» в рамках</w:t>
      </w:r>
    </w:p>
    <w:p w:rsidR="001B5C75" w:rsidRPr="00FC4371" w:rsidRDefault="001B5C75" w:rsidP="001B5C75">
      <w:pPr>
        <w:jc w:val="center"/>
        <w:rPr>
          <w:b/>
          <w:color w:val="000000"/>
          <w:sz w:val="27"/>
          <w:szCs w:val="27"/>
        </w:rPr>
      </w:pPr>
      <w:r w:rsidRPr="00FC4371">
        <w:rPr>
          <w:b/>
          <w:color w:val="000000"/>
          <w:sz w:val="27"/>
          <w:szCs w:val="27"/>
        </w:rPr>
        <w:t>специализированной выставки "КazEnergyExpo"</w:t>
      </w:r>
    </w:p>
    <w:p w:rsidR="001B5C75" w:rsidRPr="00FC4371" w:rsidRDefault="001B5C75" w:rsidP="001B5C75">
      <w:pPr>
        <w:rPr>
          <w:b/>
          <w:color w:val="000000"/>
          <w:sz w:val="27"/>
          <w:szCs w:val="27"/>
        </w:rPr>
      </w:pPr>
    </w:p>
    <w:p w:rsidR="001B5C75" w:rsidRPr="00FC4371" w:rsidRDefault="001B5C75" w:rsidP="001B5C75">
      <w:pPr>
        <w:rPr>
          <w:b/>
          <w:color w:val="000000"/>
          <w:sz w:val="27"/>
          <w:szCs w:val="27"/>
        </w:rPr>
      </w:pPr>
      <w:r w:rsidRPr="00FC4371">
        <w:rPr>
          <w:b/>
          <w:color w:val="000000"/>
          <w:sz w:val="27"/>
          <w:szCs w:val="27"/>
        </w:rPr>
        <w:t>Дата проведения:</w:t>
      </w:r>
      <w:r w:rsidRPr="00FC4371">
        <w:rPr>
          <w:color w:val="000000"/>
          <w:sz w:val="27"/>
          <w:szCs w:val="27"/>
        </w:rPr>
        <w:t xml:space="preserve"> </w:t>
      </w:r>
      <w:r w:rsidRPr="00FC4371">
        <w:rPr>
          <w:b/>
          <w:color w:val="000000"/>
          <w:sz w:val="27"/>
          <w:szCs w:val="27"/>
        </w:rPr>
        <w:t xml:space="preserve">03 апреля 2025г. </w:t>
      </w:r>
    </w:p>
    <w:p w:rsidR="001B5C75" w:rsidRPr="00FC4371" w:rsidRDefault="001B5C75" w:rsidP="001B5C75">
      <w:pPr>
        <w:rPr>
          <w:sz w:val="27"/>
          <w:szCs w:val="27"/>
        </w:rPr>
      </w:pPr>
      <w:r w:rsidRPr="00FC4371">
        <w:rPr>
          <w:b/>
          <w:color w:val="000000"/>
          <w:sz w:val="27"/>
          <w:szCs w:val="27"/>
        </w:rPr>
        <w:t>Место проведения</w:t>
      </w:r>
      <w:r w:rsidRPr="00FC4371">
        <w:rPr>
          <w:sz w:val="27"/>
          <w:szCs w:val="27"/>
        </w:rPr>
        <w:t>: МВЦ «Казань Экспо»</w:t>
      </w:r>
    </w:p>
    <w:bookmarkEnd w:id="1"/>
    <w:p w:rsidR="001B5C75" w:rsidRDefault="001B5C75" w:rsidP="001B5C75">
      <w:pPr>
        <w:rPr>
          <w:sz w:val="28"/>
          <w:szCs w:val="28"/>
        </w:rPr>
      </w:pPr>
    </w:p>
    <w:tbl>
      <w:tblPr>
        <w:tblW w:w="10915" w:type="dxa"/>
        <w:tblInd w:w="-459" w:type="dxa"/>
        <w:tblLayout w:type="fixed"/>
        <w:tblLook w:val="04A0" w:firstRow="1" w:lastRow="0" w:firstColumn="1" w:lastColumn="0" w:noHBand="0" w:noVBand="1"/>
      </w:tblPr>
      <w:tblGrid>
        <w:gridCol w:w="2269"/>
        <w:gridCol w:w="8646"/>
      </w:tblGrid>
      <w:tr w:rsidR="001B5C75" w:rsidRPr="007E37DC" w:rsidTr="001B5C75">
        <w:trPr>
          <w:trHeight w:val="371"/>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color w:val="000000"/>
                <w:sz w:val="24"/>
                <w:szCs w:val="24"/>
              </w:rPr>
              <w:t>09.30-10.00</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jc w:val="center"/>
              <w:rPr>
                <w:sz w:val="24"/>
                <w:szCs w:val="24"/>
              </w:rPr>
            </w:pPr>
            <w:r w:rsidRPr="007E37DC">
              <w:rPr>
                <w:b/>
                <w:sz w:val="24"/>
                <w:szCs w:val="24"/>
              </w:rPr>
              <w:t>Прибытие и регистрация участников.</w:t>
            </w:r>
          </w:p>
        </w:tc>
      </w:tr>
      <w:tr w:rsidR="001B5C75" w:rsidRPr="007E37DC" w:rsidTr="001B5C75">
        <w:trPr>
          <w:trHeight w:val="143"/>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354295">
            <w:pPr>
              <w:tabs>
                <w:tab w:val="left" w:pos="0"/>
              </w:tabs>
              <w:rPr>
                <w:sz w:val="24"/>
                <w:szCs w:val="24"/>
              </w:rPr>
            </w:pPr>
            <w:r w:rsidRPr="007E37DC">
              <w:rPr>
                <w:b/>
                <w:color w:val="000000"/>
                <w:sz w:val="24"/>
                <w:szCs w:val="24"/>
              </w:rPr>
              <w:t>10.00.-10.05</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jc w:val="both"/>
              <w:rPr>
                <w:b/>
                <w:sz w:val="24"/>
                <w:szCs w:val="24"/>
              </w:rPr>
            </w:pPr>
            <w:r w:rsidRPr="007E37DC">
              <w:rPr>
                <w:b/>
                <w:sz w:val="24"/>
                <w:szCs w:val="24"/>
              </w:rPr>
              <w:t xml:space="preserve">Вступительное слово </w:t>
            </w:r>
          </w:p>
          <w:p w:rsidR="001B5C75" w:rsidRPr="007E37DC" w:rsidRDefault="001B5C75" w:rsidP="00E536E1">
            <w:pPr>
              <w:jc w:val="both"/>
              <w:rPr>
                <w:b/>
                <w:sz w:val="24"/>
                <w:szCs w:val="24"/>
              </w:rPr>
            </w:pPr>
          </w:p>
          <w:p w:rsidR="001B5C75" w:rsidRPr="007E37DC" w:rsidRDefault="001B5C75" w:rsidP="00E536E1">
            <w:pPr>
              <w:jc w:val="both"/>
              <w:rPr>
                <w:bCs/>
                <w:sz w:val="24"/>
                <w:szCs w:val="24"/>
              </w:rPr>
            </w:pPr>
            <w:r w:rsidRPr="007E37DC">
              <w:rPr>
                <w:b/>
                <w:sz w:val="24"/>
                <w:szCs w:val="24"/>
              </w:rPr>
              <w:t xml:space="preserve">Первого заместителя министра-директора Департамента развития предпринимательства министерства экономики Республики Татарстан </w:t>
            </w:r>
          </w:p>
          <w:p w:rsidR="001B5C75" w:rsidRPr="007E37DC" w:rsidRDefault="001B5C75" w:rsidP="00E536E1">
            <w:pPr>
              <w:jc w:val="both"/>
              <w:rPr>
                <w:b/>
                <w:sz w:val="24"/>
                <w:szCs w:val="24"/>
              </w:rPr>
            </w:pPr>
            <w:r w:rsidRPr="007E37DC">
              <w:rPr>
                <w:bCs/>
                <w:sz w:val="24"/>
                <w:szCs w:val="24"/>
              </w:rPr>
              <w:t>Кондратовой  Натальи Владимировны</w:t>
            </w:r>
          </w:p>
          <w:p w:rsidR="001B5C75" w:rsidRPr="007E37DC" w:rsidRDefault="001B5C75" w:rsidP="00E536E1">
            <w:pPr>
              <w:jc w:val="both"/>
              <w:rPr>
                <w:b/>
                <w:sz w:val="24"/>
                <w:szCs w:val="24"/>
              </w:rPr>
            </w:pPr>
          </w:p>
          <w:p w:rsidR="001B5C75" w:rsidRPr="007E37DC" w:rsidRDefault="001B5C75" w:rsidP="00E536E1">
            <w:pPr>
              <w:jc w:val="both"/>
              <w:rPr>
                <w:b/>
                <w:sz w:val="24"/>
                <w:szCs w:val="24"/>
              </w:rPr>
            </w:pPr>
            <w:r w:rsidRPr="007E37DC">
              <w:rPr>
                <w:b/>
                <w:sz w:val="24"/>
                <w:szCs w:val="24"/>
              </w:rPr>
              <w:t xml:space="preserve">Председателя Центральной закупочной </w:t>
            </w:r>
          </w:p>
          <w:p w:rsidR="001B5C75" w:rsidRPr="007E37DC" w:rsidRDefault="001B5C75" w:rsidP="00E536E1">
            <w:pPr>
              <w:jc w:val="both"/>
              <w:rPr>
                <w:bCs/>
                <w:sz w:val="24"/>
                <w:szCs w:val="24"/>
              </w:rPr>
            </w:pPr>
            <w:r w:rsidRPr="007E37DC">
              <w:rPr>
                <w:b/>
                <w:sz w:val="24"/>
                <w:szCs w:val="24"/>
              </w:rPr>
              <w:t xml:space="preserve">комиссии АО «Сетевая компания»  </w:t>
            </w:r>
          </w:p>
          <w:p w:rsidR="001B5C75" w:rsidRPr="007E37DC" w:rsidRDefault="001B5C75" w:rsidP="00E536E1">
            <w:pPr>
              <w:jc w:val="both"/>
              <w:rPr>
                <w:b/>
                <w:sz w:val="24"/>
                <w:szCs w:val="24"/>
              </w:rPr>
            </w:pPr>
            <w:r w:rsidRPr="007E37DC">
              <w:rPr>
                <w:bCs/>
                <w:sz w:val="24"/>
                <w:szCs w:val="24"/>
              </w:rPr>
              <w:t>Латипова Альмира Гамировича</w:t>
            </w:r>
          </w:p>
        </w:tc>
      </w:tr>
      <w:tr w:rsidR="001B5C75" w:rsidRPr="007E37DC" w:rsidTr="00354295">
        <w:trPr>
          <w:trHeight w:val="612"/>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sz w:val="24"/>
                <w:szCs w:val="24"/>
              </w:rPr>
              <w:t>10.05-10.15</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jc w:val="both"/>
              <w:rPr>
                <w:color w:val="000000"/>
                <w:sz w:val="24"/>
                <w:szCs w:val="24"/>
              </w:rPr>
            </w:pPr>
            <w:r w:rsidRPr="007E37DC">
              <w:rPr>
                <w:b/>
                <w:color w:val="000000"/>
                <w:sz w:val="24"/>
                <w:szCs w:val="24"/>
              </w:rPr>
              <w:t>Выступление начальника отдела конкурсных закупок Юсуповой Н.С.:</w:t>
            </w:r>
          </w:p>
          <w:p w:rsidR="001B5C75" w:rsidRPr="007E37DC" w:rsidRDefault="001B5C75" w:rsidP="00E536E1">
            <w:pPr>
              <w:rPr>
                <w:sz w:val="24"/>
                <w:szCs w:val="24"/>
              </w:rPr>
            </w:pPr>
            <w:r w:rsidRPr="007E37DC">
              <w:rPr>
                <w:color w:val="000000"/>
                <w:sz w:val="24"/>
                <w:szCs w:val="24"/>
              </w:rPr>
              <w:t xml:space="preserve"> «Как стать поставщиком АО «Сетевая компания».</w:t>
            </w:r>
          </w:p>
        </w:tc>
      </w:tr>
      <w:tr w:rsidR="001B5C75" w:rsidRPr="007E37DC" w:rsidTr="001B5C75">
        <w:trPr>
          <w:trHeight w:val="442"/>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color w:val="000000"/>
                <w:sz w:val="24"/>
                <w:szCs w:val="24"/>
              </w:rPr>
              <w:t>10.15-10.25</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sz w:val="24"/>
                <w:szCs w:val="24"/>
              </w:rPr>
              <w:t>Выступление заместителя начальника отдела конкурсных закупок Салихова Д.Р.:</w:t>
            </w:r>
            <w:r w:rsidRPr="007E37DC">
              <w:rPr>
                <w:sz w:val="24"/>
                <w:szCs w:val="24"/>
              </w:rPr>
              <w:t xml:space="preserve"> </w:t>
            </w:r>
          </w:p>
          <w:p w:rsidR="001B5C75" w:rsidRPr="007E37DC" w:rsidRDefault="001B5C75" w:rsidP="00E536E1">
            <w:pPr>
              <w:tabs>
                <w:tab w:val="left" w:pos="570"/>
              </w:tabs>
              <w:rPr>
                <w:b/>
                <w:color w:val="000000"/>
                <w:sz w:val="24"/>
                <w:szCs w:val="24"/>
              </w:rPr>
            </w:pPr>
            <w:r w:rsidRPr="007E37DC">
              <w:rPr>
                <w:sz w:val="24"/>
                <w:szCs w:val="24"/>
              </w:rPr>
              <w:t>«Особенности участия в закупках АО «Сетевая компания».</w:t>
            </w:r>
          </w:p>
        </w:tc>
      </w:tr>
      <w:tr w:rsidR="001B5C75" w:rsidRPr="007E37DC" w:rsidTr="00354295">
        <w:trPr>
          <w:trHeight w:val="1125"/>
        </w:trPr>
        <w:tc>
          <w:tcPr>
            <w:tcW w:w="2269" w:type="dxa"/>
            <w:vMerge w:val="restart"/>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sz w:val="24"/>
                <w:szCs w:val="24"/>
              </w:rPr>
              <w:t>10.25-10.45</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color w:val="000000"/>
                <w:sz w:val="24"/>
                <w:szCs w:val="24"/>
              </w:rPr>
            </w:pPr>
            <w:r w:rsidRPr="007E37DC">
              <w:rPr>
                <w:b/>
                <w:color w:val="000000"/>
                <w:sz w:val="24"/>
                <w:szCs w:val="24"/>
              </w:rPr>
              <w:t>Выступление заместителя генерального директора –технического директора АО «Сетевая компания» Латипова А.Г.:</w:t>
            </w:r>
          </w:p>
          <w:p w:rsidR="001B5C75" w:rsidRPr="007E37DC" w:rsidRDefault="001B5C75" w:rsidP="00E536E1">
            <w:pPr>
              <w:rPr>
                <w:color w:val="000000"/>
                <w:sz w:val="24"/>
                <w:szCs w:val="24"/>
              </w:rPr>
            </w:pPr>
            <w:r w:rsidRPr="007E37DC">
              <w:rPr>
                <w:color w:val="000000"/>
                <w:sz w:val="24"/>
                <w:szCs w:val="24"/>
              </w:rPr>
              <w:t>«Техническая политика Компании и ее применение при проведении закупочных процедур».</w:t>
            </w:r>
          </w:p>
        </w:tc>
      </w:tr>
      <w:tr w:rsidR="001B5C75" w:rsidRPr="007E37DC" w:rsidTr="001B5C75">
        <w:trPr>
          <w:trHeight w:val="694"/>
        </w:trPr>
        <w:tc>
          <w:tcPr>
            <w:tcW w:w="2269" w:type="dxa"/>
            <w:vMerge/>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b/>
                <w:color w:val="000000"/>
                <w:sz w:val="24"/>
                <w:szCs w:val="24"/>
              </w:rPr>
            </w:pP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color w:val="000000"/>
                <w:sz w:val="24"/>
                <w:szCs w:val="24"/>
              </w:rPr>
            </w:pPr>
            <w:r w:rsidRPr="007E37DC">
              <w:rPr>
                <w:b/>
                <w:color w:val="000000"/>
                <w:sz w:val="24"/>
                <w:szCs w:val="24"/>
              </w:rPr>
              <w:t>Выступление заместителя генерального директора –директора по строительству Мазитова А.И.:</w:t>
            </w:r>
          </w:p>
          <w:p w:rsidR="001B5C75" w:rsidRPr="007E37DC" w:rsidRDefault="001B5C75" w:rsidP="00E536E1">
            <w:pPr>
              <w:rPr>
                <w:color w:val="000000"/>
                <w:sz w:val="24"/>
                <w:szCs w:val="24"/>
              </w:rPr>
            </w:pPr>
            <w:r w:rsidRPr="007E37DC">
              <w:rPr>
                <w:color w:val="000000"/>
                <w:sz w:val="24"/>
                <w:szCs w:val="24"/>
              </w:rPr>
              <w:t>«Инвестиционная программа АО «Сетевая компания», требования к выбору генеральных подрядчиков при проведении закупок.</w:t>
            </w:r>
          </w:p>
        </w:tc>
      </w:tr>
      <w:tr w:rsidR="001B5C75" w:rsidRPr="007E37DC" w:rsidTr="00354295">
        <w:trPr>
          <w:trHeight w:val="1143"/>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b/>
                <w:color w:val="000000"/>
                <w:sz w:val="24"/>
                <w:szCs w:val="24"/>
              </w:rPr>
            </w:pPr>
            <w:r w:rsidRPr="007E37DC">
              <w:rPr>
                <w:b/>
                <w:color w:val="000000"/>
                <w:sz w:val="24"/>
                <w:szCs w:val="24"/>
              </w:rPr>
              <w:t>10.45-11.00</w:t>
            </w:r>
          </w:p>
          <w:p w:rsidR="001B5C75" w:rsidRPr="007E37DC" w:rsidRDefault="001B5C75" w:rsidP="00E536E1">
            <w:pPr>
              <w:rPr>
                <w:b/>
                <w:color w:val="000000"/>
                <w:sz w:val="24"/>
                <w:szCs w:val="24"/>
              </w:rPr>
            </w:pP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tabs>
                <w:tab w:val="left" w:pos="570"/>
              </w:tabs>
              <w:rPr>
                <w:sz w:val="24"/>
                <w:szCs w:val="24"/>
              </w:rPr>
            </w:pPr>
            <w:r w:rsidRPr="007E37DC">
              <w:rPr>
                <w:b/>
                <w:sz w:val="24"/>
                <w:szCs w:val="24"/>
              </w:rPr>
              <w:t>Выступление заместителя генерального директора-директора по экономике и реализации услуг Назаровой Н.А.:</w:t>
            </w:r>
          </w:p>
          <w:p w:rsidR="001B5C75" w:rsidRPr="007E37DC" w:rsidRDefault="001B5C75" w:rsidP="00E536E1">
            <w:pPr>
              <w:tabs>
                <w:tab w:val="left" w:pos="570"/>
              </w:tabs>
              <w:rPr>
                <w:b/>
                <w:sz w:val="24"/>
                <w:szCs w:val="24"/>
              </w:rPr>
            </w:pPr>
            <w:r w:rsidRPr="007E37DC">
              <w:rPr>
                <w:sz w:val="24"/>
                <w:szCs w:val="24"/>
              </w:rPr>
              <w:t>«Оптимизация бизнес-процессов с помощью инструментов бережливого производства».</w:t>
            </w:r>
          </w:p>
        </w:tc>
      </w:tr>
      <w:tr w:rsidR="001B5C75" w:rsidRPr="007E37DC" w:rsidTr="001B5C75">
        <w:trPr>
          <w:trHeight w:val="967"/>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color w:val="000000"/>
                <w:sz w:val="24"/>
                <w:szCs w:val="24"/>
              </w:rPr>
              <w:t>11.00-11.15</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tabs>
                <w:tab w:val="left" w:pos="570"/>
              </w:tabs>
              <w:rPr>
                <w:sz w:val="24"/>
                <w:szCs w:val="24"/>
              </w:rPr>
            </w:pPr>
            <w:r w:rsidRPr="007E37DC">
              <w:rPr>
                <w:b/>
                <w:sz w:val="24"/>
                <w:szCs w:val="24"/>
              </w:rPr>
              <w:t>Выступление начальника отдела прочих видов деятельности АО «Сетевая компания» Салахутдинова Н.К.:</w:t>
            </w:r>
          </w:p>
          <w:p w:rsidR="001B5C75" w:rsidRPr="007E37DC" w:rsidRDefault="001B5C75" w:rsidP="00E536E1">
            <w:pPr>
              <w:tabs>
                <w:tab w:val="left" w:pos="570"/>
              </w:tabs>
              <w:rPr>
                <w:sz w:val="24"/>
                <w:szCs w:val="24"/>
              </w:rPr>
            </w:pPr>
            <w:r w:rsidRPr="007E37DC">
              <w:rPr>
                <w:sz w:val="24"/>
                <w:szCs w:val="24"/>
              </w:rPr>
              <w:t>«Об оказании АО «Сетевая компания» дополнительных видов услуг».</w:t>
            </w:r>
          </w:p>
        </w:tc>
      </w:tr>
      <w:tr w:rsidR="001B5C75" w:rsidRPr="007E37DC" w:rsidTr="001B5C75">
        <w:trPr>
          <w:trHeight w:val="1268"/>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color w:val="000000"/>
                <w:sz w:val="24"/>
                <w:szCs w:val="24"/>
              </w:rPr>
              <w:t xml:space="preserve">11.15-11.30   </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sz w:val="24"/>
                <w:szCs w:val="24"/>
              </w:rPr>
              <w:t>Выступление представителя АО «Корпорация «МСП»:</w:t>
            </w:r>
            <w:r w:rsidRPr="007E37DC">
              <w:rPr>
                <w:sz w:val="24"/>
                <w:szCs w:val="24"/>
              </w:rPr>
              <w:t xml:space="preserve"> </w:t>
            </w:r>
          </w:p>
          <w:p w:rsidR="001B5C75" w:rsidRPr="007E37DC" w:rsidRDefault="001B5C75" w:rsidP="00E536E1">
            <w:pPr>
              <w:rPr>
                <w:sz w:val="24"/>
                <w:szCs w:val="24"/>
              </w:rPr>
            </w:pPr>
            <w:r w:rsidRPr="007E37DC">
              <w:rPr>
                <w:sz w:val="24"/>
                <w:szCs w:val="24"/>
              </w:rPr>
              <w:t>«Инфраструктура поддержки бизнеса и возможности цифровой платформы МСП.РФ для бизнеса».</w:t>
            </w:r>
          </w:p>
          <w:p w:rsidR="001B5C75" w:rsidRPr="007E37DC" w:rsidRDefault="001B5C75" w:rsidP="00E536E1">
            <w:pPr>
              <w:rPr>
                <w:sz w:val="24"/>
                <w:szCs w:val="24"/>
              </w:rPr>
            </w:pPr>
          </w:p>
        </w:tc>
      </w:tr>
      <w:tr w:rsidR="001B5C75" w:rsidRPr="007E37DC" w:rsidTr="001B5C75">
        <w:trPr>
          <w:trHeight w:val="679"/>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b/>
                <w:sz w:val="24"/>
                <w:szCs w:val="24"/>
              </w:rPr>
            </w:pPr>
            <w:r w:rsidRPr="007E37DC">
              <w:rPr>
                <w:b/>
                <w:sz w:val="24"/>
                <w:szCs w:val="24"/>
              </w:rPr>
              <w:t>11.30-11.45</w:t>
            </w:r>
          </w:p>
          <w:p w:rsidR="001B5C75" w:rsidRPr="007E37DC" w:rsidRDefault="001B5C75" w:rsidP="00E536E1">
            <w:pPr>
              <w:rPr>
                <w:b/>
                <w:sz w:val="24"/>
                <w:szCs w:val="24"/>
              </w:rPr>
            </w:pP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sz w:val="24"/>
                <w:szCs w:val="24"/>
              </w:rPr>
              <w:t>Выступление представителей электронной торговой площадки:</w:t>
            </w:r>
            <w:r w:rsidRPr="007E37DC">
              <w:rPr>
                <w:sz w:val="24"/>
                <w:szCs w:val="24"/>
              </w:rPr>
              <w:t xml:space="preserve"> </w:t>
            </w:r>
          </w:p>
          <w:p w:rsidR="001B5C75" w:rsidRPr="007E37DC" w:rsidRDefault="001B5C75" w:rsidP="00E536E1">
            <w:pPr>
              <w:rPr>
                <w:b/>
                <w:sz w:val="24"/>
                <w:szCs w:val="24"/>
              </w:rPr>
            </w:pPr>
            <w:r w:rsidRPr="007E37DC">
              <w:rPr>
                <w:sz w:val="24"/>
                <w:szCs w:val="24"/>
              </w:rPr>
              <w:t>«Возможности федеральной ЭТП АГЗ РТ etp.zakazrf.ru (коммерческие закупки, БП, реализация имущества)».</w:t>
            </w:r>
          </w:p>
          <w:p w:rsidR="001B5C75" w:rsidRPr="007E37DC" w:rsidRDefault="001B5C75" w:rsidP="00E536E1">
            <w:pPr>
              <w:rPr>
                <w:b/>
                <w:sz w:val="24"/>
                <w:szCs w:val="24"/>
              </w:rPr>
            </w:pPr>
          </w:p>
        </w:tc>
      </w:tr>
      <w:tr w:rsidR="001B5C75" w:rsidRPr="007E37DC" w:rsidTr="001B5C75">
        <w:trPr>
          <w:trHeight w:val="1209"/>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b/>
                <w:sz w:val="24"/>
                <w:szCs w:val="24"/>
              </w:rPr>
            </w:pPr>
            <w:r w:rsidRPr="007E37DC">
              <w:rPr>
                <w:b/>
                <w:sz w:val="24"/>
                <w:szCs w:val="24"/>
              </w:rPr>
              <w:t xml:space="preserve">11.45-12.00 </w:t>
            </w:r>
          </w:p>
          <w:p w:rsidR="001B5C75" w:rsidRPr="007E37DC" w:rsidRDefault="001B5C75" w:rsidP="00E536E1">
            <w:pPr>
              <w:rPr>
                <w:sz w:val="24"/>
                <w:szCs w:val="24"/>
              </w:rPr>
            </w:pPr>
            <w:r w:rsidRPr="007E37DC">
              <w:rPr>
                <w:b/>
                <w:sz w:val="24"/>
                <w:szCs w:val="24"/>
              </w:rPr>
              <w:t xml:space="preserve"> </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sz w:val="24"/>
                <w:szCs w:val="24"/>
              </w:rPr>
              <w:t>Выступление представителей Торгово-промышленной палаты РТ:</w:t>
            </w:r>
          </w:p>
          <w:p w:rsidR="001B5C75" w:rsidRPr="007E37DC" w:rsidRDefault="001B5C75" w:rsidP="00E536E1">
            <w:pPr>
              <w:rPr>
                <w:sz w:val="24"/>
                <w:szCs w:val="24"/>
              </w:rPr>
            </w:pPr>
            <w:r w:rsidRPr="007E37DC">
              <w:rPr>
                <w:sz w:val="24"/>
                <w:szCs w:val="24"/>
              </w:rPr>
              <w:t>«Об условиях включения в Единый Реестр промышленной продукции РФ». «Программы поддержки бизнеса  в РТ».</w:t>
            </w:r>
          </w:p>
        </w:tc>
      </w:tr>
      <w:tr w:rsidR="001B5C75" w:rsidRPr="007E37DC" w:rsidTr="001B5C75">
        <w:trPr>
          <w:trHeight w:val="289"/>
        </w:trPr>
        <w:tc>
          <w:tcPr>
            <w:tcW w:w="2269"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rPr>
                <w:sz w:val="24"/>
                <w:szCs w:val="24"/>
              </w:rPr>
            </w:pPr>
            <w:r w:rsidRPr="007E37DC">
              <w:rPr>
                <w:b/>
                <w:sz w:val="24"/>
                <w:szCs w:val="24"/>
              </w:rPr>
              <w:t>12.00-12.30</w:t>
            </w:r>
          </w:p>
        </w:tc>
        <w:tc>
          <w:tcPr>
            <w:tcW w:w="8646" w:type="dxa"/>
            <w:tcBorders>
              <w:top w:val="single" w:sz="4" w:space="0" w:color="000000"/>
              <w:left w:val="single" w:sz="4" w:space="0" w:color="000000"/>
              <w:bottom w:val="single" w:sz="4" w:space="0" w:color="000000"/>
              <w:right w:val="single" w:sz="4" w:space="0" w:color="000000"/>
            </w:tcBorders>
          </w:tcPr>
          <w:p w:rsidR="001B5C75" w:rsidRPr="007E37DC" w:rsidRDefault="001B5C75" w:rsidP="00E536E1">
            <w:pPr>
              <w:tabs>
                <w:tab w:val="left" w:pos="1005"/>
              </w:tabs>
              <w:rPr>
                <w:b/>
                <w:sz w:val="24"/>
                <w:szCs w:val="24"/>
              </w:rPr>
            </w:pPr>
            <w:r w:rsidRPr="007E37DC">
              <w:rPr>
                <w:b/>
                <w:sz w:val="24"/>
                <w:szCs w:val="24"/>
              </w:rPr>
              <w:t>Дискуссия между Заказчиком и Поставщиками.</w:t>
            </w:r>
          </w:p>
          <w:p w:rsidR="001B5C75" w:rsidRPr="007E37DC" w:rsidRDefault="001B5C75" w:rsidP="00E536E1">
            <w:pPr>
              <w:tabs>
                <w:tab w:val="left" w:pos="1005"/>
              </w:tabs>
              <w:rPr>
                <w:b/>
                <w:sz w:val="24"/>
                <w:szCs w:val="24"/>
              </w:rPr>
            </w:pPr>
          </w:p>
        </w:tc>
      </w:tr>
    </w:tbl>
    <w:p w:rsidR="001B5C75" w:rsidRPr="001B5C75" w:rsidRDefault="001B5C75" w:rsidP="001B5C75">
      <w:pPr>
        <w:spacing w:line="276" w:lineRule="auto"/>
        <w:ind w:firstLine="708"/>
        <w:jc w:val="both"/>
        <w:rPr>
          <w:sz w:val="26"/>
          <w:szCs w:val="26"/>
        </w:rPr>
      </w:pPr>
    </w:p>
    <w:sectPr w:rsidR="001B5C75" w:rsidRPr="001B5C75" w:rsidSect="007E37DC">
      <w:pgSz w:w="11906" w:h="16838"/>
      <w:pgMar w:top="284" w:right="567" w:bottom="426" w:left="1134" w:header="284" w:footer="709"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D6" w:rsidRDefault="00354295">
      <w:r>
        <w:separator/>
      </w:r>
    </w:p>
  </w:endnote>
  <w:endnote w:type="continuationSeparator" w:id="0">
    <w:p w:rsidR="008C7CD6" w:rsidRDefault="0035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D6" w:rsidRDefault="00354295">
      <w:r>
        <w:separator/>
      </w:r>
    </w:p>
  </w:footnote>
  <w:footnote w:type="continuationSeparator" w:id="0">
    <w:p w:rsidR="008C7CD6" w:rsidRDefault="003542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C487F"/>
    <w:multiLevelType w:val="hybridMultilevel"/>
    <w:tmpl w:val="F690891C"/>
    <w:lvl w:ilvl="0" w:tplc="824AEB36">
      <w:start w:val="1"/>
      <w:numFmt w:val="decimal"/>
      <w:suff w:val="nothing"/>
      <w:lvlText w:val=""/>
      <w:lvlJc w:val="left"/>
      <w:pPr>
        <w:tabs>
          <w:tab w:val="num" w:pos="0"/>
        </w:tabs>
        <w:ind w:left="0" w:firstLine="0"/>
      </w:pPr>
    </w:lvl>
    <w:lvl w:ilvl="1" w:tplc="38E2BC0C">
      <w:start w:val="1"/>
      <w:numFmt w:val="decimal"/>
      <w:suff w:val="nothing"/>
      <w:lvlText w:val=""/>
      <w:lvlJc w:val="left"/>
      <w:pPr>
        <w:tabs>
          <w:tab w:val="num" w:pos="0"/>
        </w:tabs>
        <w:ind w:left="0" w:firstLine="0"/>
      </w:pPr>
    </w:lvl>
    <w:lvl w:ilvl="2" w:tplc="AD341816">
      <w:start w:val="1"/>
      <w:numFmt w:val="decimal"/>
      <w:pStyle w:val="3"/>
      <w:suff w:val="nothing"/>
      <w:lvlText w:val=""/>
      <w:lvlJc w:val="left"/>
      <w:pPr>
        <w:tabs>
          <w:tab w:val="num" w:pos="0"/>
        </w:tabs>
        <w:ind w:left="0" w:firstLine="0"/>
      </w:pPr>
    </w:lvl>
    <w:lvl w:ilvl="3" w:tplc="6F78CDAC">
      <w:start w:val="1"/>
      <w:numFmt w:val="decimal"/>
      <w:suff w:val="nothing"/>
      <w:lvlText w:val=""/>
      <w:lvlJc w:val="left"/>
      <w:pPr>
        <w:tabs>
          <w:tab w:val="num" w:pos="0"/>
        </w:tabs>
        <w:ind w:left="0" w:firstLine="0"/>
      </w:pPr>
    </w:lvl>
    <w:lvl w:ilvl="4" w:tplc="DCDA2E8A">
      <w:start w:val="1"/>
      <w:numFmt w:val="decimal"/>
      <w:suff w:val="nothing"/>
      <w:lvlText w:val=""/>
      <w:lvlJc w:val="left"/>
      <w:pPr>
        <w:tabs>
          <w:tab w:val="num" w:pos="0"/>
        </w:tabs>
        <w:ind w:left="0" w:firstLine="0"/>
      </w:pPr>
    </w:lvl>
    <w:lvl w:ilvl="5" w:tplc="B4A46B76">
      <w:start w:val="1"/>
      <w:numFmt w:val="decimal"/>
      <w:suff w:val="nothing"/>
      <w:lvlText w:val=""/>
      <w:lvlJc w:val="left"/>
      <w:pPr>
        <w:tabs>
          <w:tab w:val="num" w:pos="0"/>
        </w:tabs>
        <w:ind w:left="0" w:firstLine="0"/>
      </w:pPr>
    </w:lvl>
    <w:lvl w:ilvl="6" w:tplc="1908C34E">
      <w:start w:val="1"/>
      <w:numFmt w:val="decimal"/>
      <w:suff w:val="nothing"/>
      <w:lvlText w:val=""/>
      <w:lvlJc w:val="left"/>
      <w:pPr>
        <w:tabs>
          <w:tab w:val="num" w:pos="0"/>
        </w:tabs>
        <w:ind w:left="0" w:firstLine="0"/>
      </w:pPr>
    </w:lvl>
    <w:lvl w:ilvl="7" w:tplc="03C87204">
      <w:start w:val="1"/>
      <w:numFmt w:val="decimal"/>
      <w:suff w:val="nothing"/>
      <w:lvlText w:val=""/>
      <w:lvlJc w:val="left"/>
      <w:pPr>
        <w:tabs>
          <w:tab w:val="num" w:pos="0"/>
        </w:tabs>
        <w:ind w:left="0" w:firstLine="0"/>
      </w:pPr>
    </w:lvl>
    <w:lvl w:ilvl="8" w:tplc="86AE4336">
      <w:start w:val="1"/>
      <w:numFmt w:val="decimal"/>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D6"/>
    <w:rsid w:val="001B5C75"/>
    <w:rsid w:val="00354295"/>
    <w:rsid w:val="007E37DC"/>
    <w:rsid w:val="008C7CD6"/>
    <w:rsid w:val="00FC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27C6C"/>
  <w15:docId w15:val="{A29E102C-9BCE-46CE-907F-1939516B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0"/>
    <w:link w:val="31"/>
    <w:pPr>
      <w:numPr>
        <w:ilvl w:val="2"/>
        <w:numId w:val="1"/>
      </w:numPr>
      <w:spacing w:before="150" w:after="300"/>
      <w:outlineLvl w:val="2"/>
    </w:pPr>
    <w:rPr>
      <w:rFonts w:ascii="Arial" w:hAnsi="Arial" w:cs="Arial"/>
      <w:color w:val="5185B4"/>
      <w:spacing w:val="-15"/>
      <w:sz w:val="27"/>
      <w:szCs w:val="27"/>
      <w:lang w:val="en-US"/>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
    <w:uiPriority w:val="34"/>
    <w:qFormat/>
    <w:pPr>
      <w:ind w:left="720"/>
      <w:contextualSpacing/>
    </w:pPr>
  </w:style>
  <w:style w:type="paragraph" w:styleId="a5">
    <w:name w:val="No Spacing"/>
    <w:pPr>
      <w:widowControl w:val="0"/>
    </w:pPr>
    <w:rPr>
      <w:lang w:eastAsia="zh-CN"/>
    </w:rPr>
  </w:style>
  <w:style w:type="paragraph" w:styleId="a6">
    <w:name w:val="Title"/>
    <w:basedOn w:val="a"/>
    <w:next w:val="a0"/>
    <w:link w:val="a7"/>
    <w:pPr>
      <w:keepNext/>
      <w:spacing w:before="240" w:after="120"/>
    </w:pPr>
    <w:rPr>
      <w:rFonts w:ascii="PT Astra Serif" w:eastAsia="Microsoft YaHei" w:hAnsi="PT Astra Serif" w:cs="Mangal"/>
      <w:sz w:val="28"/>
      <w:szCs w:val="28"/>
    </w:rPr>
  </w:style>
  <w:style w:type="character" w:customStyle="1" w:styleId="a7">
    <w:name w:val="Заголовок Знак"/>
    <w:link w:val="a6"/>
    <w:uiPriority w:val="10"/>
    <w:rPr>
      <w:sz w:val="48"/>
      <w:szCs w:val="48"/>
    </w:rPr>
  </w:style>
  <w:style w:type="paragraph" w:styleId="a8">
    <w:name w:val="Subtitle"/>
    <w:basedOn w:val="a"/>
    <w:next w:val="a"/>
    <w:link w:val="a9"/>
    <w:uiPriority w:val="11"/>
    <w:qFormat/>
    <w:pPr>
      <w:spacing w:before="200" w:after="200"/>
    </w:pPr>
    <w:rPr>
      <w:sz w:val="24"/>
      <w:szCs w:val="24"/>
    </w:r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1">
    <w:name w:val="Верхний колонтитул Знак1"/>
    <w:link w:val="ac"/>
    <w:uiPriority w:val="99"/>
  </w:style>
  <w:style w:type="character" w:customStyle="1" w:styleId="FooterChar">
    <w:name w:val="Footer Char"/>
    <w:uiPriority w:val="99"/>
  </w:style>
  <w:style w:type="character" w:customStyle="1" w:styleId="12">
    <w:name w:val="Нижний колонтитул Знак1"/>
    <w:link w:val="ad"/>
    <w:uiPriority w:val="99"/>
  </w:style>
  <w:style w:type="table" w:styleId="ae">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33">
    <w:name w:val="Заголовок 3 Знак"/>
    <w:rPr>
      <w:rFonts w:ascii="Arial" w:hAnsi="Arial" w:cs="Arial"/>
      <w:color w:val="5185B4"/>
      <w:spacing w:val="-15"/>
      <w:sz w:val="27"/>
      <w:szCs w:val="27"/>
    </w:rPr>
  </w:style>
  <w:style w:type="character" w:styleId="af7">
    <w:name w:val="Hyperlink"/>
    <w:rPr>
      <w:rFonts w:cs="Times New Roman"/>
      <w:color w:val="008000"/>
      <w:u w:val="single"/>
    </w:rPr>
  </w:style>
  <w:style w:type="character" w:customStyle="1" w:styleId="af8">
    <w:name w:val="Верхний колонтитул Знак"/>
    <w:rPr>
      <w:rFonts w:cs="Times New Roman"/>
      <w:sz w:val="20"/>
      <w:szCs w:val="20"/>
    </w:rPr>
  </w:style>
  <w:style w:type="character" w:customStyle="1" w:styleId="af9">
    <w:name w:val="Нижний колонтитул Знак"/>
    <w:rPr>
      <w:rFonts w:cs="Times New Roman"/>
    </w:rPr>
  </w:style>
  <w:style w:type="character" w:customStyle="1" w:styleId="afa">
    <w:name w:val="Текст выноски Знак"/>
    <w:rPr>
      <w:rFonts w:ascii="Tahoma" w:hAnsi="Tahoma" w:cs="Tahoma"/>
      <w:sz w:val="16"/>
      <w:szCs w:val="16"/>
    </w:rPr>
  </w:style>
  <w:style w:type="character" w:styleId="afb">
    <w:name w:val="Emphasis"/>
    <w:rPr>
      <w:i/>
      <w:iCs/>
    </w:rPr>
  </w:style>
  <w:style w:type="character" w:customStyle="1" w:styleId="afc">
    <w:name w:val="Неразрешенное упоминание"/>
    <w:rPr>
      <w:color w:val="605E5C"/>
      <w:shd w:val="clear" w:color="auto" w:fill="E1DFDD"/>
    </w:rPr>
  </w:style>
  <w:style w:type="paragraph" w:styleId="a0">
    <w:name w:val="Body Text"/>
    <w:basedOn w:val="a"/>
    <w:pPr>
      <w:spacing w:after="140" w:line="276" w:lineRule="auto"/>
    </w:pPr>
  </w:style>
  <w:style w:type="paragraph" w:styleId="afd">
    <w:name w:val="List"/>
    <w:basedOn w:val="a0"/>
    <w:rPr>
      <w:rFonts w:ascii="PT Astra Serif" w:hAnsi="PT Astra Serif" w:cs="Mangal"/>
    </w:rPr>
  </w:style>
  <w:style w:type="paragraph" w:styleId="afe">
    <w:name w:val="caption"/>
    <w:basedOn w:val="a"/>
    <w:pPr>
      <w:suppressLineNumbers/>
      <w:spacing w:before="120" w:after="120"/>
    </w:pPr>
    <w:rPr>
      <w:rFonts w:ascii="PT Astra Serif" w:hAnsi="PT Astra Serif" w:cs="Mangal"/>
      <w:i/>
      <w:iCs/>
      <w:sz w:val="24"/>
      <w:szCs w:val="24"/>
    </w:rPr>
  </w:style>
  <w:style w:type="paragraph" w:styleId="aff">
    <w:name w:val="index heading"/>
    <w:basedOn w:val="a"/>
    <w:pPr>
      <w:suppressLineNumbers/>
    </w:pPr>
    <w:rPr>
      <w:rFonts w:ascii="PT Astra Serif" w:hAnsi="PT Astra Serif" w:cs="Mangal"/>
    </w:rPr>
  </w:style>
  <w:style w:type="paragraph" w:customStyle="1" w:styleId="aff0">
    <w:name w:val="Колонтитул"/>
    <w:basedOn w:val="a"/>
    <w:pPr>
      <w:suppressLineNumbers/>
      <w:tabs>
        <w:tab w:val="center" w:pos="4819"/>
        <w:tab w:val="right" w:pos="9638"/>
      </w:tabs>
    </w:pPr>
  </w:style>
  <w:style w:type="paragraph" w:styleId="ac">
    <w:name w:val="header"/>
    <w:basedOn w:val="a"/>
    <w:link w:val="11"/>
    <w:rPr>
      <w:lang w:val="en-US"/>
    </w:rPr>
  </w:style>
  <w:style w:type="paragraph" w:styleId="ad">
    <w:name w:val="footer"/>
    <w:basedOn w:val="a"/>
    <w:link w:val="12"/>
    <w:rPr>
      <w:lang w:val="en-US"/>
    </w:rPr>
  </w:style>
  <w:style w:type="paragraph" w:styleId="aff1">
    <w:name w:val="Balloon Text"/>
    <w:basedOn w:val="a"/>
    <w:rPr>
      <w:rFonts w:ascii="Tahoma" w:hAnsi="Tahoma" w:cs="Tahoma"/>
      <w:sz w:val="16"/>
      <w:szCs w:val="16"/>
      <w:lang w:val="en-US"/>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cs="Tahoma"/>
      <w:lang w:val="en-US"/>
    </w:rPr>
  </w:style>
  <w:style w:type="paragraph" w:customStyle="1" w:styleId="aff2">
    <w:name w:val="Стиль"/>
    <w:pPr>
      <w:widowControl w:val="0"/>
    </w:pPr>
    <w:rPr>
      <w:sz w:val="24"/>
      <w:szCs w:val="24"/>
      <w:lang w:eastAsia="zh-CN"/>
    </w:rPr>
  </w:style>
  <w:style w:type="paragraph" w:customStyle="1" w:styleId="ConsPlusNormal">
    <w:name w:val="ConsPlusNormal"/>
    <w:pPr>
      <w:ind w:firstLine="720"/>
    </w:pPr>
    <w:rPr>
      <w:rFonts w:ascii="Arial" w:eastAsia="Calibri" w:hAnsi="Arial" w:cs="Arial"/>
      <w:lang w:eastAsia="zh-CN"/>
    </w:rPr>
  </w:style>
  <w:style w:type="paragraph" w:customStyle="1" w:styleId="Default">
    <w:name w:val="Default"/>
    <w:rPr>
      <w:color w:val="000000"/>
      <w:sz w:val="24"/>
      <w:szCs w:val="24"/>
      <w:lang w:eastAsia="zh-CN"/>
    </w:rPr>
  </w:style>
  <w:style w:type="paragraph" w:customStyle="1" w:styleId="aff3">
    <w:name w:val="Содержимое таблицы"/>
    <w:basedOn w:val="a"/>
    <w:pPr>
      <w:widowControl w:val="0"/>
      <w:suppressLineNumbers/>
    </w:pPr>
  </w:style>
  <w:style w:type="paragraph" w:customStyle="1" w:styleId="aff4">
    <w:name w:val="Заголовок таблицы"/>
    <w:basedOn w:val="aff3"/>
    <w:pPr>
      <w:jc w:val="center"/>
    </w:pPr>
    <w:rPr>
      <w:b/>
      <w:bCs/>
    </w:rPr>
  </w:style>
  <w:style w:type="table" w:customStyle="1" w:styleId="16">
    <w:name w:val="Сетка таблицы1"/>
    <w:pPr>
      <w:pBdr>
        <w:top w:val="none" w:sz="4" w:space="0" w:color="000000"/>
        <w:left w:val="none" w:sz="4" w:space="0" w:color="000000"/>
        <w:bottom w:val="none" w:sz="4" w:space="0" w:color="000000"/>
        <w:right w:val="none" w:sz="4" w:space="0" w:color="000000"/>
        <w:between w:val="none" w:sz="4" w:space="0" w:color="000000"/>
      </w:pBdr>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ikhov@innok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HP</cp:lastModifiedBy>
  <cp:revision>4</cp:revision>
  <dcterms:created xsi:type="dcterms:W3CDTF">2025-03-26T05:37:00Z</dcterms:created>
  <dcterms:modified xsi:type="dcterms:W3CDTF">2025-03-26T05:48:00Z</dcterms:modified>
</cp:coreProperties>
</file>