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B1B" w:rsidRDefault="00B96B1B">
      <w:pPr>
        <w:rPr>
          <w:sz w:val="22"/>
          <w:szCs w:val="22"/>
        </w:rPr>
      </w:pPr>
    </w:p>
    <w:p w:rsidR="00B96B1B" w:rsidRDefault="00B96B1B">
      <w:pPr>
        <w:rPr>
          <w:sz w:val="22"/>
          <w:szCs w:val="22"/>
          <w:shd w:val="clear" w:color="auto" w:fill="FFFF00"/>
        </w:rPr>
      </w:pPr>
    </w:p>
    <w:p w:rsidR="00B96B1B" w:rsidRPr="009E0FB0" w:rsidRDefault="00AB27B9" w:rsidP="009E0FB0">
      <w:pPr>
        <w:spacing w:line="360" w:lineRule="auto"/>
        <w:jc w:val="center"/>
        <w:rPr>
          <w:sz w:val="28"/>
          <w:szCs w:val="24"/>
        </w:rPr>
      </w:pPr>
      <w:r w:rsidRPr="009E0FB0">
        <w:rPr>
          <w:sz w:val="28"/>
          <w:szCs w:val="24"/>
        </w:rPr>
        <w:t>О сервисе правовой поддержки субъектов МСП</w:t>
      </w:r>
    </w:p>
    <w:p w:rsidR="00B96B1B" w:rsidRPr="009E0FB0" w:rsidRDefault="00AB27B9" w:rsidP="009E0FB0">
      <w:pPr>
        <w:spacing w:line="360" w:lineRule="auto"/>
        <w:jc w:val="center"/>
        <w:rPr>
          <w:sz w:val="28"/>
          <w:szCs w:val="24"/>
        </w:rPr>
      </w:pPr>
      <w:r w:rsidRPr="009E0FB0">
        <w:rPr>
          <w:sz w:val="28"/>
          <w:szCs w:val="24"/>
        </w:rPr>
        <w:t>Цифровой платформы МСП.РФ «360</w:t>
      </w:r>
      <w:r w:rsidRPr="009E0FB0">
        <w:rPr>
          <w:rFonts w:ascii="Arial" w:eastAsia="Arial" w:hAnsi="Arial" w:cs="Arial"/>
          <w:color w:val="333333"/>
          <w:sz w:val="28"/>
          <w:szCs w:val="24"/>
          <w:highlight w:val="white"/>
        </w:rPr>
        <w:t>°</w:t>
      </w:r>
      <w:r w:rsidRPr="009E0FB0">
        <w:rPr>
          <w:sz w:val="28"/>
          <w:szCs w:val="24"/>
        </w:rPr>
        <w:t>»</w:t>
      </w:r>
    </w:p>
    <w:p w:rsidR="00B96B1B" w:rsidRDefault="00B96B1B">
      <w:pPr>
        <w:tabs>
          <w:tab w:val="left" w:pos="0"/>
        </w:tabs>
        <w:spacing w:line="144" w:lineRule="auto"/>
        <w:ind w:firstLine="709"/>
        <w:jc w:val="both"/>
        <w:rPr>
          <w:sz w:val="28"/>
          <w:szCs w:val="28"/>
        </w:rPr>
      </w:pPr>
    </w:p>
    <w:p w:rsidR="00B96B1B" w:rsidRDefault="00B96B1B">
      <w:pPr>
        <w:tabs>
          <w:tab w:val="left" w:pos="0"/>
        </w:tabs>
        <w:spacing w:line="144" w:lineRule="auto"/>
        <w:ind w:firstLine="709"/>
        <w:jc w:val="both"/>
        <w:rPr>
          <w:sz w:val="28"/>
          <w:szCs w:val="28"/>
        </w:rPr>
      </w:pPr>
    </w:p>
    <w:p w:rsidR="00B96B1B" w:rsidRDefault="00AB27B9" w:rsidP="009E0FB0">
      <w:pPr>
        <w:tabs>
          <w:tab w:val="left" w:pos="0"/>
        </w:tabs>
        <w:spacing w:line="360" w:lineRule="auto"/>
        <w:ind w:firstLine="709"/>
        <w:jc w:val="both"/>
        <w:rPr>
          <w:sz w:val="28"/>
          <w:szCs w:val="28"/>
        </w:rPr>
      </w:pPr>
      <w:r>
        <w:rPr>
          <w:sz w:val="28"/>
          <w:szCs w:val="28"/>
        </w:rPr>
        <w:t xml:space="preserve">Администратором федеральной Цифровой платформы МСП.РФ </w:t>
      </w:r>
      <w:r>
        <w:rPr>
          <w:sz w:val="28"/>
          <w:szCs w:val="28"/>
        </w:rPr>
        <w:br/>
        <w:t xml:space="preserve">АО «Федеральная корпорация по развитию малого и среднего предпринимательства» (далее – Корпорация МСП) создан </w:t>
      </w:r>
      <w:r>
        <w:rPr>
          <w:b/>
          <w:bCs/>
          <w:sz w:val="28"/>
          <w:szCs w:val="28"/>
        </w:rPr>
        <w:t>сервис</w:t>
      </w:r>
      <w:r>
        <w:rPr>
          <w:b/>
          <w:bCs/>
          <w:sz w:val="28"/>
          <w:szCs w:val="28"/>
        </w:rPr>
        <w:t xml:space="preserve"> правовой поддержки «360°»</w:t>
      </w:r>
      <w:r>
        <w:rPr>
          <w:sz w:val="28"/>
          <w:szCs w:val="28"/>
        </w:rPr>
        <w:t xml:space="preserve"> (https://мсп.рф/services/360/).</w:t>
      </w:r>
    </w:p>
    <w:p w:rsidR="00B96B1B" w:rsidRDefault="00AB27B9" w:rsidP="009E0FB0">
      <w:pPr>
        <w:tabs>
          <w:tab w:val="left" w:pos="0"/>
        </w:tabs>
        <w:spacing w:line="360" w:lineRule="auto"/>
        <w:ind w:firstLine="709"/>
        <w:jc w:val="both"/>
        <w:rPr>
          <w:b/>
          <w:bCs/>
          <w:sz w:val="28"/>
          <w:szCs w:val="28"/>
        </w:rPr>
      </w:pPr>
      <w:r>
        <w:rPr>
          <w:b/>
          <w:bCs/>
          <w:sz w:val="28"/>
          <w:szCs w:val="28"/>
        </w:rPr>
        <w:t xml:space="preserve">Основные задачи сервиса – недопущение нарушения прав и законных интересов субъектов МСП, а также получение обратной связи о проблемах, </w:t>
      </w:r>
      <w:r>
        <w:rPr>
          <w:b/>
          <w:bCs/>
          <w:sz w:val="28"/>
          <w:szCs w:val="28"/>
        </w:rPr>
        <w:br/>
        <w:t>с которыми сталкиваются предприниматели.</w:t>
      </w:r>
    </w:p>
    <w:p w:rsidR="00B96B1B" w:rsidRDefault="00AB27B9" w:rsidP="009E0FB0">
      <w:pPr>
        <w:tabs>
          <w:tab w:val="left" w:pos="0"/>
        </w:tabs>
        <w:spacing w:line="360" w:lineRule="auto"/>
        <w:ind w:firstLine="709"/>
        <w:jc w:val="both"/>
        <w:rPr>
          <w:sz w:val="28"/>
          <w:szCs w:val="28"/>
        </w:rPr>
      </w:pPr>
      <w:r>
        <w:rPr>
          <w:sz w:val="28"/>
          <w:szCs w:val="28"/>
        </w:rPr>
        <w:t>Функционал сервиса п</w:t>
      </w:r>
      <w:r>
        <w:rPr>
          <w:sz w:val="28"/>
          <w:szCs w:val="28"/>
        </w:rPr>
        <w:t xml:space="preserve">озволяет субъектам МСП заявить о нарушениях </w:t>
      </w:r>
      <w:r>
        <w:rPr>
          <w:sz w:val="28"/>
          <w:szCs w:val="28"/>
        </w:rPr>
        <w:br/>
        <w:t xml:space="preserve">со стороны заказчиков при проведении закупок, включая случаи нарушения сроков оплаты по исполненным договорам. Обращения, направленные через сервис </w:t>
      </w:r>
      <w:r>
        <w:rPr>
          <w:sz w:val="28"/>
          <w:szCs w:val="28"/>
        </w:rPr>
        <w:t>«360°»</w:t>
      </w:r>
      <w:r>
        <w:rPr>
          <w:sz w:val="28"/>
          <w:szCs w:val="28"/>
        </w:rPr>
        <w:t xml:space="preserve">, рассматриваются Корпорацией МСП в срок до 10 рабочих дней со дня поступления. </w:t>
      </w:r>
      <w:r>
        <w:rPr>
          <w:sz w:val="28"/>
          <w:szCs w:val="28"/>
        </w:rPr>
        <w:t xml:space="preserve">Для доступа к сервису необходимо авторизоваться через единый портал государственных услуг. При возникновении вопросов также можно обратиться </w:t>
      </w:r>
      <w:r>
        <w:rPr>
          <w:sz w:val="28"/>
          <w:szCs w:val="28"/>
        </w:rPr>
        <w:t xml:space="preserve">в службу поддержки Корпорации МСП </w:t>
      </w:r>
      <w:r>
        <w:rPr>
          <w:sz w:val="28"/>
          <w:szCs w:val="28"/>
        </w:rPr>
        <w:t>по телефону 8 (800) 100-11-00.</w:t>
      </w:r>
    </w:p>
    <w:sectPr w:rsidR="00B96B1B" w:rsidSect="009E0FB0">
      <w:pgSz w:w="11906" w:h="16838"/>
      <w:pgMar w:top="851" w:right="849" w:bottom="142"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B9" w:rsidRDefault="00AB27B9">
      <w:r>
        <w:separator/>
      </w:r>
    </w:p>
  </w:endnote>
  <w:endnote w:type="continuationSeparator" w:id="0">
    <w:p w:rsidR="00AB27B9" w:rsidRDefault="00AB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B9" w:rsidRDefault="00AB27B9">
      <w:r>
        <w:separator/>
      </w:r>
    </w:p>
  </w:footnote>
  <w:footnote w:type="continuationSeparator" w:id="0">
    <w:p w:rsidR="00AB27B9" w:rsidRDefault="00AB2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1B"/>
    <w:rsid w:val="009E0FB0"/>
    <w:rsid w:val="00AB27B9"/>
    <w:rsid w:val="00B9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F67B5-8303-467A-9E37-404B695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spacing w:before="150" w:after="300"/>
      <w:outlineLvl w:val="2"/>
    </w:pPr>
    <w:rPr>
      <w:rFonts w:ascii="Arial" w:hAnsi="Arial" w:cs="Arial"/>
      <w:color w:val="5185B4"/>
      <w:spacing w:val="-15"/>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30">
    <w:name w:val="Заголовок 3 Знак"/>
    <w:link w:val="3"/>
    <w:qFormat/>
    <w:rPr>
      <w:rFonts w:ascii="Arial" w:hAnsi="Arial" w:cs="Arial"/>
      <w:color w:val="5185B4"/>
      <w:spacing w:val="-15"/>
      <w:sz w:val="27"/>
      <w:szCs w:val="27"/>
    </w:rPr>
  </w:style>
  <w:style w:type="character" w:styleId="af0">
    <w:name w:val="Hyperlink"/>
    <w:rPr>
      <w:rFonts w:cs="Times New Roman"/>
      <w:color w:val="008000"/>
      <w:u w:val="single"/>
    </w:rPr>
  </w:style>
  <w:style w:type="character" w:customStyle="1" w:styleId="af1">
    <w:name w:val="Верхний колонтитул Знак"/>
    <w:link w:val="af2"/>
    <w:semiHidden/>
    <w:qFormat/>
    <w:rPr>
      <w:rFonts w:cs="Times New Roman"/>
      <w:sz w:val="20"/>
      <w:szCs w:val="20"/>
    </w:rPr>
  </w:style>
  <w:style w:type="character" w:customStyle="1" w:styleId="af3">
    <w:name w:val="Нижний колонтитул Знак"/>
    <w:link w:val="af4"/>
    <w:qFormat/>
    <w:rPr>
      <w:rFonts w:cs="Times New Roman"/>
    </w:rPr>
  </w:style>
  <w:style w:type="character" w:customStyle="1" w:styleId="af5">
    <w:name w:val="Текст выноски Знак"/>
    <w:link w:val="af6"/>
    <w:qFormat/>
    <w:rPr>
      <w:rFonts w:ascii="Tahoma" w:hAnsi="Tahoma" w:cs="Tahoma"/>
      <w:sz w:val="16"/>
      <w:szCs w:val="16"/>
    </w:rPr>
  </w:style>
  <w:style w:type="character" w:customStyle="1" w:styleId="af7">
    <w:name w:val="Текст концевой сноски Знак"/>
    <w:basedOn w:val="a0"/>
    <w:link w:val="af8"/>
    <w:semiHidden/>
    <w:qFormat/>
  </w:style>
  <w:style w:type="character" w:customStyle="1" w:styleId="af9">
    <w:name w:val="Символ концевой сноски"/>
    <w:semiHidden/>
    <w:unhideWhenUsed/>
    <w:qFormat/>
    <w:rPr>
      <w:vertAlign w:val="superscript"/>
    </w:rPr>
  </w:style>
  <w:style w:type="character" w:styleId="afa">
    <w:name w:val="endnote reference"/>
    <w:rPr>
      <w:vertAlign w:val="superscript"/>
    </w:rPr>
  </w:style>
  <w:style w:type="paragraph" w:styleId="a5">
    <w:name w:val="Title"/>
    <w:basedOn w:val="a"/>
    <w:next w:val="afb"/>
    <w:link w:val="a4"/>
    <w:qFormat/>
    <w:pPr>
      <w:keepNext/>
      <w:spacing w:before="240" w:after="120"/>
    </w:pPr>
    <w:rPr>
      <w:rFonts w:ascii="PT Astra Serif" w:eastAsia="Microsoft YaHei" w:hAnsi="PT Astra Serif" w:cs="Mangal"/>
      <w:sz w:val="28"/>
      <w:szCs w:val="28"/>
    </w:rPr>
  </w:style>
  <w:style w:type="paragraph" w:styleId="afb">
    <w:name w:val="Body Text"/>
    <w:basedOn w:val="a"/>
    <w:pPr>
      <w:spacing w:after="140" w:line="276" w:lineRule="auto"/>
    </w:pPr>
  </w:style>
  <w:style w:type="paragraph" w:styleId="afc">
    <w:name w:val="List"/>
    <w:basedOn w:val="afb"/>
    <w:rPr>
      <w:rFonts w:ascii="PT Astra Serif" w:hAnsi="PT Astra Serif" w:cs="Mangal"/>
    </w:rPr>
  </w:style>
  <w:style w:type="paragraph" w:styleId="afd">
    <w:name w:val="caption"/>
    <w:basedOn w:val="a"/>
    <w:qFormat/>
    <w:pPr>
      <w:suppressLineNumbers/>
      <w:spacing w:before="120" w:after="120"/>
    </w:pPr>
    <w:rPr>
      <w:rFonts w:ascii="PT Astra Serif" w:hAnsi="PT Astra Serif" w:cs="Mangal"/>
      <w:i/>
      <w:iCs/>
      <w:sz w:val="24"/>
      <w:szCs w:val="24"/>
    </w:rPr>
  </w:style>
  <w:style w:type="paragraph" w:styleId="afe">
    <w:name w:val="index heading"/>
    <w:basedOn w:val="a"/>
    <w:qFormat/>
    <w:pPr>
      <w:suppressLineNumbers/>
    </w:pPr>
    <w:rPr>
      <w:rFonts w:ascii="PT Astra Serif" w:hAnsi="PT Astra Serif" w:cs="Mangal"/>
    </w:rPr>
  </w:style>
  <w:style w:type="paragraph" w:customStyle="1" w:styleId="aff">
    <w:name w:val="Колонтитул"/>
    <w:basedOn w:val="a"/>
    <w:qFormat/>
  </w:style>
  <w:style w:type="paragraph" w:styleId="af2">
    <w:name w:val="header"/>
    <w:basedOn w:val="a"/>
    <w:link w:val="af1"/>
    <w:pPr>
      <w:tabs>
        <w:tab w:val="center" w:pos="4677"/>
        <w:tab w:val="right" w:pos="9355"/>
      </w:tabs>
    </w:pPr>
  </w:style>
  <w:style w:type="paragraph" w:styleId="af4">
    <w:name w:val="footer"/>
    <w:basedOn w:val="a"/>
    <w:link w:val="af3"/>
    <w:pPr>
      <w:tabs>
        <w:tab w:val="center" w:pos="4677"/>
        <w:tab w:val="right" w:pos="9355"/>
      </w:tabs>
    </w:pPr>
  </w:style>
  <w:style w:type="paragraph" w:styleId="af6">
    <w:name w:val="Balloon Text"/>
    <w:basedOn w:val="a"/>
    <w:link w:val="af5"/>
    <w:semiHidden/>
    <w:qFormat/>
    <w:rPr>
      <w:rFonts w:ascii="Tahoma" w:hAnsi="Tahoma" w:cs="Tahoma"/>
      <w:sz w:val="16"/>
      <w:szCs w:val="16"/>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Autospacing="1" w:afterAutospacing="1"/>
    </w:pPr>
    <w:rPr>
      <w:rFonts w:ascii="Tahoma" w:hAnsi="Tahoma" w:cs="Tahoma"/>
      <w:lang w:val="en-US" w:eastAsia="en-US"/>
    </w:rPr>
  </w:style>
  <w:style w:type="paragraph" w:styleId="aff0">
    <w:name w:val="List Paragraph"/>
    <w:basedOn w:val="a"/>
    <w:uiPriority w:val="34"/>
    <w:qFormat/>
    <w:pPr>
      <w:ind w:left="720"/>
      <w:contextualSpacing/>
    </w:pPr>
  </w:style>
  <w:style w:type="paragraph" w:styleId="af8">
    <w:name w:val="endnote text"/>
    <w:basedOn w:val="a"/>
    <w:link w:val="af7"/>
    <w:semiHidden/>
    <w:unhideWhenUsed/>
  </w:style>
  <w:style w:type="paragraph" w:styleId="aff1">
    <w:name w:val="Normal (Web)"/>
    <w:basedOn w:val="a"/>
    <w:uiPriority w:val="99"/>
    <w:qFormat/>
    <w:pPr>
      <w:spacing w:beforeAutospacing="1" w:afterAutospacing="1"/>
    </w:pPr>
    <w:rPr>
      <w:rFonts w:ascii="Arial" w:hAnsi="Arial" w:cs="Arial"/>
      <w:color w:val="000000"/>
      <w:sz w:val="18"/>
      <w:szCs w:val="18"/>
    </w:rPr>
  </w:style>
  <w:style w:type="paragraph" w:customStyle="1" w:styleId="aff2">
    <w:name w:val="Содержимое врезки"/>
    <w:basedOn w:val="a"/>
    <w:qFormat/>
  </w:style>
  <w:style w:type="table" w:customStyle="1" w:styleId="110">
    <w:name w:val="Сетка таблицы11"/>
    <w:basedOn w:val="a1"/>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E51C-619F-4CEC-8638-FBD29DFE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Company>Министерство Юстиции</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
  <cp:revision>39</cp:revision>
  <dcterms:created xsi:type="dcterms:W3CDTF">2024-06-21T11:29:00Z</dcterms:created>
  <dcterms:modified xsi:type="dcterms:W3CDTF">2025-03-06T12:14:00Z</dcterms:modified>
  <dc:language>ru-RU</dc:language>
</cp:coreProperties>
</file>