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84" w:rsidRDefault="00760984" w:rsidP="00760984">
      <w:pPr>
        <w:pStyle w:val="a3"/>
        <w:spacing w:before="251"/>
        <w:ind w:left="87" w:right="226" w:firstLine="720"/>
        <w:jc w:val="center"/>
      </w:pPr>
      <w:r>
        <w:t xml:space="preserve">О проведении </w:t>
      </w:r>
      <w:r>
        <w:t>республиканской</w:t>
      </w:r>
      <w:r>
        <w:rPr>
          <w:spacing w:val="66"/>
          <w:w w:val="150"/>
        </w:rPr>
        <w:t xml:space="preserve"> </w:t>
      </w:r>
      <w:r>
        <w:rPr>
          <w:spacing w:val="-2"/>
        </w:rPr>
        <w:t>к</w:t>
      </w:r>
      <w:r>
        <w:rPr>
          <w:spacing w:val="-2"/>
        </w:rPr>
        <w:t>онференции</w:t>
      </w:r>
    </w:p>
    <w:p w:rsidR="00760984" w:rsidRDefault="00760984" w:rsidP="00760984">
      <w:pPr>
        <w:pStyle w:val="a3"/>
        <w:spacing w:before="1" w:line="322" w:lineRule="exact"/>
        <w:ind w:left="87"/>
        <w:jc w:val="center"/>
      </w:pPr>
      <w:r>
        <w:t>«БИЗНЕС</w:t>
      </w:r>
      <w:r>
        <w:rPr>
          <w:spacing w:val="40"/>
        </w:rPr>
        <w:t xml:space="preserve"> </w:t>
      </w:r>
      <w:r>
        <w:t>МАСШТАБ.</w:t>
      </w:r>
      <w:r>
        <w:rPr>
          <w:spacing w:val="42"/>
        </w:rPr>
        <w:t xml:space="preserve"> </w:t>
      </w:r>
      <w:r>
        <w:t>ФИНАНСОВАЯ</w:t>
      </w:r>
      <w:r>
        <w:rPr>
          <w:spacing w:val="43"/>
        </w:rPr>
        <w:t xml:space="preserve"> </w:t>
      </w:r>
      <w:r>
        <w:t>ЭКОСИСТЕМА</w:t>
      </w:r>
      <w:r>
        <w:rPr>
          <w:spacing w:val="42"/>
        </w:rPr>
        <w:t xml:space="preserve"> </w:t>
      </w:r>
      <w:r>
        <w:t>БИЗНЕСА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ГОЛОС</w:t>
      </w:r>
      <w:r>
        <w:t xml:space="preserve"> </w:t>
      </w:r>
      <w:r>
        <w:t>ПРЕДПРИНИМАТЕЛЕЙ</w:t>
      </w:r>
      <w:r>
        <w:t>».</w:t>
      </w:r>
    </w:p>
    <w:p w:rsidR="004F1D8A" w:rsidRDefault="00760984">
      <w:pPr>
        <w:pStyle w:val="a3"/>
        <w:spacing w:before="251"/>
        <w:ind w:left="87" w:right="226" w:firstLine="720"/>
        <w:jc w:val="both"/>
      </w:pPr>
      <w:r>
        <w:t>Ассоциация предприятий малого и среднего бизнеса Республики</w:t>
      </w:r>
      <w:r>
        <w:rPr>
          <w:spacing w:val="40"/>
        </w:rPr>
        <w:t xml:space="preserve"> </w:t>
      </w:r>
      <w:r>
        <w:t>Татарстан при поддержке Общественной Палаты Республики Татарстан, Министерства Экономики Республики Татарстан,</w:t>
      </w:r>
      <w:r>
        <w:rPr>
          <w:spacing w:val="40"/>
        </w:rPr>
        <w:t xml:space="preserve"> </w:t>
      </w:r>
      <w:r>
        <w:t>приглашает Вас к активному сотрудничеству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организации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участии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республиканской</w:t>
      </w:r>
      <w:r>
        <w:rPr>
          <w:spacing w:val="66"/>
          <w:w w:val="150"/>
        </w:rPr>
        <w:t xml:space="preserve"> </w:t>
      </w:r>
      <w:r>
        <w:rPr>
          <w:spacing w:val="-2"/>
        </w:rPr>
        <w:t>к</w:t>
      </w:r>
      <w:r>
        <w:rPr>
          <w:spacing w:val="-2"/>
        </w:rPr>
        <w:t>онференции:</w:t>
      </w:r>
    </w:p>
    <w:p w:rsidR="004F1D8A" w:rsidRDefault="00760984">
      <w:pPr>
        <w:pStyle w:val="a3"/>
        <w:spacing w:before="1" w:line="322" w:lineRule="exact"/>
        <w:ind w:left="87"/>
        <w:jc w:val="both"/>
      </w:pPr>
      <w:r>
        <w:t>«БИЗНЕС</w:t>
      </w:r>
      <w:r>
        <w:rPr>
          <w:spacing w:val="40"/>
        </w:rPr>
        <w:t xml:space="preserve"> </w:t>
      </w:r>
      <w:r>
        <w:t>МАСШТАБ.</w:t>
      </w:r>
      <w:r>
        <w:rPr>
          <w:spacing w:val="42"/>
        </w:rPr>
        <w:t xml:space="preserve"> </w:t>
      </w:r>
      <w:r>
        <w:t>ФИНАНСОВАЯ</w:t>
      </w:r>
      <w:r>
        <w:rPr>
          <w:spacing w:val="43"/>
        </w:rPr>
        <w:t xml:space="preserve"> </w:t>
      </w:r>
      <w:r>
        <w:t>ЭКОСИСТЕМА</w:t>
      </w:r>
      <w:r>
        <w:rPr>
          <w:spacing w:val="42"/>
        </w:rPr>
        <w:t xml:space="preserve"> </w:t>
      </w:r>
      <w:r>
        <w:t>БИЗНЕСА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ГОЛОС</w:t>
      </w:r>
    </w:p>
    <w:p w:rsidR="004F1D8A" w:rsidRDefault="00760984">
      <w:pPr>
        <w:ind w:left="87" w:right="226"/>
        <w:jc w:val="both"/>
        <w:rPr>
          <w:b/>
          <w:sz w:val="28"/>
        </w:rPr>
      </w:pPr>
      <w:r>
        <w:rPr>
          <w:sz w:val="28"/>
        </w:rPr>
        <w:t xml:space="preserve">ПРЕДПРИНИМАТЕЛЕЙ», которая состоится </w:t>
      </w:r>
      <w:r>
        <w:rPr>
          <w:b/>
          <w:sz w:val="28"/>
        </w:rPr>
        <w:t>13 августа 2025 г. с 10:00 до 16:00, в г. Казань, ул. Петербургская, д. 28.</w:t>
      </w:r>
    </w:p>
    <w:p w:rsidR="004F1D8A" w:rsidRDefault="00760984">
      <w:pPr>
        <w:pStyle w:val="a3"/>
        <w:spacing w:before="2"/>
        <w:ind w:left="87" w:right="225" w:firstLine="720"/>
        <w:jc w:val="both"/>
      </w:pPr>
      <w:r>
        <w:t>Цель мероприятия - донести голос предпринимателей районов Татарстана до органов власти, обсудить реальные проблемы бизнеса и выработать совместные решения, а также активизировать работу общественных советов предпринимателей в районах республики.</w:t>
      </w:r>
    </w:p>
    <w:p w:rsidR="004F1D8A" w:rsidRDefault="00760984">
      <w:pPr>
        <w:pStyle w:val="a3"/>
        <w:ind w:left="87" w:right="229" w:firstLine="720"/>
        <w:jc w:val="both"/>
      </w:pPr>
      <w:r>
        <w:t>Общественн</w:t>
      </w:r>
      <w:r>
        <w:t>ые Советы предпринимателей районов играют ключевую координационную роль в обеспечении участия представителей малого и среднего бизнеса в конференции.</w:t>
      </w:r>
    </w:p>
    <w:p w:rsidR="004F1D8A" w:rsidRDefault="00760984">
      <w:pPr>
        <w:pStyle w:val="a3"/>
        <w:ind w:left="87" w:right="228" w:firstLine="720"/>
        <w:jc w:val="both"/>
      </w:pPr>
      <w:r>
        <w:t>Благодаря активности советов возможно вовлечение предпринимателей с конкретными местными вопросами и предл</w:t>
      </w:r>
      <w:r>
        <w:t>ожениями, что формирует основу</w:t>
      </w:r>
      <w:r>
        <w:rPr>
          <w:spacing w:val="80"/>
        </w:rPr>
        <w:t xml:space="preserve"> </w:t>
      </w:r>
      <w:r>
        <w:t>для содержательного диалога с органами государственной власти.</w:t>
      </w:r>
    </w:p>
    <w:p w:rsidR="004F1D8A" w:rsidRDefault="00760984" w:rsidP="00760984">
      <w:pPr>
        <w:pStyle w:val="a3"/>
        <w:ind w:left="87" w:right="228" w:firstLine="720"/>
        <w:jc w:val="both"/>
      </w:pPr>
      <w:r>
        <w:t>Конференция станет открытой площадкой для конструктивного диалога с помощью круглых столов, между предпринимательским сообществом, экспертами и представителями государственных структур.</w:t>
      </w:r>
    </w:p>
    <w:p w:rsidR="004F1D8A" w:rsidRDefault="00760984">
      <w:pPr>
        <w:pStyle w:val="a3"/>
        <w:spacing w:before="64"/>
        <w:ind w:left="87" w:right="226" w:firstLine="720"/>
        <w:jc w:val="right"/>
      </w:pPr>
      <w:r>
        <w:t>Именно</w:t>
      </w:r>
      <w:r>
        <w:rPr>
          <w:spacing w:val="40"/>
        </w:rPr>
        <w:t xml:space="preserve"> </w:t>
      </w:r>
      <w:r>
        <w:t>круглые</w:t>
      </w:r>
      <w:r>
        <w:rPr>
          <w:spacing w:val="40"/>
        </w:rPr>
        <w:t xml:space="preserve"> </w:t>
      </w:r>
      <w:r>
        <w:t>столы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эффективным</w:t>
      </w:r>
      <w:r>
        <w:rPr>
          <w:spacing w:val="40"/>
        </w:rPr>
        <w:t xml:space="preserve"> </w:t>
      </w:r>
      <w:r>
        <w:t>инструментом сбора</w:t>
      </w:r>
      <w:r>
        <w:rPr>
          <w:spacing w:val="38"/>
        </w:rPr>
        <w:t xml:space="preserve"> </w:t>
      </w:r>
      <w:r>
        <w:t>мнений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инициатив</w:t>
      </w:r>
      <w:r>
        <w:rPr>
          <w:spacing w:val="37"/>
        </w:rPr>
        <w:t xml:space="preserve"> </w:t>
      </w:r>
      <w:r>
        <w:t>от предпринимателей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местах.</w:t>
      </w:r>
      <w:r>
        <w:rPr>
          <w:spacing w:val="37"/>
        </w:rPr>
        <w:t xml:space="preserve"> </w:t>
      </w:r>
      <w:r>
        <w:t>Каждый</w:t>
      </w:r>
      <w:r>
        <w:rPr>
          <w:spacing w:val="39"/>
        </w:rPr>
        <w:t xml:space="preserve"> </w:t>
      </w:r>
      <w:r>
        <w:t>участник сможет</w:t>
      </w:r>
      <w:r>
        <w:rPr>
          <w:spacing w:val="-11"/>
        </w:rPr>
        <w:t xml:space="preserve"> </w:t>
      </w:r>
      <w:r>
        <w:t>открыто</w:t>
      </w:r>
      <w:r>
        <w:rPr>
          <w:spacing w:val="-7"/>
        </w:rPr>
        <w:t xml:space="preserve"> </w:t>
      </w:r>
      <w:r>
        <w:t>высказаться,</w:t>
      </w:r>
      <w:r>
        <w:rPr>
          <w:spacing w:val="-7"/>
        </w:rPr>
        <w:t xml:space="preserve"> </w:t>
      </w:r>
      <w:r>
        <w:t>обозначить</w:t>
      </w:r>
      <w:r>
        <w:rPr>
          <w:spacing w:val="-7"/>
        </w:rPr>
        <w:t xml:space="preserve"> </w:t>
      </w:r>
      <w:r>
        <w:t>проблемы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rPr>
          <w:spacing w:val="-2"/>
        </w:rPr>
        <w:t>решения.</w:t>
      </w:r>
    </w:p>
    <w:p w:rsidR="004F1D8A" w:rsidRDefault="00760984">
      <w:pPr>
        <w:pStyle w:val="a3"/>
        <w:spacing w:line="242" w:lineRule="auto"/>
        <w:ind w:left="87" w:right="226" w:firstLine="720"/>
        <w:jc w:val="both"/>
      </w:pPr>
      <w:r>
        <w:t>Предложения будут зафиксированы и переданы в профильные органы государственной власти для дальнейшей проработки.</w:t>
      </w:r>
    </w:p>
    <w:p w:rsidR="004F1D8A" w:rsidRDefault="00760984">
      <w:pPr>
        <w:pStyle w:val="a3"/>
        <w:ind w:left="87" w:right="225" w:firstLine="720"/>
        <w:jc w:val="both"/>
      </w:pPr>
      <w:r>
        <w:t>Темы</w:t>
      </w:r>
      <w:r>
        <w:rPr>
          <w:spacing w:val="-3"/>
        </w:rPr>
        <w:t xml:space="preserve"> </w:t>
      </w:r>
      <w:r>
        <w:t>круглых столов</w:t>
      </w:r>
      <w:r>
        <w:rPr>
          <w:spacing w:val="-2"/>
        </w:rPr>
        <w:t xml:space="preserve"> </w:t>
      </w:r>
      <w:r>
        <w:t>включают:</w:t>
      </w:r>
      <w:r>
        <w:rPr>
          <w:spacing w:val="40"/>
        </w:rPr>
        <w:t xml:space="preserve"> </w:t>
      </w:r>
      <w:r>
        <w:t>Налоги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налоговое</w:t>
      </w:r>
      <w:r>
        <w:rPr>
          <w:spacing w:val="-4"/>
        </w:rPr>
        <w:t xml:space="preserve"> </w:t>
      </w:r>
      <w:r>
        <w:t xml:space="preserve">администрирование; Оптимизация затрат; </w:t>
      </w:r>
      <w:proofErr w:type="spellStart"/>
      <w:r>
        <w:t>Госфинансирование</w:t>
      </w:r>
      <w:proofErr w:type="spellEnd"/>
      <w:r>
        <w:t xml:space="preserve">, гранты, субсидии; Страхование и кредитование; Искусственный интеллект и </w:t>
      </w:r>
      <w:proofErr w:type="spellStart"/>
      <w:r>
        <w:t>цифровиз</w:t>
      </w:r>
      <w:bookmarkStart w:id="0" w:name="_GoBack"/>
      <w:bookmarkEnd w:id="0"/>
      <w:r>
        <w:t>ация</w:t>
      </w:r>
      <w:proofErr w:type="spellEnd"/>
      <w:r>
        <w:t>; Правовая защита бизнеса; Международное масштабирование; Дробление бизнеса; Проблемы и инициативы предпринимателе</w:t>
      </w:r>
      <w:r>
        <w:t>й районов Татарстана; и другие.</w:t>
      </w:r>
    </w:p>
    <w:p w:rsidR="004F1D8A" w:rsidRDefault="00760984">
      <w:pPr>
        <w:pStyle w:val="a3"/>
        <w:ind w:left="87" w:right="225" w:firstLine="789"/>
        <w:jc w:val="both"/>
      </w:pPr>
      <w:r>
        <w:t xml:space="preserve">Подробная информация о мероприятии и круглых столах доступна на сайте: </w:t>
      </w:r>
      <w:hyperlink r:id="rId4">
        <w:r>
          <w:rPr>
            <w:u w:val="single"/>
          </w:rPr>
          <w:t>www.businessmashtab.ru</w:t>
        </w:r>
      </w:hyperlink>
      <w:r>
        <w:t>. Регистрация так же доступна по ссылке.</w:t>
      </w:r>
    </w:p>
    <w:p w:rsidR="004F1D8A" w:rsidRDefault="004F1D8A">
      <w:pPr>
        <w:ind w:left="87"/>
        <w:rPr>
          <w:sz w:val="24"/>
        </w:rPr>
      </w:pPr>
    </w:p>
    <w:sectPr w:rsidR="004F1D8A">
      <w:pgSz w:w="11910" w:h="16840"/>
      <w:pgMar w:top="13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8A"/>
    <w:rsid w:val="004F1D8A"/>
    <w:rsid w:val="0076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4CD2"/>
  <w15:docId w15:val="{B8AF4F98-9F06-466F-B0E2-7CFC06AE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inessmashta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dc:description/>
  <cp:lastModifiedBy>HP</cp:lastModifiedBy>
  <cp:revision>2</cp:revision>
  <dcterms:created xsi:type="dcterms:W3CDTF">2025-07-29T06:03:00Z</dcterms:created>
  <dcterms:modified xsi:type="dcterms:W3CDTF">2025-07-29T06:03:00Z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2025-07-29T00:00:00Z</vt:filetime>
  </property>
  <property fmtid="{D5CDD505-2E9C-101B-9397-08002B2CF9AE}" pid="5" name="SourceModified">
    <vt:lpwstr>D:20250724120306+03'00'</vt:lpwstr>
  </property>
</Properties>
</file>