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2A7" w:rsidRPr="00B952A7" w:rsidRDefault="00B952A7" w:rsidP="00027C9C">
      <w:pPr>
        <w:pStyle w:val="af5"/>
        <w:spacing w:line="360" w:lineRule="auto"/>
        <w:ind w:firstLine="709"/>
        <w:contextualSpacing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B952A7">
        <w:rPr>
          <w:b/>
          <w:bCs/>
          <w:sz w:val="32"/>
          <w:szCs w:val="32"/>
        </w:rPr>
        <w:t xml:space="preserve">С начала 2025 года более </w:t>
      </w:r>
      <w:r w:rsidR="00481E2D" w:rsidRPr="00481E2D">
        <w:rPr>
          <w:b/>
          <w:bCs/>
          <w:sz w:val="32"/>
          <w:szCs w:val="32"/>
        </w:rPr>
        <w:t>4 тысяч</w:t>
      </w:r>
      <w:r w:rsidRPr="00481E2D">
        <w:rPr>
          <w:b/>
          <w:bCs/>
          <w:sz w:val="32"/>
          <w:szCs w:val="32"/>
        </w:rPr>
        <w:t xml:space="preserve"> семей</w:t>
      </w:r>
      <w:r w:rsidRPr="00B952A7">
        <w:rPr>
          <w:b/>
          <w:bCs/>
          <w:sz w:val="32"/>
          <w:szCs w:val="32"/>
        </w:rPr>
        <w:t xml:space="preserve"> Республики Татарстан оплатили учебу детей маткапиталом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 xml:space="preserve">Свыше </w:t>
      </w:r>
      <w:r w:rsidR="00481E2D">
        <w:t>4</w:t>
      </w:r>
      <w:r>
        <w:t xml:space="preserve"> тысяч семей </w:t>
      </w:r>
      <w:r w:rsidR="00C4324B">
        <w:t>Р</w:t>
      </w:r>
      <w:r>
        <w:t xml:space="preserve">еспублики Татарстан использовали средства материнского капитала для оплаты образовательных услуг с начала 2025 года. Отделение Социального фонда России по Республике Татарстан перечислило на </w:t>
      </w:r>
      <w:r w:rsidRPr="00C4324B">
        <w:t xml:space="preserve">эти цели более </w:t>
      </w:r>
      <w:r w:rsidR="002A50BE" w:rsidRPr="00C4324B">
        <w:t>36</w:t>
      </w:r>
      <w:r w:rsidRPr="00C4324B">
        <w:t xml:space="preserve"> млн рублей.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>В 2025 году его размер составляет:</w:t>
      </w:r>
    </w:p>
    <w:p w:rsidR="00B952A7" w:rsidRDefault="00B952A7" w:rsidP="00B952A7">
      <w:pPr>
        <w:pStyle w:val="af5"/>
        <w:numPr>
          <w:ilvl w:val="0"/>
          <w:numId w:val="36"/>
        </w:numPr>
        <w:spacing w:line="360" w:lineRule="auto"/>
        <w:ind w:firstLine="709"/>
        <w:contextualSpacing/>
        <w:jc w:val="both"/>
      </w:pPr>
      <w:r>
        <w:t>690 266,95 рублей при рождении первенца;</w:t>
      </w:r>
    </w:p>
    <w:p w:rsidR="00B952A7" w:rsidRDefault="00B952A7" w:rsidP="00B952A7">
      <w:pPr>
        <w:pStyle w:val="af5"/>
        <w:numPr>
          <w:ilvl w:val="0"/>
          <w:numId w:val="36"/>
        </w:numPr>
        <w:spacing w:line="360" w:lineRule="auto"/>
        <w:ind w:firstLine="709"/>
        <w:contextualSpacing/>
        <w:jc w:val="both"/>
      </w:pPr>
      <w:r>
        <w:t>221 895,14 рублей при рождении второго ребёнка;</w:t>
      </w:r>
    </w:p>
    <w:p w:rsidR="00B952A7" w:rsidRDefault="00B952A7" w:rsidP="00B952A7">
      <w:pPr>
        <w:pStyle w:val="af5"/>
        <w:numPr>
          <w:ilvl w:val="0"/>
          <w:numId w:val="36"/>
        </w:numPr>
        <w:spacing w:line="360" w:lineRule="auto"/>
        <w:ind w:firstLine="709"/>
        <w:contextualSpacing/>
        <w:jc w:val="both"/>
      </w:pPr>
      <w:r>
        <w:t>912 162,09 рублей при рождении второго или последующих детей, если ранее право не возникало.</w:t>
      </w:r>
    </w:p>
    <w:p w:rsidR="00044CD1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 xml:space="preserve">Образование традиционно является одним из самых востребованных направлений использования маткапитала. С момента запуска программы в Татарстане более 50 тысяч семей направили средства на обучение детей. 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>Семьи могут оплатить за счёт маткапитала как обучение, так и присмотр за детьми в детском саду, занятия в кружках, спортивных секциях, творческих студиях или курсы иностранного языка и вождения. Важно, чтобы у организации была лицензия на образовательную деятельность.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 w:rsidRPr="00F6128C">
        <w:rPr>
          <w:i/>
          <w:iCs/>
        </w:rPr>
        <w:t>«Материнский капитал стал важным инструментом для поддержки семей в Татарстане. Всё больше родителей выбирают образование как приоритетное направление, ведь это вклад в будущее детей и уверенность в завтрашнем дне»</w:t>
      </w:r>
      <w:r>
        <w:t>, — подчеркнул управляющий Отделением Социального фонда России по Республике Татарстан Эдуард Вафин.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 xml:space="preserve">При оплате детского сада и дошкольных занятий средства можно использовать независимо от возраста ребёнка, давшего право на маткапитал. Для основного и дополнительного образования ребёнку должно исполниться три года. Поддержка доступна </w:t>
      </w:r>
      <w:r>
        <w:lastRenderedPageBreak/>
        <w:t>для родных и усыновлённых детей в возрасте до 25 лет, обучающихся в российских образовательных организациях.</w:t>
      </w:r>
    </w:p>
    <w:p w:rsidR="00B952A7" w:rsidRDefault="00B952A7" w:rsidP="00B952A7">
      <w:pPr>
        <w:pStyle w:val="af5"/>
        <w:spacing w:line="360" w:lineRule="auto"/>
        <w:ind w:firstLine="709"/>
        <w:contextualSpacing/>
        <w:jc w:val="both"/>
      </w:pPr>
      <w:r>
        <w:t xml:space="preserve">Подать заявление можно онлайн на портале «Госуслуги», через МФЦ или клиентскую службу СФР. Заявление рассматривается в течение пяти рабочих дней, в отдельных случаях — </w:t>
      </w:r>
      <w:r w:rsidRPr="0088090D">
        <w:t xml:space="preserve">до </w:t>
      </w:r>
      <w:r w:rsidR="00044CD1" w:rsidRPr="0088090D">
        <w:t>двенадцати</w:t>
      </w:r>
      <w:r>
        <w:t>. Средства перечисляются напрямую образовательным организациям.</w:t>
      </w:r>
    </w:p>
    <w:p w:rsidR="00B952A7" w:rsidRDefault="00DF1884" w:rsidP="00B952A7">
      <w:pPr>
        <w:pStyle w:val="af5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9" w:history="1">
        <w:r w:rsidRPr="00233050">
          <w:rPr>
            <w:rStyle w:val="ab"/>
          </w:rPr>
          <w:t>сайте СФР</w:t>
        </w:r>
      </w:hyperlink>
      <w:r w:rsidRPr="00233050">
        <w:t xml:space="preserve"> и в официальных аккаунтах в социальных сетях:  </w:t>
      </w:r>
      <w:hyperlink r:id="rId10" w:history="1">
        <w:r w:rsidRPr="00233050">
          <w:rPr>
            <w:rStyle w:val="ab"/>
          </w:rPr>
          <w:t>ВКонтакте</w:t>
        </w:r>
      </w:hyperlink>
      <w:r w:rsidRPr="00233050">
        <w:t>, </w:t>
      </w:r>
      <w:hyperlink r:id="rId11" w:history="1">
        <w:r w:rsidRPr="00233050">
          <w:rPr>
            <w:rStyle w:val="ab"/>
          </w:rPr>
          <w:t>Одноклассники</w:t>
        </w:r>
      </w:hyperlink>
      <w:r w:rsidRPr="00233050">
        <w:t xml:space="preserve"> и </w:t>
      </w:r>
      <w:hyperlink r:id="rId12" w:history="1">
        <w:r w:rsidRPr="00233050">
          <w:rPr>
            <w:rStyle w:val="ab"/>
          </w:rPr>
          <w:t>Телеграм</w:t>
        </w:r>
      </w:hyperlink>
      <w:r w:rsidRPr="00233050">
        <w:t xml:space="preserve">. </w:t>
      </w:r>
    </w:p>
    <w:p w:rsidR="00D95811" w:rsidRPr="00D95811" w:rsidRDefault="00DF1884" w:rsidP="001943C2">
      <w:pPr>
        <w:pStyle w:val="af5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923" w:rsidRDefault="00753923">
      <w:r>
        <w:separator/>
      </w:r>
    </w:p>
  </w:endnote>
  <w:endnote w:type="continuationSeparator" w:id="0">
    <w:p w:rsidR="00753923" w:rsidRDefault="0075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CC621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370082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923" w:rsidRDefault="00753923">
      <w:r>
        <w:separator/>
      </w:r>
    </w:p>
  </w:footnote>
  <w:footnote w:type="continuationSeparator" w:id="0">
    <w:p w:rsidR="00753923" w:rsidRDefault="007539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2" w:rsidRDefault="00D42F67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4CD1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30F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3C2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825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936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3923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90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96E09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21F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2F67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CC621F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CC621F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CC621F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CC621F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CC621F"/>
  </w:style>
  <w:style w:type="paragraph" w:styleId="a9">
    <w:name w:val="Balloon Text"/>
    <w:basedOn w:val="a0"/>
    <w:semiHidden/>
    <w:rsid w:val="00CC621F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CC621F"/>
    <w:rPr>
      <w:b/>
      <w:bCs/>
    </w:rPr>
  </w:style>
  <w:style w:type="paragraph" w:customStyle="1" w:styleId="11">
    <w:name w:val="Обычный (веб)1"/>
    <w:basedOn w:val="a0"/>
    <w:uiPriority w:val="99"/>
    <w:rsid w:val="00CC621F"/>
    <w:pPr>
      <w:spacing w:before="100" w:beforeAutospacing="1" w:after="100" w:afterAutospacing="1"/>
    </w:pPr>
  </w:style>
  <w:style w:type="character" w:styleId="ab">
    <w:name w:val="Hyperlink"/>
    <w:uiPriority w:val="99"/>
    <w:rsid w:val="00CC621F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t.me/osfr_vr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.ru/sfr.voronezh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voronezh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A8563-27BF-4BD0-BE2E-AC19E79A9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315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2534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subject/>
  <dc:creator>Стас</dc:creator>
  <cp:keywords/>
  <cp:lastModifiedBy>Минибаева Алия Руслановна</cp:lastModifiedBy>
  <cp:revision>15</cp:revision>
  <cp:lastPrinted>2025-09-02T06:30:00Z</cp:lastPrinted>
  <dcterms:created xsi:type="dcterms:W3CDTF">2025-09-02T14:43:00Z</dcterms:created>
  <dcterms:modified xsi:type="dcterms:W3CDTF">2025-09-22T05:55:00Z</dcterms:modified>
</cp:coreProperties>
</file>