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C9C" w:rsidRDefault="006600BA" w:rsidP="00560683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 w:rsidRPr="006600BA">
        <w:rPr>
          <w:b/>
          <w:bCs/>
          <w:sz w:val="28"/>
          <w:szCs w:val="28"/>
        </w:rPr>
        <w:t xml:space="preserve">С начала года ОСФР по Республике Татарстан направило более </w:t>
      </w:r>
      <w:r w:rsidR="00F0597A" w:rsidRPr="00D3543C">
        <w:rPr>
          <w:b/>
          <w:bCs/>
          <w:sz w:val="28"/>
          <w:szCs w:val="28"/>
        </w:rPr>
        <w:t>544</w:t>
      </w:r>
      <w:r w:rsidRPr="00D3543C">
        <w:rPr>
          <w:b/>
          <w:bCs/>
          <w:sz w:val="28"/>
          <w:szCs w:val="28"/>
        </w:rPr>
        <w:t xml:space="preserve"> миллионов рублей</w:t>
      </w:r>
      <w:r w:rsidR="001A2375">
        <w:rPr>
          <w:b/>
          <w:bCs/>
          <w:sz w:val="28"/>
          <w:szCs w:val="28"/>
        </w:rPr>
        <w:t xml:space="preserve"> </w:t>
      </w:r>
      <w:r w:rsidRPr="006600BA">
        <w:rPr>
          <w:b/>
          <w:bCs/>
          <w:sz w:val="28"/>
          <w:szCs w:val="28"/>
        </w:rPr>
        <w:t>на единовременные пособия при рождении ребенка</w:t>
      </w:r>
    </w:p>
    <w:p w:rsidR="006600BA" w:rsidRDefault="006600BA" w:rsidP="006600BA">
      <w:pPr>
        <w:spacing w:line="360" w:lineRule="auto"/>
        <w:ind w:firstLine="708"/>
        <w:rPr>
          <w:color w:val="0F1115"/>
        </w:rPr>
      </w:pPr>
      <w:r w:rsidRPr="006600BA">
        <w:rPr>
          <w:color w:val="0F1115"/>
        </w:rPr>
        <w:t xml:space="preserve">Отделение Социального фонда России </w:t>
      </w:r>
      <w:r>
        <w:rPr>
          <w:color w:val="0F1115"/>
        </w:rPr>
        <w:t xml:space="preserve">по </w:t>
      </w:r>
      <w:r w:rsidRPr="006600BA">
        <w:rPr>
          <w:color w:val="0F1115"/>
        </w:rPr>
        <w:t>Республике Татарстан в</w:t>
      </w:r>
      <w:r>
        <w:rPr>
          <w:color w:val="0F1115"/>
        </w:rPr>
        <w:t xml:space="preserve"> текущем году выделило свыше </w:t>
      </w:r>
      <w:r w:rsidR="00F0597A" w:rsidRPr="00D3543C">
        <w:rPr>
          <w:color w:val="0F1115"/>
        </w:rPr>
        <w:t>544</w:t>
      </w:r>
      <w:r w:rsidRPr="00D3543C">
        <w:rPr>
          <w:color w:val="0F1115"/>
        </w:rPr>
        <w:t xml:space="preserve"> миллионов рублей</w:t>
      </w:r>
      <w:r w:rsidR="001A2375">
        <w:rPr>
          <w:color w:val="0F1115"/>
        </w:rPr>
        <w:t xml:space="preserve"> </w:t>
      </w:r>
      <w:r w:rsidRPr="006600BA">
        <w:rPr>
          <w:color w:val="0F1115"/>
        </w:rPr>
        <w:t>на финансирование этих целевых выплат.</w:t>
      </w:r>
    </w:p>
    <w:p w:rsidR="006600BA" w:rsidRDefault="006600BA" w:rsidP="006600BA">
      <w:pPr>
        <w:spacing w:line="360" w:lineRule="auto"/>
        <w:ind w:firstLine="708"/>
        <w:rPr>
          <w:color w:val="0F1115"/>
        </w:rPr>
      </w:pPr>
      <w:r>
        <w:rPr>
          <w:color w:val="0F1115"/>
        </w:rPr>
        <w:t xml:space="preserve">С начала года более </w:t>
      </w:r>
      <w:r w:rsidR="00F0597A" w:rsidRPr="00D3543C">
        <w:rPr>
          <w:color w:val="0F1115"/>
        </w:rPr>
        <w:t>20</w:t>
      </w:r>
      <w:r w:rsidR="001A2375">
        <w:rPr>
          <w:color w:val="0F1115"/>
        </w:rPr>
        <w:t xml:space="preserve"> </w:t>
      </w:r>
      <w:r w:rsidR="00F0597A" w:rsidRPr="00D3543C">
        <w:rPr>
          <w:color w:val="0F1115"/>
        </w:rPr>
        <w:t>298</w:t>
      </w:r>
      <w:r w:rsidR="001A2375">
        <w:rPr>
          <w:color w:val="0F1115"/>
        </w:rPr>
        <w:t xml:space="preserve"> </w:t>
      </w:r>
      <w:r w:rsidRPr="006600BA">
        <w:rPr>
          <w:color w:val="0F1115"/>
        </w:rPr>
        <w:t>семей из Татарстана стали получателями единовременного пособия, назначаемого при появлении ребенка. Эта разовая мера поддержки предоставляется Отделением СФР одному из родителей.</w:t>
      </w:r>
    </w:p>
    <w:p w:rsidR="007846AA" w:rsidRDefault="007846AA" w:rsidP="006600BA">
      <w:pPr>
        <w:spacing w:line="360" w:lineRule="auto"/>
        <w:ind w:firstLine="708"/>
      </w:pPr>
      <w:r w:rsidRPr="001941EF">
        <w:rPr>
          <w:color w:val="0F1115"/>
        </w:rPr>
        <w:t>«</w:t>
      </w:r>
      <w:r w:rsidRPr="007846AA">
        <w:rPr>
          <w:i/>
        </w:rPr>
        <w:t xml:space="preserve">Пособие предоставляется в фиксированном размере, который ежегодно индексируется с 1 февраля. В 2025 году — </w:t>
      </w:r>
      <w:r w:rsidRPr="00D3543C">
        <w:rPr>
          <w:i/>
        </w:rPr>
        <w:t>26 941,71</w:t>
      </w:r>
      <w:r w:rsidRPr="007846AA">
        <w:rPr>
          <w:i/>
        </w:rPr>
        <w:t xml:space="preserve"> руб. Если родитель работает на территории, где применяются районные коэффициенты, пособие будет выплачено c их учетом</w:t>
      </w:r>
      <w:r w:rsidRPr="001941EF">
        <w:rPr>
          <w:color w:val="0F1115"/>
        </w:rPr>
        <w:t>»,</w:t>
      </w:r>
      <w:r w:rsidRPr="006743A7">
        <w:rPr>
          <w:color w:val="0F1115"/>
        </w:rPr>
        <w:t>—</w:t>
      </w:r>
      <w:r>
        <w:t>отметил</w:t>
      </w:r>
      <w:r w:rsidRPr="001941EF">
        <w:t xml:space="preserve"> управляющий ОСФР по Республике Татарстан Эдуард Вафин.</w:t>
      </w:r>
    </w:p>
    <w:p w:rsidR="006600BA" w:rsidRDefault="007846AA" w:rsidP="006600BA">
      <w:pPr>
        <w:spacing w:line="360" w:lineRule="auto"/>
        <w:ind w:firstLine="708"/>
      </w:pPr>
      <w:r>
        <w:t>Работающим родителям пособие назначается в беззаявительном порядке на основании сведений, полученных Социальным фондом России из ЕГР ЗАГС, а также от работодателя. Пособие выплачивается в течение 10 рабочих дней со дня получения сведений о государственной регистрации рождения ребенка. Средства перечисляются через банк или почту</w:t>
      </w:r>
      <w:r w:rsidR="00F0597A">
        <w:t>.</w:t>
      </w:r>
    </w:p>
    <w:p w:rsidR="007846AA" w:rsidRDefault="007846AA" w:rsidP="007846AA">
      <w:pPr>
        <w:spacing w:line="360" w:lineRule="auto"/>
        <w:ind w:firstLine="708"/>
        <w:rPr>
          <w:bCs/>
        </w:rPr>
      </w:pPr>
      <w:r>
        <w:t>Неработающим родителям пособие оформляется только по заявлению, если все организации, ответственные за предоставление услуг гражданам, направили в государственные информационные системы и Социальный фонд России необходимые сведения. При этом заявление необходимо подать не позднее 6 месяцев со дня рождения ребенка.</w:t>
      </w:r>
      <w:r w:rsidR="0094716A" w:rsidRPr="0094716A">
        <w:rPr>
          <w:bCs/>
        </w:rPr>
        <w:t>Для подачи заявления доступно несколько способов: через портал Госуслуги, отделения Социального фонда России или МФЦ.</w:t>
      </w:r>
    </w:p>
    <w:p w:rsidR="0094716A" w:rsidRDefault="0094716A" w:rsidP="007846AA">
      <w:pPr>
        <w:spacing w:line="360" w:lineRule="auto"/>
        <w:ind w:firstLine="708"/>
      </w:pPr>
      <w:r>
        <w:rPr>
          <w:bCs/>
        </w:rPr>
        <w:t xml:space="preserve">Для данной категории граждан </w:t>
      </w:r>
      <w:r>
        <w:t>решение о назначении пособия выносится в течение 10 рабочих дней со дня регистрации заявления и поступления в СФР сведений от организаций и документов заявителя. Средства выплачиваются в течение 5 рабочих дней после принятия решения о назначении выплаты.</w:t>
      </w:r>
    </w:p>
    <w:p w:rsidR="002E2578" w:rsidRDefault="002E2578" w:rsidP="007846AA">
      <w:pPr>
        <w:spacing w:line="360" w:lineRule="auto"/>
        <w:ind w:firstLine="708"/>
        <w:rPr>
          <w:color w:val="212121"/>
        </w:rPr>
      </w:pPr>
      <w:r w:rsidRPr="002E2578">
        <w:rPr>
          <w:color w:val="212121"/>
        </w:rPr>
        <w:lastRenderedPageBreak/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 в официальных аккаунтах в социальныхсетях:  </w:t>
      </w:r>
      <w:hyperlink r:id="rId9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1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4D74E2" w:rsidRDefault="002E2578" w:rsidP="004D74E2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  <w:bookmarkStart w:id="0" w:name="_GoBack"/>
      <w:bookmarkEnd w:id="0"/>
    </w:p>
    <w:sectPr w:rsidR="00D95811" w:rsidRPr="004D74E2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71E" w:rsidRDefault="008E171E">
      <w:r>
        <w:separator/>
      </w:r>
    </w:p>
  </w:endnote>
  <w:endnote w:type="continuationSeparator" w:id="1">
    <w:p w:rsidR="008E171E" w:rsidRDefault="008E17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6AA" w:rsidRDefault="009C29E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846A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846AA" w:rsidRDefault="007846AA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6AA" w:rsidRDefault="007846AA">
    <w:pPr>
      <w:pStyle w:val="a6"/>
    </w:pPr>
  </w:p>
  <w:p w:rsidR="007846AA" w:rsidRDefault="007846AA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846AA" w:rsidRPr="00D044DC" w:rsidRDefault="007846AA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7846AA" w:rsidRDefault="007846AA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7846AA" w:rsidRPr="006753EC" w:rsidRDefault="007846AA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71E" w:rsidRDefault="008E171E">
      <w:r>
        <w:separator/>
      </w:r>
    </w:p>
  </w:footnote>
  <w:footnote w:type="continuationSeparator" w:id="1">
    <w:p w:rsidR="008E171E" w:rsidRDefault="008E17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6AA" w:rsidRDefault="007846AA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6AA" w:rsidRDefault="007846AA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46AA" w:rsidRDefault="007846AA" w:rsidP="00994197">
    <w:pPr>
      <w:pStyle w:val="a4"/>
      <w:jc w:val="center"/>
      <w:rPr>
        <w:b/>
        <w:sz w:val="24"/>
        <w:szCs w:val="24"/>
      </w:rPr>
    </w:pPr>
  </w:p>
  <w:p w:rsidR="007846AA" w:rsidRDefault="007846AA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7846AA" w:rsidRDefault="007846AA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7846AA" w:rsidRDefault="007846AA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7846AA" w:rsidRPr="00994197" w:rsidRDefault="007846AA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pt;height:300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30"/>
  </w:num>
  <w:num w:numId="5">
    <w:abstractNumId w:val="27"/>
  </w:num>
  <w:num w:numId="6">
    <w:abstractNumId w:val="12"/>
  </w:num>
  <w:num w:numId="7">
    <w:abstractNumId w:val="14"/>
  </w:num>
  <w:num w:numId="8">
    <w:abstractNumId w:val="13"/>
  </w:num>
  <w:num w:numId="9">
    <w:abstractNumId w:val="31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2"/>
  </w:num>
  <w:num w:numId="15">
    <w:abstractNumId w:val="29"/>
  </w:num>
  <w:num w:numId="16">
    <w:abstractNumId w:val="9"/>
  </w:num>
  <w:num w:numId="17">
    <w:abstractNumId w:val="35"/>
  </w:num>
  <w:num w:numId="18">
    <w:abstractNumId w:val="19"/>
  </w:num>
  <w:num w:numId="19">
    <w:abstractNumId w:val="23"/>
  </w:num>
  <w:num w:numId="20">
    <w:abstractNumId w:val="25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8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6"/>
  </w:num>
  <w:num w:numId="31">
    <w:abstractNumId w:val="8"/>
  </w:num>
  <w:num w:numId="32">
    <w:abstractNumId w:val="34"/>
  </w:num>
  <w:num w:numId="33">
    <w:abstractNumId w:val="10"/>
  </w:num>
  <w:num w:numId="34">
    <w:abstractNumId w:val="11"/>
  </w:num>
  <w:num w:numId="35">
    <w:abstractNumId w:val="24"/>
  </w:num>
  <w:num w:numId="3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0A8A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516C"/>
    <w:rsid w:val="000C5F31"/>
    <w:rsid w:val="000C7571"/>
    <w:rsid w:val="000C7645"/>
    <w:rsid w:val="000C7D04"/>
    <w:rsid w:val="000D035F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1A8C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1EF"/>
    <w:rsid w:val="0019481D"/>
    <w:rsid w:val="001959A2"/>
    <w:rsid w:val="00197C3E"/>
    <w:rsid w:val="001A01F0"/>
    <w:rsid w:val="001A0EB3"/>
    <w:rsid w:val="001A1C5B"/>
    <w:rsid w:val="001A2375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CFE"/>
    <w:rsid w:val="00200D55"/>
    <w:rsid w:val="002014BF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C15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D5B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2578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0190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2E5A"/>
    <w:rsid w:val="003730DF"/>
    <w:rsid w:val="0037359A"/>
    <w:rsid w:val="00373AD0"/>
    <w:rsid w:val="00373AE5"/>
    <w:rsid w:val="003749A6"/>
    <w:rsid w:val="00374F8D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609E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F36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2FF8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5D98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4E2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0683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0194"/>
    <w:rsid w:val="005F1086"/>
    <w:rsid w:val="005F3222"/>
    <w:rsid w:val="005F4DE4"/>
    <w:rsid w:val="005F4E1B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4D0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00BA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43A7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01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46AA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3450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723"/>
    <w:rsid w:val="008C4830"/>
    <w:rsid w:val="008C5CAA"/>
    <w:rsid w:val="008C688F"/>
    <w:rsid w:val="008C7639"/>
    <w:rsid w:val="008C7713"/>
    <w:rsid w:val="008D0B8F"/>
    <w:rsid w:val="008D18B6"/>
    <w:rsid w:val="008D2A38"/>
    <w:rsid w:val="008D2CC1"/>
    <w:rsid w:val="008D338E"/>
    <w:rsid w:val="008E0108"/>
    <w:rsid w:val="008E171E"/>
    <w:rsid w:val="008E2734"/>
    <w:rsid w:val="008E4BF8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0AE"/>
    <w:rsid w:val="00940A9C"/>
    <w:rsid w:val="00940F8D"/>
    <w:rsid w:val="00941175"/>
    <w:rsid w:val="00941FAA"/>
    <w:rsid w:val="009422D1"/>
    <w:rsid w:val="00944154"/>
    <w:rsid w:val="00944802"/>
    <w:rsid w:val="0094716A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9E1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36ED"/>
    <w:rsid w:val="00A158BF"/>
    <w:rsid w:val="00A1740D"/>
    <w:rsid w:val="00A2057E"/>
    <w:rsid w:val="00A2149D"/>
    <w:rsid w:val="00A21BCF"/>
    <w:rsid w:val="00A25ECA"/>
    <w:rsid w:val="00A317CE"/>
    <w:rsid w:val="00A320C1"/>
    <w:rsid w:val="00A3314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1ECF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15DF"/>
    <w:rsid w:val="00B723CF"/>
    <w:rsid w:val="00B7265F"/>
    <w:rsid w:val="00B72D82"/>
    <w:rsid w:val="00B73B6B"/>
    <w:rsid w:val="00B73E97"/>
    <w:rsid w:val="00B7579E"/>
    <w:rsid w:val="00B757DF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0E61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C60B9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4F3A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A29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56B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43C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399B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65EA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422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34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2F55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597A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658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CD656B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CD656B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CD656B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CD656B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CD656B"/>
  </w:style>
  <w:style w:type="paragraph" w:styleId="a9">
    <w:name w:val="Balloon Text"/>
    <w:basedOn w:val="a0"/>
    <w:semiHidden/>
    <w:rsid w:val="00CD656B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CD656B"/>
    <w:rPr>
      <w:b/>
      <w:bCs/>
    </w:rPr>
  </w:style>
  <w:style w:type="paragraph" w:customStyle="1" w:styleId="11">
    <w:name w:val="Обычный (веб)1"/>
    <w:basedOn w:val="a0"/>
    <w:uiPriority w:val="99"/>
    <w:rsid w:val="00CD656B"/>
    <w:pPr>
      <w:spacing w:before="100" w:beforeAutospacing="1" w:after="100" w:afterAutospacing="1"/>
    </w:pPr>
  </w:style>
  <w:style w:type="character" w:styleId="ab">
    <w:name w:val="Hyperlink"/>
    <w:uiPriority w:val="99"/>
    <w:rsid w:val="00CD656B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customStyle="1" w:styleId="11">
    <w:name w:val="Обычный (веб)1"/>
    <w:basedOn w:val="a0"/>
    <w:uiPriority w:val="99"/>
    <w:pPr>
      <w:spacing w:before="100" w:beforeAutospacing="1" w:after="100" w:afterAutospacing="1"/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3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A36D1-7D7E-4690-90DF-32024DC95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2474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SMI PFR</cp:lastModifiedBy>
  <cp:revision>10</cp:revision>
  <cp:lastPrinted>2025-09-02T06:30:00Z</cp:lastPrinted>
  <dcterms:created xsi:type="dcterms:W3CDTF">2025-10-08T10:05:00Z</dcterms:created>
  <dcterms:modified xsi:type="dcterms:W3CDTF">2025-10-13T06:05:00Z</dcterms:modified>
</cp:coreProperties>
</file>