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A5E" w:rsidRDefault="00D04A5E" w:rsidP="00D04A5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240C47">
        <w:rPr>
          <w:rFonts w:ascii="Times New Roman" w:hAnsi="Times New Roman" w:cs="Times New Roman"/>
          <w:sz w:val="28"/>
          <w:szCs w:val="28"/>
        </w:rPr>
        <w:t>О запрет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240C47">
        <w:rPr>
          <w:rFonts w:ascii="Times New Roman" w:hAnsi="Times New Roman" w:cs="Times New Roman"/>
          <w:sz w:val="28"/>
          <w:szCs w:val="28"/>
        </w:rPr>
        <w:t xml:space="preserve"> и ограничени</w:t>
      </w:r>
      <w:r>
        <w:rPr>
          <w:rFonts w:ascii="Times New Roman" w:hAnsi="Times New Roman" w:cs="Times New Roman"/>
          <w:sz w:val="28"/>
          <w:szCs w:val="28"/>
        </w:rPr>
        <w:t xml:space="preserve">ях продажи </w:t>
      </w:r>
      <w:r w:rsidRPr="00240C47">
        <w:rPr>
          <w:rFonts w:ascii="Times New Roman" w:hAnsi="Times New Roman" w:cs="Times New Roman"/>
          <w:sz w:val="28"/>
          <w:szCs w:val="28"/>
        </w:rPr>
        <w:t>безалкогольны</w:t>
      </w:r>
      <w:r>
        <w:rPr>
          <w:rFonts w:ascii="Times New Roman" w:hAnsi="Times New Roman" w:cs="Times New Roman"/>
          <w:sz w:val="28"/>
          <w:szCs w:val="28"/>
        </w:rPr>
        <w:t>х</w:t>
      </w:r>
    </w:p>
    <w:p w:rsidR="00D04A5E" w:rsidRDefault="00D04A5E" w:rsidP="00D04A5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40C47">
        <w:rPr>
          <w:rFonts w:ascii="Times New Roman" w:hAnsi="Times New Roman" w:cs="Times New Roman"/>
          <w:sz w:val="28"/>
          <w:szCs w:val="28"/>
        </w:rPr>
        <w:t>тонизирующи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240C47">
        <w:rPr>
          <w:rFonts w:ascii="Times New Roman" w:hAnsi="Times New Roman" w:cs="Times New Roman"/>
          <w:sz w:val="28"/>
          <w:szCs w:val="28"/>
        </w:rPr>
        <w:t xml:space="preserve"> напитк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240C47">
        <w:rPr>
          <w:rFonts w:ascii="Times New Roman" w:hAnsi="Times New Roman" w:cs="Times New Roman"/>
          <w:sz w:val="28"/>
          <w:szCs w:val="28"/>
        </w:rPr>
        <w:t xml:space="preserve"> (в том числе энергетически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240C47">
        <w:rPr>
          <w:rFonts w:ascii="Times New Roman" w:hAnsi="Times New Roman" w:cs="Times New Roman"/>
          <w:sz w:val="28"/>
          <w:szCs w:val="28"/>
        </w:rPr>
        <w:t>)</w:t>
      </w:r>
    </w:p>
    <w:p w:rsidR="00D04A5E" w:rsidRDefault="00D04A5E" w:rsidP="00D04A5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40C47">
        <w:rPr>
          <w:rFonts w:ascii="Times New Roman" w:hAnsi="Times New Roman" w:cs="Times New Roman"/>
          <w:sz w:val="28"/>
          <w:szCs w:val="28"/>
        </w:rPr>
        <w:t>на территории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0C47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bookmarkEnd w:id="0"/>
    <w:p w:rsidR="00D04A5E" w:rsidRDefault="00D04A5E" w:rsidP="00D04A5E">
      <w:pPr>
        <w:pStyle w:val="FirstParagraph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04A5E" w:rsidRDefault="00D04A5E" w:rsidP="00D04A5E">
      <w:pPr>
        <w:pStyle w:val="FirstParagraph"/>
        <w:spacing w:before="0" w:after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4A5E">
        <w:rPr>
          <w:rFonts w:ascii="Times New Roman" w:hAnsi="Times New Roman" w:cs="Times New Roman"/>
          <w:sz w:val="28"/>
          <w:szCs w:val="28"/>
          <w:lang w:val="ru-RU"/>
        </w:rPr>
        <w:t>Запреты и ограничения продажи безалкогольных тонизирующих (энергетических) напитков в Республике Татарстан, принятый Государственным Советом Республики Татарстан 24 декабря 2025 года и вступающий в силу с 1 сентября 2026 года, реализуют положения Федеральн</w:t>
      </w:r>
      <w:r w:rsidRPr="00D04A5E">
        <w:rPr>
          <w:rFonts w:ascii="Times New Roman" w:hAnsi="Times New Roman" w:cs="Times New Roman"/>
          <w:sz w:val="28"/>
          <w:szCs w:val="28"/>
          <w:lang w:val="ru-RU"/>
        </w:rPr>
        <w:t>ого закона № 304‑ФЗ от 8 августа 2024 г., направленные на защиту здоровья граждан и профилактику вредных последствий от употребления энергетических напитков, особенно несовершеннолетними. Согласно закону, полностью запрещена продажа безалкогольных тонизиру</w:t>
      </w:r>
      <w:r w:rsidRPr="00D04A5E">
        <w:rPr>
          <w:rFonts w:ascii="Times New Roman" w:hAnsi="Times New Roman" w:cs="Times New Roman"/>
          <w:sz w:val="28"/>
          <w:szCs w:val="28"/>
          <w:lang w:val="ru-RU"/>
        </w:rPr>
        <w:t>ющих напитков в помещениях, где осуществляется образовательная, медицинская, культурная и физкультурно‑спортивная деятельность, то есть в школах, детских садах, вузах, поликлиниках, больницах, санаториях, театрах, музеях, библиотеках, спортивных залах, фит</w:t>
      </w:r>
      <w:r w:rsidRPr="00D04A5E">
        <w:rPr>
          <w:rFonts w:ascii="Times New Roman" w:hAnsi="Times New Roman" w:cs="Times New Roman"/>
          <w:sz w:val="28"/>
          <w:szCs w:val="28"/>
          <w:lang w:val="ru-RU"/>
        </w:rPr>
        <w:t>нес‑центрах и стадионах. Кроме того, вводятся временные ограничения в местах массового скопления граждан: во время публичных мероприятий, организованных в соответствии с Федеральным законом № 54‑ФЗ «О собраниях, митингах, демонстрациях, шествиях и пикетиро</w:t>
      </w:r>
      <w:r w:rsidRPr="00D04A5E">
        <w:rPr>
          <w:rFonts w:ascii="Times New Roman" w:hAnsi="Times New Roman" w:cs="Times New Roman"/>
          <w:sz w:val="28"/>
          <w:szCs w:val="28"/>
          <w:lang w:val="ru-RU"/>
        </w:rPr>
        <w:t>ваниях», а также на прилегающих территориях, границы которых определяют органы исполнительной власти Татарстана, и в период проведения физкультурных и спортивных мероприятий, а также спортивных соревнований, организованных согласно Федеральному закону № 32</w:t>
      </w:r>
      <w:r w:rsidRPr="00D04A5E">
        <w:rPr>
          <w:rFonts w:ascii="Times New Roman" w:hAnsi="Times New Roman" w:cs="Times New Roman"/>
          <w:sz w:val="28"/>
          <w:szCs w:val="28"/>
          <w:lang w:val="ru-RU"/>
        </w:rPr>
        <w:t xml:space="preserve">9‑ФЗ «О физической культуре и </w:t>
      </w:r>
      <w:r>
        <w:rPr>
          <w:rFonts w:ascii="Times New Roman" w:hAnsi="Times New Roman" w:cs="Times New Roman"/>
          <w:sz w:val="28"/>
          <w:szCs w:val="28"/>
          <w:lang w:val="ru-RU"/>
        </w:rPr>
        <w:t>спорте в Российской Федерации».</w:t>
      </w:r>
    </w:p>
    <w:p w:rsidR="00D04A5E" w:rsidRDefault="00D04A5E" w:rsidP="00D04A5E">
      <w:pPr>
        <w:pStyle w:val="FirstParagraph"/>
        <w:spacing w:before="0" w:after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4A5E">
        <w:rPr>
          <w:rFonts w:ascii="Times New Roman" w:hAnsi="Times New Roman" w:cs="Times New Roman"/>
          <w:sz w:val="28"/>
          <w:szCs w:val="28"/>
          <w:lang w:val="ru-RU"/>
        </w:rPr>
        <w:t>Региональный государственный надзор за соблюдением указанных запретов и ограничений возлагается на уполномоченный орган исполнительной власти Республики Татарстан, назначенный Кабинетом Министро</w:t>
      </w:r>
      <w:r w:rsidRPr="00D04A5E">
        <w:rPr>
          <w:rFonts w:ascii="Times New Roman" w:hAnsi="Times New Roman" w:cs="Times New Roman"/>
          <w:sz w:val="28"/>
          <w:szCs w:val="28"/>
          <w:lang w:val="ru-RU"/>
        </w:rPr>
        <w:t>в, который проверяет соблюдение требований организациями, индивидуальными предпринимателями, фермерскими хозяйствами без юридического лица, а также гражданами России, иностранными гражд</w:t>
      </w:r>
      <w:r>
        <w:rPr>
          <w:rFonts w:ascii="Times New Roman" w:hAnsi="Times New Roman" w:cs="Times New Roman"/>
          <w:sz w:val="28"/>
          <w:szCs w:val="28"/>
          <w:lang w:val="ru-RU"/>
        </w:rPr>
        <w:t>анами и лицами без гражданства.</w:t>
      </w:r>
    </w:p>
    <w:p w:rsidR="00D04A5E" w:rsidRDefault="00D04A5E" w:rsidP="00D04A5E">
      <w:pPr>
        <w:pStyle w:val="FirstParagraph"/>
        <w:spacing w:before="0" w:after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4A5E">
        <w:rPr>
          <w:rFonts w:ascii="Times New Roman" w:hAnsi="Times New Roman" w:cs="Times New Roman"/>
          <w:sz w:val="28"/>
          <w:szCs w:val="28"/>
          <w:lang w:val="ru-RU"/>
        </w:rPr>
        <w:t>Данные меры направлены на охрану здоров</w:t>
      </w:r>
      <w:r w:rsidRPr="00D04A5E">
        <w:rPr>
          <w:rFonts w:ascii="Times New Roman" w:hAnsi="Times New Roman" w:cs="Times New Roman"/>
          <w:sz w:val="28"/>
          <w:szCs w:val="28"/>
          <w:lang w:val="ru-RU"/>
        </w:rPr>
        <w:t>ья детей и подростков, поскольку энергетические напитки содержат высокие дозы кофеина и сахара, способные негативно влиять на развитие нервной и сердечно‑сосудистой систем, а также на обеспечение безопасности массовых мероприятий, снижая риск инцидентов, с</w:t>
      </w:r>
      <w:r w:rsidRPr="00D04A5E">
        <w:rPr>
          <w:rFonts w:ascii="Times New Roman" w:hAnsi="Times New Roman" w:cs="Times New Roman"/>
          <w:sz w:val="28"/>
          <w:szCs w:val="28"/>
          <w:lang w:val="ru-RU"/>
        </w:rPr>
        <w:t>вязанных с избыточным потреблением стимуляторов, и поддерживают формирование у населения привычки выбирать более полезные напитки, спос</w:t>
      </w:r>
      <w:r>
        <w:rPr>
          <w:rFonts w:ascii="Times New Roman" w:hAnsi="Times New Roman" w:cs="Times New Roman"/>
          <w:sz w:val="28"/>
          <w:szCs w:val="28"/>
          <w:lang w:val="ru-RU"/>
        </w:rPr>
        <w:t>обствуя здоровому образу жизни.</w:t>
      </w:r>
    </w:p>
    <w:p w:rsidR="00282495" w:rsidRPr="00D04A5E" w:rsidRDefault="00282495" w:rsidP="00D04A5E">
      <w:pPr>
        <w:pStyle w:val="FirstParagraph"/>
        <w:spacing w:before="0" w:after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282495" w:rsidRPr="00D04A5E">
      <w:pgSz w:w="12240" w:h="15840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D04A5E">
      <w:pPr>
        <w:spacing w:after="0"/>
      </w:pPr>
      <w:r>
        <w:separator/>
      </w:r>
    </w:p>
  </w:endnote>
  <w:endnote w:type="continuationSeparator" w:id="0">
    <w:p w:rsidR="00000000" w:rsidRDefault="00D04A5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2495" w:rsidRDefault="00D04A5E">
      <w:r>
        <w:separator/>
      </w:r>
    </w:p>
  </w:footnote>
  <w:footnote w:type="continuationSeparator" w:id="0">
    <w:p w:rsidR="00282495" w:rsidRDefault="00D04A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A990"/>
    <w:multiLevelType w:val="multilevel"/>
    <w:tmpl w:val="83C82634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495"/>
    <w:rsid w:val="00282495"/>
    <w:rsid w:val="00D04A5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B5CFC"/>
  <w15:docId w15:val="{7FCEE260-8780-4184-861E-1D41609B7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2">
    <w:name w:val="heading 2"/>
    <w:basedOn w:val="a"/>
    <w:next w:val="a0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3">
    <w:name w:val="heading 3"/>
    <w:basedOn w:val="a"/>
    <w:next w:val="a0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0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Cs/>
      <w:i/>
      <w:color w:val="4F81BD" w:themeColor="accent1"/>
    </w:rPr>
  </w:style>
  <w:style w:type="paragraph" w:styleId="5">
    <w:name w:val="heading 5"/>
    <w:basedOn w:val="a"/>
    <w:next w:val="a0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</w:rPr>
  </w:style>
  <w:style w:type="paragraph" w:styleId="6">
    <w:name w:val="heading 6"/>
    <w:basedOn w:val="a"/>
    <w:next w:val="a0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paragraph" w:styleId="7">
    <w:name w:val="heading 7"/>
    <w:basedOn w:val="a"/>
    <w:next w:val="a0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</w:rPr>
  </w:style>
  <w:style w:type="paragraph" w:styleId="8">
    <w:name w:val="heading 8"/>
    <w:basedOn w:val="a"/>
    <w:next w:val="a0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</w:rPr>
  </w:style>
  <w:style w:type="paragraph" w:styleId="9">
    <w:name w:val="heading 9"/>
    <w:basedOn w:val="a"/>
    <w:next w:val="a0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before="180" w:after="180"/>
    </w:pPr>
  </w:style>
  <w:style w:type="paragraph" w:customStyle="1" w:styleId="FirstParagraph">
    <w:name w:val="First Paragraph"/>
    <w:basedOn w:val="a0"/>
    <w:next w:val="a0"/>
    <w:qFormat/>
  </w:style>
  <w:style w:type="paragraph" w:customStyle="1" w:styleId="Compact">
    <w:name w:val="Compact"/>
    <w:basedOn w:val="a0"/>
    <w:qFormat/>
    <w:pPr>
      <w:spacing w:before="36" w:after="36"/>
    </w:pPr>
  </w:style>
  <w:style w:type="paragraph" w:styleId="a4">
    <w:name w:val="Title"/>
    <w:basedOn w:val="a"/>
    <w:next w:val="a0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a5">
    <w:name w:val="Subtitle"/>
    <w:basedOn w:val="a4"/>
    <w:next w:val="a0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a0"/>
    <w:qFormat/>
    <w:pPr>
      <w:keepNext/>
      <w:keepLines/>
      <w:jc w:val="center"/>
    </w:pPr>
  </w:style>
  <w:style w:type="paragraph" w:styleId="a6">
    <w:name w:val="Date"/>
    <w:next w:val="a0"/>
    <w:qFormat/>
    <w:pPr>
      <w:keepNext/>
      <w:keepLines/>
      <w:jc w:val="center"/>
    </w:pPr>
  </w:style>
  <w:style w:type="paragraph" w:customStyle="1" w:styleId="Abstract">
    <w:name w:val="Abstract"/>
    <w:basedOn w:val="a"/>
    <w:next w:val="a0"/>
    <w:qFormat/>
    <w:pPr>
      <w:keepNext/>
      <w:keepLines/>
      <w:spacing w:before="300" w:after="300"/>
    </w:pPr>
    <w:rPr>
      <w:sz w:val="20"/>
      <w:szCs w:val="20"/>
    </w:rPr>
  </w:style>
  <w:style w:type="paragraph" w:styleId="a7">
    <w:name w:val="Bibliography"/>
    <w:basedOn w:val="a"/>
    <w:qFormat/>
  </w:style>
  <w:style w:type="paragraph" w:styleId="a8">
    <w:name w:val="Block Text"/>
    <w:basedOn w:val="a0"/>
    <w:next w:val="a0"/>
    <w:uiPriority w:val="9"/>
    <w:unhideWhenUsed/>
    <w:qFormat/>
    <w:pPr>
      <w:spacing w:before="100" w:after="100"/>
      <w:ind w:left="480" w:right="480"/>
    </w:pPr>
  </w:style>
  <w:style w:type="paragraph" w:styleId="a9">
    <w:name w:val="footnote text"/>
    <w:basedOn w:val="a"/>
    <w:uiPriority w:val="9"/>
    <w:unhideWhenUsed/>
    <w:qFormat/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a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a"/>
  </w:style>
  <w:style w:type="paragraph" w:styleId="aa">
    <w:name w:val="caption"/>
    <w:basedOn w:val="a"/>
    <w:link w:val="ab"/>
    <w:pPr>
      <w:spacing w:after="120"/>
    </w:pPr>
    <w:rPr>
      <w:i/>
    </w:rPr>
  </w:style>
  <w:style w:type="paragraph" w:customStyle="1" w:styleId="TableCaption">
    <w:name w:val="Table Caption"/>
    <w:basedOn w:val="aa"/>
    <w:pPr>
      <w:keepNext/>
    </w:pPr>
  </w:style>
  <w:style w:type="paragraph" w:customStyle="1" w:styleId="ImageCaption">
    <w:name w:val="Image Caption"/>
    <w:basedOn w:val="aa"/>
  </w:style>
  <w:style w:type="paragraph" w:customStyle="1" w:styleId="Figure">
    <w:name w:val="Figure"/>
    <w:basedOn w:val="a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ab">
    <w:name w:val="Название объекта Знак"/>
    <w:basedOn w:val="a1"/>
    <w:link w:val="aa"/>
  </w:style>
  <w:style w:type="character" w:customStyle="1" w:styleId="VerbatimChar">
    <w:name w:val="Verbatim Char"/>
    <w:basedOn w:val="ab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ab"/>
  </w:style>
  <w:style w:type="character" w:styleId="ac">
    <w:name w:val="footnote reference"/>
    <w:basedOn w:val="ab"/>
    <w:rPr>
      <w:vertAlign w:val="superscript"/>
    </w:rPr>
  </w:style>
  <w:style w:type="character" w:styleId="ad">
    <w:name w:val="Hyperlink"/>
    <w:basedOn w:val="ab"/>
    <w:rPr>
      <w:color w:val="4F81BD" w:themeColor="accent1"/>
    </w:rPr>
  </w:style>
  <w:style w:type="paragraph" w:styleId="ae">
    <w:name w:val="TOC Heading"/>
    <w:basedOn w:val="1"/>
    <w:next w:val="a0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a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customStyle="1" w:styleId="ConsPlusTitle">
    <w:name w:val="ConsPlusTitle"/>
    <w:rsid w:val="00D04A5E"/>
    <w:pPr>
      <w:widowControl w:val="0"/>
      <w:autoSpaceDE w:val="0"/>
      <w:autoSpaceDN w:val="0"/>
      <w:spacing w:after="0"/>
    </w:pPr>
    <w:rPr>
      <w:rFonts w:ascii="Calibri" w:eastAsia="Times New Roman" w:hAnsi="Calibri" w:cs="Calibri"/>
      <w:b/>
      <w:sz w:val="22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keywords/>
  <cp:lastModifiedBy>HP</cp:lastModifiedBy>
  <cp:revision>2</cp:revision>
  <dcterms:created xsi:type="dcterms:W3CDTF">2026-01-13T10:41:00Z</dcterms:created>
  <dcterms:modified xsi:type="dcterms:W3CDTF">2026-01-13T10:41:00Z</dcterms:modified>
</cp:coreProperties>
</file>