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№27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заседания Общественного Совета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Республики Татарстан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63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 09 апреля  2026  г.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Председательствовал: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 – председатель Общественного Совета Арского муниципального района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Присутствовали: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 членов Общественного совета Арского муниципального района: Мифтахутдинова Н.Р.,Хидиятов Р.А., Багаутдинова Р.Р., Камалетдинова С.С., Хамидуллина Р.Ш., Насибуллин И.Р., Исмагилов Р.Р., Сиразутдинов Ф.Г., Шакиров Д.С., Миннемуллин Э.З.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Нигматуллин М.Х., Муратова Ф.Г., Харисов В.В. ,Ильина Л.Ю., Сагдиев И.А.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Повестка дня: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6062D"/>
          <w:spacing w:val="-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работе </w:t>
      </w:r>
      <w:r>
        <w:rPr>
          <w:rFonts w:ascii="Times New Roman" w:hAnsi="Times New Roman" w:cs="Times New Roman" w:eastAsia="Times New Roman"/>
          <w:color w:val="06062D"/>
          <w:spacing w:val="-5"/>
          <w:position w:val="0"/>
          <w:sz w:val="28"/>
          <w:shd w:fill="auto" w:val="clear"/>
        </w:rPr>
        <w:t xml:space="preserve">по сохранению и укреплению традиционных российских духовно-нравственных ценностей на территории МО "Старочурилинского сельского поселения".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6062D"/>
          <w:spacing w:val="-5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6062D"/>
          <w:spacing w:val="-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Посетив образовательные организации и учреждения здравоохранения, культуры, духовенства, личное подсобное хозяйство, ознакомившись с их работой по укреплению традиционных ценностей (программа прилагается), заслушав и обсудив информации руководителей данных коллективов </w:t>
      </w:r>
      <w:r>
        <w:rPr>
          <w:rFonts w:ascii="Times New Roman" w:hAnsi="Times New Roman" w:cs="Times New Roman" w:eastAsia="Times New Roman"/>
          <w:color w:val="06062D"/>
          <w:spacing w:val="-5"/>
          <w:position w:val="0"/>
          <w:sz w:val="28"/>
          <w:shd w:fill="auto" w:val="clear"/>
        </w:rPr>
        <w:t xml:space="preserve"> по сохранению и укреплению традиционных российских духовно-нравственных ценностей на территории поселения, участники заседания сосредоточились на взаимодействии органа местного самоуправления  с общественными организациями, образовательными и культурными учреждениями, учреждениями здравоохранения и духовенства,  поднимали вопросы о поддержке инициатив, направленных на укрепления института семьи, воспитания молодёжи, сохранения исторической памяти и преемственности поколений. 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Общественный Совет </w:t>
      </w:r>
      <w:r>
        <w:rPr>
          <w:rFonts w:ascii="Times New Roman" w:hAnsi="Times New Roman" w:cs="Times New Roman" w:eastAsia="Times New Roman"/>
          <w:b/>
          <w:color w:val="3C4052"/>
          <w:spacing w:val="0"/>
          <w:position w:val="0"/>
          <w:sz w:val="28"/>
          <w:shd w:fill="auto" w:val="clear"/>
        </w:rPr>
        <w:t xml:space="preserve">решил: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Доклады выступающих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главы сельского поселения Рамазанова Р.Р.,директора МБОУ "Старочурилинская средняя общеобразовательная школа" Низамова Р.С.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принять к сведению (прилагаются).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Работу по сохранению и укреплению традиционных и духовно-нравственных ценностей на территории Старочурилинского сельского поселения признать удовлетворительной.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Организациям образования района: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продолжить работу по формированию у дошкольников и школьников представлений о традиционных российских ценностях, таких,  как :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Жизнь, достоинство, права и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свободы человека.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2. 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D4CD3"/>
            <w:spacing w:val="0"/>
            <w:position w:val="0"/>
            <w:sz w:val="28"/>
            <w:u w:val="single"/>
            <w:shd w:fill="FFFFFF" w:val="clear"/>
          </w:rPr>
          <w:t xml:space="preserve">Патриотизм</w:t>
        </w:r>
      </w:hyperlink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гражданственность, служение Отечеству.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Высокие нравственные идеалы.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Крепкая семья и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забота о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детях.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Созидательный труд.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Приоритет духовного над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материальным.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Гуманизм, милосердие, справедливость.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Коллективизм, взаимопомощь и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взаимоуважение.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Историческая память и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преемственность поколений.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color w:val="0B1F33"/>
          <w:spacing w:val="0"/>
          <w:position w:val="0"/>
          <w:sz w:val="28"/>
          <w:shd w:fill="FFFFFF" w:val="clear"/>
        </w:rPr>
        <w:t xml:space="preserve">Единство народов России.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развивать интерес у обучающихся и ценностное отношение к наследию российской культуры, отечественной истории и литературы;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продолжать укреплять взаимодействие общеобразовательных организаций с другими социальными институтами, включая семью, учреждения культуры, общественные организации, СМИ;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распространять знания о традиционных российских семейных ценностях, духовно-нравственных основах семейных отношений в детско-родительских коллективах;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продолжать работу по установлению шефства над семьями участников СВО.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Учреждениям культуры района: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продолжать и совершенствовать работу  по сохранению национального культурного кода через искусство, образы в кино, театре, музыке и др.направлениях творчества;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продолжать просветительскую деятельность по продвижению традиционных нравственных идеалов, укреплению патриотизма.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Образовательным организациям и учреждениям культуры: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проводить работу по уважительному отношению к символам государственности (гимн, флаг) и просветительскую работу о знаменательных людях нашего района и Республики Татарстан;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активно сотрудничать с библиотеками в рамках проведения тематических мероприятий для подростков и молодежи.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Органам местного самоуправления: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для формирования духовно-нравственного воспитания подрастающего поколения  обучающихся и молодежи привлекать к работе все субъекты профилактики, общественные и религиозные организации;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  <w:t xml:space="preserve">выстраивать живую работу: поддерживать общественные инициативы в сфере гражданского и духовно-нравственного развития, создавать условия для диалога, вовлекать людей в процессы, которые влияют на качество жизни и атмосферу территории сельского поселения.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3C4052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Голосовали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-10,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Воздержались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»-0</w:t>
      </w:r>
    </w:p>
    <w:p>
      <w:pPr>
        <w:spacing w:before="0" w:after="200" w:line="276"/>
        <w:ind w:right="183" w:left="10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777074" w:leader="none"/>
          <w:tab w:val="left" w:pos="0" w:leader="none"/>
        </w:tabs>
        <w:spacing w:before="0" w:after="0" w:line="240"/>
        <w:ind w:right="-3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BFBFB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 Общественного Совета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                 Н.Р.Мифтахутдинова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vfokuse.mail.ru/article/uroven-patriotizma-sredi-molodezhi-rossii-dostig-rekordnyh-znacheniya-67509365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