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ПРОТОКОЛ №1</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заседания Общественного совета</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Арского муниципального района</w:t>
      </w: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Малый зал заседаний</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Арского районного Совета                                       22 мая 2026 г.</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r>
        <w:rPr>
          <w:rFonts w:ascii="Times New Roman" w:hAnsi="Times New Roman" w:cs="Times New Roman" w:eastAsia="Times New Roman"/>
          <w:b/>
          <w:i/>
          <w:color w:val="auto"/>
          <w:spacing w:val="0"/>
          <w:position w:val="0"/>
          <w:sz w:val="28"/>
          <w:shd w:fill="auto" w:val="clear"/>
        </w:rPr>
        <w:t xml:space="preserve">Присутствовали 15 членов Общественного совета Арского муниципального района:</w:t>
      </w:r>
    </w:p>
    <w:p>
      <w:pPr>
        <w:spacing w:before="0" w:after="0" w:line="240"/>
        <w:ind w:right="0" w:left="0" w:firstLine="0"/>
        <w:jc w:val="left"/>
        <w:rPr>
          <w:rFonts w:ascii="Times New Roman" w:hAnsi="Times New Roman" w:cs="Times New Roman" w:eastAsia="Times New Roman"/>
          <w:b/>
          <w:i/>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Абдуллин Д.К., Багаутдинова Р.Р., Ильина Л.Ю., Исмагилов Р.Р., Камалетдинова С.С., Ф.Г., Миннемуллин Э.З., Мифтахутдинова Н.Р., Муратова Ф.Г.,   Насибуллин И.Р., Нигматуллин М.Х., Сагдеев И.А.,  Хамидуллина Р.Ш., Харисов В.В., Хидиятов Р.А.. Шакиров Д.С.,</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 заседании принял участие:</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Мухамадияров Р.Д.–заместитель главы Арского муниципального района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Ведет заседание Совета Сагдиев И.А., старейший член Общественного совета района. Он предлагает на утверждение повестку дня .</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Повестка дня:</w:t>
      </w:r>
    </w:p>
    <w:p>
      <w:pPr>
        <w:numPr>
          <w:ilvl w:val="0"/>
          <w:numId w:val="6"/>
        </w:numPr>
        <w:spacing w:before="0" w:after="0" w:line="360"/>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Об Общественном совете Арского муниципального района.</w:t>
      </w:r>
    </w:p>
    <w:p>
      <w:pPr>
        <w:numPr>
          <w:ilvl w:val="0"/>
          <w:numId w:val="6"/>
        </w:numPr>
        <w:spacing w:before="0" w:after="0" w:line="360"/>
        <w:ind w:right="0" w:left="72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 распределении обязанностей между членами Общественного совета.</w:t>
      </w:r>
    </w:p>
    <w:p>
      <w:pPr>
        <w:numPr>
          <w:ilvl w:val="0"/>
          <w:numId w:val="6"/>
        </w:numPr>
        <w:spacing w:before="0" w:after="0" w:line="360"/>
        <w:ind w:right="0" w:left="720" w:hanging="36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 регламенте Общественного совета Арского муниципального района.</w:t>
      </w:r>
    </w:p>
    <w:p>
      <w:pPr>
        <w:numPr>
          <w:ilvl w:val="0"/>
          <w:numId w:val="6"/>
        </w:numPr>
        <w:spacing w:before="0" w:after="0" w:line="360"/>
        <w:ind w:right="0" w:left="720" w:hanging="36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 кодексе этики членов Общественного совета Арского муниципального района.</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72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Предоставляет слово по первому вопросу </w:t>
      </w:r>
      <w:r>
        <w:rPr>
          <w:rFonts w:ascii="Times New Roman" w:hAnsi="Times New Roman" w:cs="Times New Roman" w:eastAsia="Times New Roman"/>
          <w:i/>
          <w:color w:val="auto"/>
          <w:spacing w:val="0"/>
          <w:position w:val="0"/>
          <w:sz w:val="28"/>
          <w:shd w:fill="auto" w:val="clear"/>
        </w:rPr>
        <w:t xml:space="preserve">Мухамадиярову Р.Д.–заместителю главы Арского муниципального района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Он ознакомил с решением Арского районного Совета о новом Положении Общественного совета, утвержденном на  сессии Арского районного совета  № 46 от 28 апреля 2026 года.  </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Общественный совет формируется в целях обеспечения взаимодействия граждан Российской Федерации, проживающих на территории муниципального образования (далее − граждан),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муниципального образования (далее − некоммерческие организации), с органами местного самоуправления муниципального образования.</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Общественный совет призван выявлять и обеспечивать согласование общественно значимых интересов граждан, некоммерческих организаций и органов местного самоуправления муниципального образования для решения наиболее важных вопросов экономического и социального развития муниципального образования, защиты прав и свобод граждан и некоммерческих организаций путем:</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обеспечения взаимодействия граждан и некоммерческих организаций с органами местного самоуправления муниципального образования;</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учета общественно значимых интересов граждан, защиты их прав </w:t>
        <w:br/>
        <w:t xml:space="preserve">и свобод при формировании и реализации государственных программ социально-экономического развития муниципального образования; </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w:t>
      </w:r>
      <w:r>
        <w:rPr>
          <w:rFonts w:ascii="Times New Roman" w:hAnsi="Times New Roman" w:cs="Times New Roman" w:eastAsia="Times New Roman"/>
          <w:color w:val="auto"/>
          <w:spacing w:val="0"/>
          <w:position w:val="0"/>
          <w:sz w:val="28"/>
          <w:shd w:fill="auto" w:val="clear"/>
        </w:rPr>
        <w:t xml:space="preserve">обеспечения реализации и защиты прав и свобод человека </w:t>
        <w:br/>
        <w:t xml:space="preserve">и гражданина, прав и законных интересов некоммерческих организаций </w:t>
        <w:br/>
        <w:t xml:space="preserve">и других организаций; </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осуществления полномочий в соответствии с Федеральным законом от 21 июля 2014 года № 212-ФЗ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основах общественного контроля в Российской Федерации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Законом Республики Татарстан от 20 июля 2017 года № 62-ЗРТ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 регулировании отдельных вопросов, связанных с осуществлением общественного контроля в Республике Татарстан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 деятельностью органов местного самоуправления муниципального образования и муниципальных организаций;</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 </w:t>
      </w:r>
      <w:r>
        <w:rPr>
          <w:rFonts w:ascii="Times New Roman" w:hAnsi="Times New Roman" w:cs="Times New Roman" w:eastAsia="Times New Roman"/>
          <w:color w:val="auto"/>
          <w:spacing w:val="0"/>
          <w:position w:val="0"/>
          <w:sz w:val="28"/>
          <w:shd w:fill="auto" w:val="clear"/>
        </w:rPr>
        <w:t xml:space="preserve">выработки рекомендаций органам местного самоуправления муниципального образования по наиболее важным вопросам экономического и социального развития муниципального образования; </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 </w:t>
      </w:r>
      <w:r>
        <w:rPr>
          <w:rFonts w:ascii="Times New Roman" w:hAnsi="Times New Roman" w:cs="Times New Roman" w:eastAsia="Times New Roman"/>
          <w:color w:val="auto"/>
          <w:spacing w:val="0"/>
          <w:position w:val="0"/>
          <w:sz w:val="28"/>
          <w:shd w:fill="auto" w:val="clear"/>
        </w:rPr>
        <w:t xml:space="preserve">привлечения граждан и некоммерческих организаций к формированию и реализации государственных программ социально-экономического развития муниципального образования, нравственного и патриотического воспитания молодежи, укрепления межнационального и межрелигиозного мира и согласия; </w:t>
      </w:r>
    </w:p>
    <w:p>
      <w:pPr>
        <w:spacing w:before="0" w:after="0" w:line="360"/>
        <w:ind w:right="0" w:left="0" w:firstLine="708"/>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 </w:t>
      </w:r>
      <w:r>
        <w:rPr>
          <w:rFonts w:ascii="Times New Roman" w:hAnsi="Times New Roman" w:cs="Times New Roman" w:eastAsia="Times New Roman"/>
          <w:color w:val="auto"/>
          <w:spacing w:val="0"/>
          <w:position w:val="0"/>
          <w:sz w:val="28"/>
          <w:shd w:fill="auto" w:val="clear"/>
        </w:rPr>
        <w:t xml:space="preserve">общественной оценки деятельности органов местного самоуправления Арского муниципального образования в целях повышения эффективности их деятельности.</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Мухамадияров Р.Д. пофамильно представил членов Общественного совета Арского муниципального района, поздравил членов Совета с избранием и пожелал всем здоровья и успехов!</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Сагдиев И.А. предложил избрать председателем Общественного совета Арского муниципального района Мифтахутдинову Надию Равилевну, главного специалиста местного отделения ТРО ВПП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Единая Россия</w:t>
      </w:r>
      <w:r>
        <w:rPr>
          <w:rFonts w:ascii="Times New Roman" w:hAnsi="Times New Roman" w:cs="Times New Roman" w:eastAsia="Times New Roman"/>
          <w:color w:val="auto"/>
          <w:spacing w:val="0"/>
          <w:position w:val="0"/>
          <w:sz w:val="28"/>
          <w:shd w:fill="auto" w:val="clear"/>
        </w:rPr>
        <w:t xml:space="preserve">».</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Решили:</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Избрать председателем Общественного совета Арского муниципального района Мифтахутдинову Н.Р.</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ответном слове Мифтахутдинова Н.Р. поблагодарила за оказанное доверие, пожелала новому составу  успехов в реализации поставленных перед Общественным советом Арского муниципального района задач как постоянно действующего консультативно-совещательного органа, действующего на общественных началах.</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 второму вопросу слушали:</w:t>
      </w:r>
    </w:p>
    <w:p>
      <w:pPr>
        <w:spacing w:before="0" w:after="0" w:line="360"/>
        <w:ind w:right="0" w:left="0" w:firstLine="0"/>
        <w:jc w:val="both"/>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Мифтахутдинову Н.Р. –председателя Общественного совета Арского муниципального района.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Она предложила избрать заместителем председателя Общественного совета Арского муниципального района Хидиятова Р.А., ветерана труда, секретарем Общественного совета – Ильину Л.Ю., председателя Совета МО общероссийского общественно-государственного движения детей и молодежи "Движение первых" . Также она предложила создать 3 комиссии и утвердить их состав.</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Решили:</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Избрать заместителем</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председателя</w:t>
      </w:r>
      <w:r>
        <w:rPr>
          <w:rFonts w:ascii="Times New Roman" w:hAnsi="Times New Roman" w:cs="Times New Roman" w:eastAsia="Times New Roman"/>
          <w:i/>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Общественного совета Арского муниципального района Хидиятова Р.А., ветерана труда.</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Избрать  секретарем Общественного совета –  Ильину Л.Ю., председателя Совета МО общероссийского общественно-государственного движения детей и молодежи "Движение первых" .   </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Утвердить комиссии Совета и их состав в нижеследующем порядке:</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Комиссия №1 по вопросам экономического развития района и поддержки предпринимательства, по вопросам ЖКХ</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Нигматуллин Марат Хидиятович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Исмагилов Рафиль Раисович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Харисов Вакиф Вагизович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Шакиров Дамир Саляхутдинович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Комиссия №2 по вопросам гражданского,патриотического и правового воспитания и работе с молодёжью, по вопросам толерантности, межэтническому и межконфессиональному взаимодействию</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Миннемуллин Эмир Зуфарович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Муратова  Флера Габдульфартовна</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w:t>
      </w:r>
      <w:r>
        <w:rPr>
          <w:rFonts w:ascii="Times New Roman" w:hAnsi="Times New Roman" w:cs="Times New Roman" w:eastAsia="Times New Roman"/>
          <w:color w:val="auto"/>
          <w:spacing w:val="0"/>
          <w:position w:val="0"/>
          <w:sz w:val="28"/>
          <w:shd w:fill="auto" w:val="clear"/>
        </w:rPr>
        <w:t xml:space="preserve">Насибуллин Исрафил Рахматуллович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Сагдеев Ильдус Абдрахманович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Комиссия №3 по социальным вопросам поддержке общественных организаций и развитию общественного самоуправления</w:t>
      </w:r>
    </w:p>
    <w:p>
      <w:pPr>
        <w:spacing w:before="0" w:after="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Багаутдинова  Руфия Рафиковна</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Камалетдинова  Сания Сибгатулловна</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Абдуллин Динар Камилович</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Хамидуллина Рамзия Шариповна</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 третьему вопросу слушали:</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Мифтахутдинову Н.Р., председателя Общественного совета Арского муниципального района. о регламенте Общественного совета Арского муниципального района.</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Решили:</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Утвердить регламент Общественного совета Арского муниципального района (приложение №1)</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По четвертому вопросу слушали:</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Мифтахутдинову Н.Р., председателя Общественного совета Арского муниципального района. о  кодексе этики членов Общественного совета Арского муниципального района.</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Решили:</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Утвердить  кодекс этики членов Общественного совета Арского муниципального района (приложение №2)</w:t>
      </w:r>
      <w:r>
        <w:rPr>
          <w:rFonts w:ascii="Times New Roman" w:hAnsi="Times New Roman" w:cs="Times New Roman" w:eastAsia="Times New Roman"/>
          <w:b/>
          <w:color w:val="auto"/>
          <w:spacing w:val="0"/>
          <w:position w:val="0"/>
          <w:sz w:val="28"/>
          <w:shd w:fill="auto" w:val="clear"/>
        </w:rPr>
        <w:t xml:space="preserve">.</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Проголосовали: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за</w:t>
      </w:r>
      <w:r>
        <w:rPr>
          <w:rFonts w:ascii="Times New Roman" w:hAnsi="Times New Roman" w:cs="Times New Roman" w:eastAsia="Times New Roman"/>
          <w:b/>
          <w:color w:val="auto"/>
          <w:spacing w:val="0"/>
          <w:position w:val="0"/>
          <w:sz w:val="28"/>
          <w:shd w:fill="auto" w:val="clear"/>
        </w:rPr>
        <w:t xml:space="preserve">» - 15, «</w:t>
      </w:r>
      <w:r>
        <w:rPr>
          <w:rFonts w:ascii="Times New Roman" w:hAnsi="Times New Roman" w:cs="Times New Roman" w:eastAsia="Times New Roman"/>
          <w:b/>
          <w:color w:val="auto"/>
          <w:spacing w:val="0"/>
          <w:position w:val="0"/>
          <w:sz w:val="28"/>
          <w:shd w:fill="auto" w:val="clear"/>
        </w:rPr>
        <w:t xml:space="preserve">против</w:t>
      </w:r>
      <w:r>
        <w:rPr>
          <w:rFonts w:ascii="Times New Roman" w:hAnsi="Times New Roman" w:cs="Times New Roman" w:eastAsia="Times New Roman"/>
          <w:b/>
          <w:color w:val="auto"/>
          <w:spacing w:val="0"/>
          <w:position w:val="0"/>
          <w:sz w:val="28"/>
          <w:shd w:fill="auto" w:val="clear"/>
        </w:rPr>
        <w:t xml:space="preserve">» - 0, «</w:t>
      </w:r>
      <w:r>
        <w:rPr>
          <w:rFonts w:ascii="Times New Roman" w:hAnsi="Times New Roman" w:cs="Times New Roman" w:eastAsia="Times New Roman"/>
          <w:b/>
          <w:color w:val="auto"/>
          <w:spacing w:val="0"/>
          <w:position w:val="0"/>
          <w:sz w:val="28"/>
          <w:shd w:fill="auto" w:val="clear"/>
        </w:rPr>
        <w:t xml:space="preserve">воздержавшихся</w:t>
      </w:r>
      <w:r>
        <w:rPr>
          <w:rFonts w:ascii="Times New Roman" w:hAnsi="Times New Roman" w:cs="Times New Roman" w:eastAsia="Times New Roman"/>
          <w:b/>
          <w:color w:val="auto"/>
          <w:spacing w:val="0"/>
          <w:position w:val="0"/>
          <w:sz w:val="28"/>
          <w:shd w:fill="auto" w:val="clear"/>
        </w:rPr>
        <w:t xml:space="preserve">» - 0</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Председатель Общественного  совета                  Н.Р.Мифтахутдинова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Секретарь  Общественного  совета                       Л.Ю.Ильина</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