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9CD" w:rsidRDefault="00EF59CD" w:rsidP="008E0047">
      <w:pPr>
        <w:keepNext/>
        <w:spacing w:after="0" w:line="240" w:lineRule="auto"/>
        <w:jc w:val="center"/>
        <w:outlineLvl w:val="3"/>
        <w:rPr>
          <w:rFonts w:ascii="Times New Roman" w:eastAsia="Times New Roman" w:hAnsi="Times New Roman" w:cs="Times New Roman"/>
          <w:b/>
          <w:bCs/>
          <w:sz w:val="28"/>
          <w:szCs w:val="28"/>
          <w:lang w:eastAsia="en-US"/>
        </w:rPr>
      </w:pPr>
    </w:p>
    <w:p w:rsidR="00EF59CD" w:rsidRDefault="00EF59CD" w:rsidP="008E0047">
      <w:pPr>
        <w:keepNext/>
        <w:spacing w:after="0" w:line="240" w:lineRule="auto"/>
        <w:jc w:val="center"/>
        <w:outlineLvl w:val="3"/>
        <w:rPr>
          <w:rFonts w:ascii="Times New Roman" w:eastAsia="Times New Roman" w:hAnsi="Times New Roman" w:cs="Times New Roman"/>
          <w:b/>
          <w:bCs/>
          <w:sz w:val="28"/>
          <w:szCs w:val="28"/>
          <w:lang w:eastAsia="en-US"/>
        </w:rPr>
      </w:pPr>
    </w:p>
    <w:p w:rsidR="00EF59CD" w:rsidRDefault="00EF59CD" w:rsidP="008E0047">
      <w:pPr>
        <w:keepNext/>
        <w:spacing w:after="0" w:line="240" w:lineRule="auto"/>
        <w:jc w:val="center"/>
        <w:outlineLvl w:val="3"/>
        <w:rPr>
          <w:rFonts w:ascii="Times New Roman" w:eastAsia="Times New Roman" w:hAnsi="Times New Roman" w:cs="Times New Roman"/>
          <w:b/>
          <w:bCs/>
          <w:sz w:val="28"/>
          <w:szCs w:val="28"/>
          <w:lang w:eastAsia="en-US"/>
        </w:rPr>
      </w:pPr>
    </w:p>
    <w:p w:rsidR="00EF59CD" w:rsidRDefault="00EF59CD" w:rsidP="008E0047">
      <w:pPr>
        <w:keepNext/>
        <w:spacing w:after="0" w:line="240" w:lineRule="auto"/>
        <w:jc w:val="center"/>
        <w:outlineLvl w:val="3"/>
        <w:rPr>
          <w:rFonts w:ascii="Times New Roman" w:eastAsia="Times New Roman" w:hAnsi="Times New Roman" w:cs="Times New Roman"/>
          <w:b/>
          <w:bCs/>
          <w:sz w:val="28"/>
          <w:szCs w:val="28"/>
          <w:lang w:eastAsia="en-US"/>
        </w:rPr>
      </w:pPr>
    </w:p>
    <w:p w:rsidR="00EF59CD" w:rsidRDefault="00EF59CD" w:rsidP="008E0047">
      <w:pPr>
        <w:keepNext/>
        <w:spacing w:after="0" w:line="240" w:lineRule="auto"/>
        <w:jc w:val="center"/>
        <w:outlineLvl w:val="3"/>
        <w:rPr>
          <w:rFonts w:ascii="Times New Roman" w:eastAsia="Times New Roman" w:hAnsi="Times New Roman" w:cs="Times New Roman"/>
          <w:b/>
          <w:bCs/>
          <w:sz w:val="28"/>
          <w:szCs w:val="28"/>
          <w:lang w:eastAsia="en-US"/>
        </w:rPr>
      </w:pPr>
    </w:p>
    <w:p w:rsidR="00EF59CD" w:rsidRDefault="00EF59CD" w:rsidP="008E0047">
      <w:pPr>
        <w:keepNext/>
        <w:spacing w:after="0" w:line="240" w:lineRule="auto"/>
        <w:jc w:val="center"/>
        <w:outlineLvl w:val="3"/>
        <w:rPr>
          <w:rFonts w:ascii="Times New Roman" w:eastAsia="Times New Roman" w:hAnsi="Times New Roman" w:cs="Times New Roman"/>
          <w:b/>
          <w:bCs/>
          <w:sz w:val="28"/>
          <w:szCs w:val="28"/>
          <w:lang w:eastAsia="en-US"/>
        </w:rPr>
      </w:pPr>
    </w:p>
    <w:p w:rsidR="008E0047" w:rsidRPr="00433C5B" w:rsidRDefault="008E0047" w:rsidP="008E0047">
      <w:pPr>
        <w:keepNext/>
        <w:spacing w:after="0" w:line="240" w:lineRule="auto"/>
        <w:jc w:val="center"/>
        <w:outlineLvl w:val="3"/>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РЕШЕНИЕ</w:t>
      </w:r>
    </w:p>
    <w:p w:rsidR="008E0047" w:rsidRPr="00433C5B" w:rsidRDefault="008E0047" w:rsidP="008E0047">
      <w:pPr>
        <w:keepNext/>
        <w:spacing w:after="0" w:line="240" w:lineRule="auto"/>
        <w:jc w:val="center"/>
        <w:outlineLvl w:val="3"/>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Арского районного Совета</w:t>
      </w:r>
    </w:p>
    <w:tbl>
      <w:tblPr>
        <w:tblpPr w:leftFromText="180" w:rightFromText="180" w:vertAnchor="text" w:horzAnchor="margin" w:tblpXSpec="center" w:tblpY="342"/>
        <w:tblW w:w="9890" w:type="dxa"/>
        <w:tblLayout w:type="fixed"/>
        <w:tblLook w:val="01E0" w:firstRow="1" w:lastRow="1" w:firstColumn="1" w:lastColumn="1" w:noHBand="0" w:noVBand="0"/>
      </w:tblPr>
      <w:tblGrid>
        <w:gridCol w:w="534"/>
        <w:gridCol w:w="283"/>
        <w:gridCol w:w="567"/>
        <w:gridCol w:w="284"/>
        <w:gridCol w:w="1418"/>
        <w:gridCol w:w="1135"/>
        <w:gridCol w:w="3546"/>
        <w:gridCol w:w="1130"/>
        <w:gridCol w:w="993"/>
      </w:tblGrid>
      <w:tr w:rsidR="008E0047" w:rsidRPr="00433C5B" w:rsidTr="008E0047">
        <w:trPr>
          <w:trHeight w:val="142"/>
        </w:trPr>
        <w:tc>
          <w:tcPr>
            <w:tcW w:w="534" w:type="dxa"/>
            <w:hideMark/>
          </w:tcPr>
          <w:p w:rsidR="008E0047" w:rsidRPr="00433C5B" w:rsidRDefault="008E0047" w:rsidP="008E0047">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от</w:t>
            </w:r>
          </w:p>
        </w:tc>
        <w:tc>
          <w:tcPr>
            <w:tcW w:w="283" w:type="dxa"/>
            <w:hideMark/>
          </w:tcPr>
          <w:p w:rsidR="008E0047" w:rsidRPr="00433C5B" w:rsidRDefault="008E0047" w:rsidP="008E0047">
            <w:pPr>
              <w:widowControl w:val="0"/>
              <w:autoSpaceDE w:val="0"/>
              <w:autoSpaceDN w:val="0"/>
              <w:spacing w:after="0" w:line="240" w:lineRule="auto"/>
              <w:jc w:val="right"/>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567" w:type="dxa"/>
            <w:tcBorders>
              <w:top w:val="nil"/>
              <w:left w:val="nil"/>
              <w:bottom w:val="single" w:sz="4" w:space="0" w:color="auto"/>
              <w:right w:val="nil"/>
            </w:tcBorders>
            <w:hideMark/>
          </w:tcPr>
          <w:p w:rsidR="008E0047" w:rsidRPr="00433C5B" w:rsidRDefault="00926AE5" w:rsidP="008E0047">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28</w:t>
            </w:r>
          </w:p>
        </w:tc>
        <w:tc>
          <w:tcPr>
            <w:tcW w:w="284" w:type="dxa"/>
            <w:hideMark/>
          </w:tcPr>
          <w:p w:rsidR="008E0047" w:rsidRPr="00433C5B" w:rsidRDefault="008E0047" w:rsidP="008E0047">
            <w:pPr>
              <w:widowControl w:val="0"/>
              <w:autoSpaceDE w:val="0"/>
              <w:autoSpaceDN w:val="0"/>
              <w:spacing w:after="0" w:line="240" w:lineRule="auto"/>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1418" w:type="dxa"/>
            <w:tcBorders>
              <w:top w:val="nil"/>
              <w:left w:val="nil"/>
              <w:bottom w:val="single" w:sz="4" w:space="0" w:color="auto"/>
              <w:right w:val="nil"/>
            </w:tcBorders>
            <w:hideMark/>
          </w:tcPr>
          <w:p w:rsidR="008E0047" w:rsidRPr="00433C5B" w:rsidRDefault="00926AE5" w:rsidP="008E0047">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апреля</w:t>
            </w:r>
          </w:p>
        </w:tc>
        <w:tc>
          <w:tcPr>
            <w:tcW w:w="1135" w:type="dxa"/>
            <w:hideMark/>
          </w:tcPr>
          <w:p w:rsidR="008E0047" w:rsidRPr="00433C5B" w:rsidRDefault="008E0047" w:rsidP="008E0047">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2026 г.</w:t>
            </w:r>
          </w:p>
        </w:tc>
        <w:tc>
          <w:tcPr>
            <w:tcW w:w="3546" w:type="dxa"/>
          </w:tcPr>
          <w:p w:rsidR="008E0047" w:rsidRPr="00433C5B" w:rsidRDefault="008E0047" w:rsidP="008E0047">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1130" w:type="dxa"/>
            <w:hideMark/>
          </w:tcPr>
          <w:p w:rsidR="008E0047" w:rsidRPr="00433C5B" w:rsidRDefault="008E0047" w:rsidP="008E0047">
            <w:pPr>
              <w:widowControl w:val="0"/>
              <w:autoSpaceDE w:val="0"/>
              <w:autoSpaceDN w:val="0"/>
              <w:spacing w:after="0" w:line="240" w:lineRule="auto"/>
              <w:jc w:val="right"/>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w:t>
            </w:r>
          </w:p>
        </w:tc>
        <w:tc>
          <w:tcPr>
            <w:tcW w:w="993" w:type="dxa"/>
            <w:tcBorders>
              <w:top w:val="nil"/>
              <w:left w:val="nil"/>
              <w:bottom w:val="single" w:sz="4" w:space="0" w:color="auto"/>
              <w:right w:val="nil"/>
            </w:tcBorders>
            <w:hideMark/>
          </w:tcPr>
          <w:p w:rsidR="008E0047" w:rsidRPr="00433C5B" w:rsidRDefault="00926AE5" w:rsidP="008E0047">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49</w:t>
            </w:r>
          </w:p>
        </w:tc>
      </w:tr>
    </w:tbl>
    <w:p w:rsidR="008E0047" w:rsidRPr="007B6B6B" w:rsidRDefault="008E0047" w:rsidP="008E0047">
      <w:pPr>
        <w:pStyle w:val="HEADERTEXT"/>
        <w:rPr>
          <w:rFonts w:ascii="Times New Roman" w:hAnsi="Times New Roman" w:cs="Times New Roman"/>
          <w:b/>
          <w:bCs/>
          <w:color w:val="000000" w:themeColor="text1"/>
          <w:sz w:val="28"/>
          <w:szCs w:val="28"/>
        </w:rPr>
      </w:pPr>
      <w:r w:rsidRPr="007B6B6B">
        <w:rPr>
          <w:rFonts w:ascii="Times New Roman" w:hAnsi="Times New Roman" w:cs="Times New Roman"/>
          <w:color w:val="000000" w:themeColor="text1"/>
          <w:sz w:val="28"/>
          <w:szCs w:val="28"/>
        </w:rPr>
        <w:t xml:space="preserve">   </w:t>
      </w:r>
    </w:p>
    <w:p w:rsidR="008E0047" w:rsidRDefault="008E0047" w:rsidP="008E0047">
      <w:pPr>
        <w:pStyle w:val="HEADERTEXT"/>
        <w:jc w:val="center"/>
        <w:outlineLvl w:val="2"/>
        <w:rPr>
          <w:rFonts w:ascii="Times New Roman" w:hAnsi="Times New Roman" w:cs="Times New Roman"/>
          <w:b/>
          <w:bCs/>
          <w:color w:val="000000" w:themeColor="text1"/>
          <w:sz w:val="28"/>
          <w:szCs w:val="28"/>
        </w:rPr>
      </w:pPr>
    </w:p>
    <w:p w:rsidR="00926AE5" w:rsidRPr="007B6B6B" w:rsidRDefault="00926AE5" w:rsidP="008E0047">
      <w:pPr>
        <w:pStyle w:val="HEADERTEXT"/>
        <w:jc w:val="center"/>
        <w:outlineLvl w:val="2"/>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2"/>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Pr>
          <w:rFonts w:ascii="Times New Roman" w:hAnsi="Times New Roman" w:cs="Times New Roman"/>
          <w:b/>
          <w:bCs/>
          <w:color w:val="000000" w:themeColor="text1"/>
          <w:sz w:val="28"/>
          <w:szCs w:val="28"/>
        </w:rPr>
        <w:t xml:space="preserve">на территории </w:t>
      </w:r>
      <w:r w:rsidRPr="007B6B6B">
        <w:rPr>
          <w:rFonts w:ascii="Times New Roman" w:hAnsi="Times New Roman" w:cs="Times New Roman"/>
          <w:b/>
          <w:bCs/>
          <w:color w:val="000000" w:themeColor="text1"/>
          <w:sz w:val="28"/>
          <w:szCs w:val="28"/>
        </w:rPr>
        <w:t>Арско</w:t>
      </w:r>
      <w:r>
        <w:rPr>
          <w:rFonts w:ascii="Times New Roman" w:hAnsi="Times New Roman" w:cs="Times New Roman"/>
          <w:b/>
          <w:bCs/>
          <w:color w:val="000000" w:themeColor="text1"/>
          <w:sz w:val="28"/>
          <w:szCs w:val="28"/>
        </w:rPr>
        <w:t>го</w:t>
      </w:r>
      <w:r w:rsidRPr="007B6B6B">
        <w:rPr>
          <w:rFonts w:ascii="Times New Roman" w:hAnsi="Times New Roman" w:cs="Times New Roman"/>
          <w:b/>
          <w:bCs/>
          <w:color w:val="000000" w:themeColor="text1"/>
          <w:sz w:val="28"/>
          <w:szCs w:val="28"/>
        </w:rPr>
        <w:t xml:space="preserve"> муниципально</w:t>
      </w:r>
      <w:r>
        <w:rPr>
          <w:rFonts w:ascii="Times New Roman" w:hAnsi="Times New Roman" w:cs="Times New Roman"/>
          <w:b/>
          <w:bCs/>
          <w:color w:val="000000" w:themeColor="text1"/>
          <w:sz w:val="28"/>
          <w:szCs w:val="28"/>
        </w:rPr>
        <w:t>го</w:t>
      </w:r>
      <w:r w:rsidRPr="007B6B6B">
        <w:rPr>
          <w:rFonts w:ascii="Times New Roman" w:hAnsi="Times New Roman" w:cs="Times New Roman"/>
          <w:b/>
          <w:bCs/>
          <w:color w:val="000000" w:themeColor="text1"/>
          <w:sz w:val="28"/>
          <w:szCs w:val="28"/>
        </w:rPr>
        <w:t xml:space="preserve"> район</w:t>
      </w:r>
      <w:r>
        <w:rPr>
          <w:rFonts w:ascii="Times New Roman" w:hAnsi="Times New Roman" w:cs="Times New Roman"/>
          <w:b/>
          <w:bCs/>
          <w:color w:val="000000" w:themeColor="text1"/>
          <w:sz w:val="28"/>
          <w:szCs w:val="28"/>
        </w:rPr>
        <w:t>а</w:t>
      </w:r>
      <w:r w:rsidRPr="007B6B6B">
        <w:rPr>
          <w:rFonts w:ascii="Times New Roman" w:hAnsi="Times New Roman" w:cs="Times New Roman"/>
          <w:b/>
          <w:bCs/>
          <w:color w:val="000000" w:themeColor="text1"/>
          <w:sz w:val="28"/>
          <w:szCs w:val="28"/>
        </w:rPr>
        <w:t xml:space="preserve"> Республики Татарстан </w:t>
      </w:r>
    </w:p>
    <w:p w:rsidR="008E0047" w:rsidRPr="007B6B6B" w:rsidRDefault="008E0047" w:rsidP="008E0047">
      <w:pPr>
        <w:pStyle w:val="HEADERTEXT"/>
        <w:jc w:val="center"/>
        <w:outlineLvl w:val="2"/>
        <w:rPr>
          <w:rFonts w:ascii="Times New Roman" w:hAnsi="Times New Roman" w:cs="Times New Roman"/>
          <w:b/>
          <w:bCs/>
          <w:color w:val="000000" w:themeColor="text1"/>
          <w:sz w:val="28"/>
          <w:szCs w:val="28"/>
        </w:rPr>
      </w:pP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В соответствии с Федеральными законами о</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"kodeks://link/d?nd=902070582&amp;mark=000000000000000000000000000000000000000000000000007D20K3"\o"’’Об автомобильных дорогах и о дорожной деятельности в Российской Федерации и о внесении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08.11.2007 N 257-ФЗ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01.03.2026)"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31.07.2020 N 248-ФЗ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17.04.2026)"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от 31.07.2020 N 248-ФЗ "О государственном контроле (надзоре) и муниципальном контроле в Российской Федерации"</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Уставом Арского муниципального района Республики Татарстан Арский районный Совет решил: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Утвердить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"kodeks://link/d?nd=1303543374&amp;mark=000000000000000000000000000000000000000000000000038V9AU0"\o"’’Об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w:t>
      </w:r>
      <w:r w:rsidRPr="008E0047">
        <w:rPr>
          <w:rFonts w:ascii="Times New Roman" w:hAnsi="Times New Roman" w:cs="Times New Roman"/>
          <w:color w:val="000000" w:themeColor="text1"/>
          <w:sz w:val="28"/>
          <w:szCs w:val="28"/>
        </w:rPr>
        <w:t xml:space="preserve">на территории Арского муниципального района Республики Татарстан </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согласно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"kodeks://link/d?nd=1303543374&amp;mark=000000000000000000000000000000000000000000000000038V9AU0"\o"’’Об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приложению</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001B09" w:rsidRDefault="008E0047" w:rsidP="008E0047">
      <w:pPr>
        <w:pStyle w:val="FORMATTEXT"/>
        <w:ind w:firstLine="568"/>
        <w:jc w:val="both"/>
        <w:rPr>
          <w:rFonts w:ascii="Times New Roman" w:hAnsi="Times New Roman" w:cs="Times New Roman"/>
          <w:color w:val="000000" w:themeColor="text1"/>
          <w:sz w:val="28"/>
          <w:szCs w:val="28"/>
        </w:rPr>
      </w:pPr>
      <w:r w:rsidRPr="00001B09">
        <w:rPr>
          <w:rFonts w:ascii="Times New Roman" w:hAnsi="Times New Roman" w:cs="Times New Roman"/>
          <w:color w:val="000000" w:themeColor="text1"/>
          <w:sz w:val="28"/>
          <w:szCs w:val="28"/>
        </w:rPr>
        <w:t xml:space="preserve">2. Признать утратившим силу </w:t>
      </w:r>
      <w:r w:rsidRPr="00001B09">
        <w:rPr>
          <w:rFonts w:ascii="Times New Roman" w:hAnsi="Times New Roman" w:cs="Times New Roman"/>
          <w:color w:val="000000" w:themeColor="text1"/>
          <w:sz w:val="28"/>
          <w:szCs w:val="28"/>
          <w:lang w:val="tt-RU"/>
        </w:rPr>
        <w:t>следую</w:t>
      </w:r>
      <w:r w:rsidRPr="00001B09">
        <w:rPr>
          <w:rFonts w:ascii="Times New Roman" w:hAnsi="Times New Roman" w:cs="Times New Roman"/>
          <w:color w:val="000000" w:themeColor="text1"/>
          <w:sz w:val="28"/>
          <w:szCs w:val="28"/>
        </w:rPr>
        <w:t>щ</w:t>
      </w:r>
      <w:r w:rsidRPr="00001B09">
        <w:rPr>
          <w:rFonts w:ascii="Times New Roman" w:hAnsi="Times New Roman" w:cs="Times New Roman"/>
          <w:color w:val="000000" w:themeColor="text1"/>
          <w:sz w:val="28"/>
          <w:szCs w:val="28"/>
          <w:lang w:val="tt-RU"/>
        </w:rPr>
        <w:t xml:space="preserve">ие </w:t>
      </w:r>
      <w:r w:rsidRPr="00001B09">
        <w:rPr>
          <w:rFonts w:ascii="Times New Roman" w:hAnsi="Times New Roman" w:cs="Times New Roman"/>
          <w:color w:val="000000" w:themeColor="text1"/>
          <w:sz w:val="28"/>
          <w:szCs w:val="28"/>
        </w:rPr>
        <w:t>решения Арского районного Совета: - от 12.12.2021 № 97 "</w:t>
      </w:r>
      <w:r w:rsidRPr="00001B09">
        <w:t xml:space="preserve"> </w:t>
      </w:r>
      <w:r w:rsidRPr="00001B09">
        <w:rPr>
          <w:rFonts w:ascii="Times New Roman" w:hAnsi="Times New Roman" w:cs="Times New Roman"/>
          <w:color w:val="000000" w:themeColor="text1"/>
          <w:sz w:val="28"/>
          <w:szCs w:val="28"/>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в Арском муниципальном районе";</w:t>
      </w:r>
    </w:p>
    <w:p w:rsidR="008E0047" w:rsidRDefault="008E0047" w:rsidP="008E0047">
      <w:pPr>
        <w:pStyle w:val="FORMATTEXT"/>
        <w:jc w:val="both"/>
        <w:rPr>
          <w:rFonts w:ascii="Times New Roman" w:hAnsi="Times New Roman" w:cs="Times New Roman"/>
          <w:color w:val="000000" w:themeColor="text1"/>
          <w:sz w:val="28"/>
          <w:szCs w:val="28"/>
        </w:rPr>
      </w:pPr>
      <w:r w:rsidRPr="00001B09">
        <w:rPr>
          <w:rFonts w:ascii="Times New Roman" w:hAnsi="Times New Roman" w:cs="Times New Roman"/>
          <w:color w:val="000000" w:themeColor="text1"/>
          <w:sz w:val="28"/>
          <w:szCs w:val="28"/>
        </w:rPr>
        <w:t>- от 28 февраля 2022 года № 123 «О внесении изменений в решение Арского район</w:t>
      </w:r>
      <w:r>
        <w:rPr>
          <w:rFonts w:ascii="Times New Roman" w:hAnsi="Times New Roman" w:cs="Times New Roman"/>
          <w:color w:val="000000" w:themeColor="text1"/>
          <w:sz w:val="28"/>
          <w:szCs w:val="28"/>
        </w:rPr>
        <w:t>ного Совета от 12.11.2021 года №</w:t>
      </w:r>
      <w:r w:rsidRPr="00001B09">
        <w:rPr>
          <w:rFonts w:ascii="Times New Roman" w:hAnsi="Times New Roman" w:cs="Times New Roman"/>
          <w:color w:val="000000" w:themeColor="text1"/>
          <w:sz w:val="28"/>
          <w:szCs w:val="28"/>
        </w:rPr>
        <w:t xml:space="preserve"> 97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Арского муниципального района"</w:t>
      </w:r>
      <w:r>
        <w:rPr>
          <w:rFonts w:ascii="Times New Roman" w:hAnsi="Times New Roman" w:cs="Times New Roman"/>
          <w:color w:val="000000" w:themeColor="text1"/>
          <w:sz w:val="28"/>
          <w:szCs w:val="28"/>
        </w:rPr>
        <w:t>;</w:t>
      </w:r>
    </w:p>
    <w:p w:rsidR="008E0047" w:rsidRDefault="008E0047" w:rsidP="008E0047">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от 25 апреля 2023 года № 216 «</w:t>
      </w:r>
      <w:r w:rsidRPr="00001B09">
        <w:rPr>
          <w:rFonts w:ascii="Times New Roman" w:hAnsi="Times New Roman" w:cs="Times New Roman"/>
          <w:color w:val="000000" w:themeColor="text1"/>
          <w:sz w:val="28"/>
          <w:szCs w:val="28"/>
        </w:rPr>
        <w:t>О внесении изменений в решение Арского район</w:t>
      </w:r>
      <w:r>
        <w:rPr>
          <w:rFonts w:ascii="Times New Roman" w:hAnsi="Times New Roman" w:cs="Times New Roman"/>
          <w:color w:val="000000" w:themeColor="text1"/>
          <w:sz w:val="28"/>
          <w:szCs w:val="28"/>
        </w:rPr>
        <w:t>ного Совета от 12.11.2021 года №</w:t>
      </w:r>
      <w:r w:rsidRPr="00001B09">
        <w:rPr>
          <w:rFonts w:ascii="Times New Roman" w:hAnsi="Times New Roman" w:cs="Times New Roman"/>
          <w:color w:val="000000" w:themeColor="text1"/>
          <w:sz w:val="28"/>
          <w:szCs w:val="28"/>
        </w:rPr>
        <w:t xml:space="preserve"> 97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Арского муниципального района</w:t>
      </w:r>
      <w:r>
        <w:rPr>
          <w:rFonts w:ascii="Times New Roman" w:hAnsi="Times New Roman" w:cs="Times New Roman"/>
          <w:color w:val="000000" w:themeColor="text1"/>
          <w:sz w:val="28"/>
          <w:szCs w:val="28"/>
        </w:rPr>
        <w:t>" (с изменениями от 28.02.2022 №</w:t>
      </w:r>
      <w:r w:rsidRPr="00001B09">
        <w:rPr>
          <w:rFonts w:ascii="Times New Roman" w:hAnsi="Times New Roman" w:cs="Times New Roman"/>
          <w:color w:val="000000" w:themeColor="text1"/>
          <w:sz w:val="28"/>
          <w:szCs w:val="28"/>
        </w:rPr>
        <w:t xml:space="preserve"> 123)</w:t>
      </w:r>
      <w:r>
        <w:rPr>
          <w:rFonts w:ascii="Times New Roman" w:hAnsi="Times New Roman" w:cs="Times New Roman"/>
          <w:color w:val="000000" w:themeColor="text1"/>
          <w:sz w:val="28"/>
          <w:szCs w:val="28"/>
        </w:rPr>
        <w:t>»;</w:t>
      </w:r>
    </w:p>
    <w:p w:rsidR="008E0047" w:rsidRDefault="008E0047" w:rsidP="008E0047">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от 14 ноября 2023 года № 240 «</w:t>
      </w:r>
      <w:r w:rsidRPr="00001B09">
        <w:rPr>
          <w:rFonts w:ascii="Times New Roman" w:hAnsi="Times New Roman" w:cs="Times New Roman"/>
          <w:color w:val="000000" w:themeColor="text1"/>
          <w:sz w:val="28"/>
          <w:szCs w:val="28"/>
        </w:rPr>
        <w:t>О внесении изменений в решение Арского район</w:t>
      </w:r>
      <w:r>
        <w:rPr>
          <w:rFonts w:ascii="Times New Roman" w:hAnsi="Times New Roman" w:cs="Times New Roman"/>
          <w:color w:val="000000" w:themeColor="text1"/>
          <w:sz w:val="28"/>
          <w:szCs w:val="28"/>
        </w:rPr>
        <w:t>ного Совета от 12.11.2021 года №</w:t>
      </w:r>
      <w:r w:rsidRPr="00001B09">
        <w:rPr>
          <w:rFonts w:ascii="Times New Roman" w:hAnsi="Times New Roman" w:cs="Times New Roman"/>
          <w:color w:val="000000" w:themeColor="text1"/>
          <w:sz w:val="28"/>
          <w:szCs w:val="28"/>
        </w:rPr>
        <w:t xml:space="preserve"> 97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Арского муниципального района" </w:t>
      </w:r>
      <w:r w:rsidRPr="00001B09">
        <w:rPr>
          <w:rFonts w:ascii="Times New Roman" w:hAnsi="Times New Roman" w:cs="Times New Roman"/>
          <w:color w:val="000000" w:themeColor="text1"/>
          <w:sz w:val="28"/>
          <w:szCs w:val="28"/>
        </w:rPr>
        <w:lastRenderedPageBreak/>
        <w:t>(с изменениями от 28</w:t>
      </w:r>
      <w:r>
        <w:rPr>
          <w:rFonts w:ascii="Times New Roman" w:hAnsi="Times New Roman" w:cs="Times New Roman"/>
          <w:color w:val="000000" w:themeColor="text1"/>
          <w:sz w:val="28"/>
          <w:szCs w:val="28"/>
        </w:rPr>
        <w:t>.02.2022 № 123, от 25.04.2023 №</w:t>
      </w:r>
      <w:r w:rsidRPr="00001B09">
        <w:rPr>
          <w:rFonts w:ascii="Times New Roman" w:hAnsi="Times New Roman" w:cs="Times New Roman"/>
          <w:color w:val="000000" w:themeColor="text1"/>
          <w:sz w:val="28"/>
          <w:szCs w:val="28"/>
        </w:rPr>
        <w:t xml:space="preserve"> 216)</w:t>
      </w:r>
      <w:r>
        <w:rPr>
          <w:rFonts w:ascii="Times New Roman" w:hAnsi="Times New Roman" w:cs="Times New Roman"/>
          <w:color w:val="000000" w:themeColor="text1"/>
          <w:sz w:val="28"/>
          <w:szCs w:val="28"/>
        </w:rPr>
        <w:t>»;</w:t>
      </w:r>
    </w:p>
    <w:p w:rsidR="008E0047" w:rsidRDefault="008E0047" w:rsidP="008E0047">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от 8 ноября 2024 года № 306 «</w:t>
      </w:r>
      <w:r w:rsidRPr="00001B09">
        <w:rPr>
          <w:rFonts w:ascii="Times New Roman" w:hAnsi="Times New Roman" w:cs="Times New Roman"/>
          <w:color w:val="000000" w:themeColor="text1"/>
          <w:sz w:val="28"/>
          <w:szCs w:val="28"/>
        </w:rPr>
        <w:t>О внесении изменений в решение Арского районного</w:t>
      </w:r>
      <w:r>
        <w:rPr>
          <w:rFonts w:ascii="Times New Roman" w:hAnsi="Times New Roman" w:cs="Times New Roman"/>
          <w:color w:val="000000" w:themeColor="text1"/>
          <w:sz w:val="28"/>
          <w:szCs w:val="28"/>
        </w:rPr>
        <w:t xml:space="preserve"> Совета от 12 ноября 2021 года №</w:t>
      </w:r>
      <w:r w:rsidRPr="00001B09">
        <w:rPr>
          <w:rFonts w:ascii="Times New Roman" w:hAnsi="Times New Roman" w:cs="Times New Roman"/>
          <w:color w:val="000000" w:themeColor="text1"/>
          <w:sz w:val="28"/>
          <w:szCs w:val="28"/>
        </w:rPr>
        <w:t xml:space="preserve"> 97 "Об утверждении Положения о муниципальном контроле на автомобильном транспорте, городском наземном электрическом транспорте и в дорожном хозяйстве в Арском муниципальном районе" (с изменениями от 2</w:t>
      </w:r>
      <w:r>
        <w:rPr>
          <w:rFonts w:ascii="Times New Roman" w:hAnsi="Times New Roman" w:cs="Times New Roman"/>
          <w:color w:val="000000" w:themeColor="text1"/>
          <w:sz w:val="28"/>
          <w:szCs w:val="28"/>
        </w:rPr>
        <w:t>8.02.2022 № 123, от 25.04.2023 №</w:t>
      </w:r>
      <w:r w:rsidRPr="00001B09">
        <w:rPr>
          <w:rFonts w:ascii="Times New Roman" w:hAnsi="Times New Roman" w:cs="Times New Roman"/>
          <w:color w:val="000000" w:themeColor="text1"/>
          <w:sz w:val="28"/>
          <w:szCs w:val="28"/>
        </w:rPr>
        <w:t xml:space="preserve"> 216)</w:t>
      </w:r>
      <w:r>
        <w:rPr>
          <w:rFonts w:ascii="Times New Roman" w:hAnsi="Times New Roman" w:cs="Times New Roman"/>
          <w:color w:val="000000" w:themeColor="text1"/>
          <w:sz w:val="28"/>
          <w:szCs w:val="28"/>
        </w:rPr>
        <w:t>»;</w:t>
      </w:r>
    </w:p>
    <w:p w:rsidR="008E0047" w:rsidRPr="007B6B6B" w:rsidRDefault="008E0047" w:rsidP="008E0047">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от 29 мая 2025 года №</w:t>
      </w:r>
      <w:r w:rsidRPr="00001B09">
        <w:rPr>
          <w:rFonts w:ascii="Times New Roman" w:hAnsi="Times New Roman" w:cs="Times New Roman"/>
          <w:color w:val="000000" w:themeColor="text1"/>
          <w:sz w:val="28"/>
          <w:szCs w:val="28"/>
        </w:rPr>
        <w:t xml:space="preserve"> 342</w:t>
      </w:r>
      <w:r>
        <w:rPr>
          <w:rFonts w:ascii="Times New Roman" w:hAnsi="Times New Roman" w:cs="Times New Roman"/>
          <w:color w:val="000000" w:themeColor="text1"/>
          <w:sz w:val="28"/>
          <w:szCs w:val="28"/>
        </w:rPr>
        <w:t xml:space="preserve"> «</w:t>
      </w:r>
      <w:r w:rsidRPr="00001B09">
        <w:rPr>
          <w:rFonts w:ascii="Times New Roman" w:hAnsi="Times New Roman" w:cs="Times New Roman"/>
          <w:color w:val="000000" w:themeColor="text1"/>
          <w:sz w:val="28"/>
          <w:szCs w:val="28"/>
        </w:rPr>
        <w:t xml:space="preserve">О внесении изменений в решение Арского районного </w:t>
      </w:r>
      <w:r>
        <w:rPr>
          <w:rFonts w:ascii="Times New Roman" w:hAnsi="Times New Roman" w:cs="Times New Roman"/>
          <w:color w:val="000000" w:themeColor="text1"/>
          <w:sz w:val="28"/>
          <w:szCs w:val="28"/>
        </w:rPr>
        <w:t>Совета от 12 ноября 2021 года №</w:t>
      </w:r>
      <w:r w:rsidRPr="00001B09">
        <w:rPr>
          <w:rFonts w:ascii="Times New Roman" w:hAnsi="Times New Roman" w:cs="Times New Roman"/>
          <w:color w:val="000000" w:themeColor="text1"/>
          <w:sz w:val="28"/>
          <w:szCs w:val="28"/>
        </w:rPr>
        <w:t xml:space="preserve"> 97 "Об утверждении Положения о муниципальном контроле на автомобильном транспорте, городском наземном электрическом транспорте и в дорожном хозяйстве в Арском муниципальном районе</w:t>
      </w:r>
      <w:r>
        <w:rPr>
          <w:rFonts w:ascii="Times New Roman" w:hAnsi="Times New Roman" w:cs="Times New Roman"/>
          <w:color w:val="000000" w:themeColor="text1"/>
          <w:sz w:val="28"/>
          <w:szCs w:val="28"/>
        </w:rPr>
        <w:t>" (с изменениями от 28.02.2022 №</w:t>
      </w:r>
      <w:r w:rsidRPr="00001B09">
        <w:rPr>
          <w:rFonts w:ascii="Times New Roman" w:hAnsi="Times New Roman" w:cs="Times New Roman"/>
          <w:color w:val="000000" w:themeColor="text1"/>
          <w:sz w:val="28"/>
          <w:szCs w:val="28"/>
        </w:rPr>
        <w:t xml:space="preserve"> 123, от 2</w:t>
      </w:r>
      <w:r>
        <w:rPr>
          <w:rFonts w:ascii="Times New Roman" w:hAnsi="Times New Roman" w:cs="Times New Roman"/>
          <w:color w:val="000000" w:themeColor="text1"/>
          <w:sz w:val="28"/>
          <w:szCs w:val="28"/>
        </w:rPr>
        <w:t>5.04.2023 № 216, от 08.11.2024 №</w:t>
      </w:r>
      <w:r w:rsidRPr="00001B09">
        <w:rPr>
          <w:rFonts w:ascii="Times New Roman" w:hAnsi="Times New Roman" w:cs="Times New Roman"/>
          <w:color w:val="000000" w:themeColor="text1"/>
          <w:sz w:val="28"/>
          <w:szCs w:val="28"/>
        </w:rPr>
        <w:t xml:space="preserve"> 306)</w:t>
      </w:r>
      <w:r>
        <w:rPr>
          <w:rFonts w:ascii="Times New Roman" w:hAnsi="Times New Roman" w:cs="Times New Roman"/>
          <w:color w:val="000000" w:themeColor="text1"/>
          <w:sz w:val="28"/>
          <w:szCs w:val="28"/>
        </w:rPr>
        <w:t>».</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3. Настоящее решение вступает в силу с момента его официального опубликования.</w:t>
      </w:r>
    </w:p>
    <w:p w:rsidR="008E0047" w:rsidRDefault="008E0047" w:rsidP="008E0047">
      <w:pPr>
        <w:pStyle w:val="FORMATTEXT"/>
        <w:ind w:firstLine="568"/>
        <w:jc w:val="both"/>
        <w:rPr>
          <w:rFonts w:ascii="Times New Roman" w:hAnsi="Times New Roman" w:cs="Times New Roman"/>
          <w:color w:val="000000" w:themeColor="text1"/>
          <w:sz w:val="28"/>
          <w:szCs w:val="28"/>
        </w:rPr>
      </w:pPr>
      <w:r w:rsidRPr="00433C5B">
        <w:rPr>
          <w:rFonts w:ascii="Times New Roman" w:hAnsi="Times New Roman" w:cs="Times New Roman"/>
          <w:color w:val="000000" w:themeColor="text1"/>
          <w:sz w:val="28"/>
          <w:szCs w:val="28"/>
        </w:rPr>
        <w:t>4.</w:t>
      </w:r>
      <w:r w:rsidRPr="00433C5B">
        <w:rPr>
          <w:rFonts w:ascii="Times New Roman" w:hAnsi="Times New Roman" w:cs="Times New Roman"/>
          <w:color w:val="000000" w:themeColor="text1"/>
          <w:sz w:val="28"/>
          <w:szCs w:val="28"/>
        </w:rPr>
        <w:tab/>
        <w:t>Опубликовать настоящее решение путем размещения на Официальном портале правовой информации Республики Татарстан (pravo.tatarstan.ru) и обнародовать на официальном сайте Арского муниципального района (</w:t>
      </w:r>
      <w:hyperlink r:id="rId6" w:history="1">
        <w:r w:rsidRPr="004C59BA">
          <w:rPr>
            <w:rStyle w:val="a7"/>
            <w:rFonts w:ascii="Times New Roman" w:hAnsi="Times New Roman" w:cs="Times New Roman"/>
            <w:sz w:val="28"/>
            <w:szCs w:val="28"/>
          </w:rPr>
          <w:t>http://arsk.tatarstan.ru</w:t>
        </w:r>
      </w:hyperlink>
      <w:r w:rsidRPr="00433C5B">
        <w:rPr>
          <w:rFonts w:ascii="Times New Roman" w:hAnsi="Times New Roman" w:cs="Times New Roman"/>
          <w:color w:val="000000" w:themeColor="text1"/>
          <w:sz w:val="28"/>
          <w:szCs w:val="28"/>
        </w:rPr>
        <w:t>).</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8E0047">
        <w:rPr>
          <w:rFonts w:ascii="Times New Roman" w:hAnsi="Times New Roman" w:cs="Times New Roman"/>
          <w:color w:val="000000" w:themeColor="text1"/>
          <w:sz w:val="28"/>
          <w:szCs w:val="28"/>
        </w:rPr>
        <w:t>5. Контроль за исполнением настоящего реш</w:t>
      </w:r>
      <w:r>
        <w:rPr>
          <w:rFonts w:ascii="Times New Roman" w:hAnsi="Times New Roman" w:cs="Times New Roman"/>
          <w:color w:val="000000" w:themeColor="text1"/>
          <w:sz w:val="28"/>
          <w:szCs w:val="28"/>
        </w:rPr>
        <w:t xml:space="preserve">ения возложить на руководителя </w:t>
      </w:r>
      <w:r w:rsidRPr="008E0047">
        <w:rPr>
          <w:rFonts w:ascii="Times New Roman" w:hAnsi="Times New Roman" w:cs="Times New Roman"/>
          <w:color w:val="000000" w:themeColor="text1"/>
          <w:sz w:val="28"/>
          <w:szCs w:val="28"/>
        </w:rPr>
        <w:t>исполнительного комитета Арского муниципального района Республики Татарстан.</w:t>
      </w: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433C5B" w:rsidRDefault="008E0047" w:rsidP="008E0047">
      <w:pPr>
        <w:tabs>
          <w:tab w:val="left" w:pos="3660"/>
        </w:tabs>
        <w:spacing w:after="0" w:line="240" w:lineRule="auto"/>
        <w:jc w:val="both"/>
        <w:rPr>
          <w:rFonts w:ascii="Times New Roman" w:eastAsia="Times New Roman" w:hAnsi="Times New Roman" w:cs="Times New Roman"/>
          <w:sz w:val="28"/>
          <w:szCs w:val="28"/>
          <w:lang w:eastAsia="en-US"/>
        </w:rPr>
      </w:pPr>
      <w:r w:rsidRPr="00433C5B">
        <w:rPr>
          <w:rFonts w:ascii="Times New Roman" w:eastAsia="Times New Roman" w:hAnsi="Times New Roman" w:cs="Times New Roman"/>
          <w:sz w:val="28"/>
          <w:szCs w:val="28"/>
          <w:lang w:eastAsia="en-US"/>
        </w:rPr>
        <w:t xml:space="preserve">Глава Арского муниципального района, </w:t>
      </w:r>
    </w:p>
    <w:p w:rsidR="008E0047" w:rsidRPr="00433C5B" w:rsidRDefault="008E0047" w:rsidP="008E0047">
      <w:pPr>
        <w:tabs>
          <w:tab w:val="left" w:pos="3660"/>
          <w:tab w:val="left" w:pos="6885"/>
        </w:tabs>
        <w:spacing w:after="0" w:line="240" w:lineRule="auto"/>
        <w:jc w:val="both"/>
        <w:rPr>
          <w:rFonts w:ascii="Times New Roman" w:eastAsia="Times New Roman" w:hAnsi="Times New Roman" w:cs="Times New Roman"/>
          <w:sz w:val="28"/>
          <w:szCs w:val="28"/>
          <w:lang w:eastAsia="en-US"/>
        </w:rPr>
      </w:pPr>
      <w:r w:rsidRPr="00433C5B">
        <w:rPr>
          <w:rFonts w:ascii="Times New Roman" w:eastAsia="Times New Roman" w:hAnsi="Times New Roman" w:cs="Times New Roman"/>
          <w:sz w:val="28"/>
          <w:szCs w:val="28"/>
          <w:lang w:eastAsia="en-US"/>
        </w:rPr>
        <w:t>председатель Арского районного Совета</w:t>
      </w:r>
      <w:r w:rsidRPr="00433C5B">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eastAsia="en-US"/>
        </w:rPr>
        <w:t xml:space="preserve">    </w:t>
      </w:r>
      <w:r w:rsidR="00926AE5">
        <w:rPr>
          <w:rFonts w:ascii="Times New Roman" w:eastAsia="Times New Roman" w:hAnsi="Times New Roman" w:cs="Times New Roman"/>
          <w:sz w:val="28"/>
          <w:szCs w:val="28"/>
          <w:lang w:eastAsia="en-US"/>
        </w:rPr>
        <w:t xml:space="preserve">   </w:t>
      </w:r>
      <w:proofErr w:type="spellStart"/>
      <w:r w:rsidRPr="00433C5B">
        <w:rPr>
          <w:rFonts w:ascii="Times New Roman" w:eastAsia="Times New Roman" w:hAnsi="Times New Roman" w:cs="Times New Roman"/>
          <w:sz w:val="28"/>
          <w:szCs w:val="28"/>
          <w:lang w:eastAsia="en-US"/>
        </w:rPr>
        <w:t>А.Г.Хисамутдинов</w:t>
      </w:r>
      <w:proofErr w:type="spellEnd"/>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rPr>
          <w:rFonts w:ascii="Times New Roman" w:hAnsi="Times New Roman" w:cs="Times New Roman"/>
          <w:color w:val="000000" w:themeColor="text1"/>
          <w:sz w:val="28"/>
          <w:szCs w:val="28"/>
        </w:rPr>
      </w:pPr>
    </w:p>
    <w:p w:rsidR="008E0047" w:rsidRDefault="008E0047" w:rsidP="008E0047">
      <w:pPr>
        <w:pStyle w:val="FORMATTEX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jc w:val="right"/>
        <w:rPr>
          <w:rFonts w:ascii="Times New Roman" w:hAnsi="Times New Roman" w:cs="Times New Roman"/>
          <w:color w:val="000000" w:themeColor="text1"/>
          <w:sz w:val="24"/>
          <w:szCs w:val="24"/>
        </w:rPr>
      </w:pPr>
    </w:p>
    <w:p w:rsidR="000774EC" w:rsidRDefault="000774EC" w:rsidP="008E0047">
      <w:pPr>
        <w:pStyle w:val="FORMATTEXT"/>
        <w:jc w:val="right"/>
        <w:rPr>
          <w:rFonts w:ascii="Times New Roman" w:hAnsi="Times New Roman" w:cs="Times New Roman"/>
          <w:color w:val="000000" w:themeColor="text1"/>
          <w:sz w:val="24"/>
          <w:szCs w:val="24"/>
        </w:rPr>
      </w:pPr>
    </w:p>
    <w:p w:rsidR="000774EC" w:rsidRDefault="000774EC" w:rsidP="008E0047">
      <w:pPr>
        <w:pStyle w:val="FORMATTEXT"/>
        <w:jc w:val="right"/>
        <w:rPr>
          <w:rFonts w:ascii="Times New Roman" w:hAnsi="Times New Roman" w:cs="Times New Roman"/>
          <w:color w:val="000000" w:themeColor="text1"/>
          <w:sz w:val="24"/>
          <w:szCs w:val="24"/>
        </w:rPr>
      </w:pPr>
    </w:p>
    <w:p w:rsidR="000774EC" w:rsidRDefault="000774EC" w:rsidP="008E0047">
      <w:pPr>
        <w:pStyle w:val="FORMATTEXT"/>
        <w:jc w:val="right"/>
        <w:rPr>
          <w:rFonts w:ascii="Times New Roman" w:hAnsi="Times New Roman" w:cs="Times New Roman"/>
          <w:color w:val="000000" w:themeColor="text1"/>
          <w:sz w:val="24"/>
          <w:szCs w:val="24"/>
        </w:rPr>
      </w:pPr>
    </w:p>
    <w:p w:rsidR="000774EC" w:rsidRDefault="000774EC" w:rsidP="008E0047">
      <w:pPr>
        <w:pStyle w:val="FORMATTEXT"/>
        <w:jc w:val="right"/>
        <w:rPr>
          <w:rFonts w:ascii="Times New Roman" w:hAnsi="Times New Roman" w:cs="Times New Roman"/>
          <w:color w:val="000000" w:themeColor="text1"/>
          <w:sz w:val="24"/>
          <w:szCs w:val="24"/>
        </w:rPr>
      </w:pPr>
    </w:p>
    <w:p w:rsidR="000774EC" w:rsidRDefault="000774EC" w:rsidP="008E0047">
      <w:pPr>
        <w:pStyle w:val="FORMATTEXT"/>
        <w:jc w:val="right"/>
        <w:rPr>
          <w:rFonts w:ascii="Times New Roman" w:hAnsi="Times New Roman" w:cs="Times New Roman"/>
          <w:color w:val="000000" w:themeColor="text1"/>
          <w:sz w:val="24"/>
          <w:szCs w:val="24"/>
        </w:rPr>
      </w:pPr>
    </w:p>
    <w:p w:rsidR="000774EC" w:rsidRDefault="000774EC"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rPr>
          <w:rFonts w:ascii="Times New Roman" w:hAnsi="Times New Roman" w:cs="Times New Roman"/>
          <w:color w:val="000000" w:themeColor="text1"/>
          <w:sz w:val="24"/>
          <w:szCs w:val="24"/>
        </w:rPr>
      </w:pP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Приложение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к Решению</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Арского районного Совета</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от _____________ 2026 г. N ___</w:t>
      </w:r>
    </w:p>
    <w:p w:rsidR="008E0047" w:rsidRPr="00433C5B" w:rsidRDefault="008E0047" w:rsidP="008E0047">
      <w:pPr>
        <w:pStyle w:val="HEADERTEXT"/>
        <w:rPr>
          <w:rFonts w:ascii="Times New Roman" w:hAnsi="Times New Roman" w:cs="Times New Roman"/>
          <w:b/>
          <w:bCs/>
          <w:color w:val="000000" w:themeColor="text1"/>
          <w:sz w:val="24"/>
          <w:szCs w:val="24"/>
        </w:rPr>
      </w:pPr>
    </w:p>
    <w:p w:rsidR="008E0047" w:rsidRPr="007B6B6B" w:rsidRDefault="008E0047" w:rsidP="008E0047">
      <w:pPr>
        <w:pStyle w:val="HEADERTEXT"/>
        <w:jc w:val="center"/>
        <w:outlineLvl w:val="2"/>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2"/>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2"/>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w:t>
      </w:r>
      <w:r>
        <w:rPr>
          <w:rFonts w:ascii="Times New Roman" w:hAnsi="Times New Roman" w:cs="Times New Roman"/>
          <w:b/>
          <w:bCs/>
          <w:color w:val="000000" w:themeColor="text1"/>
          <w:sz w:val="28"/>
          <w:szCs w:val="28"/>
        </w:rPr>
        <w:t>НА ТЕРРИТОРИИ АРСКОГО</w:t>
      </w:r>
      <w:r w:rsidRPr="007B6B6B">
        <w:rPr>
          <w:rFonts w:ascii="Times New Roman" w:hAnsi="Times New Roman" w:cs="Times New Roman"/>
          <w:b/>
          <w:bCs/>
          <w:color w:val="000000" w:themeColor="text1"/>
          <w:sz w:val="28"/>
          <w:szCs w:val="28"/>
        </w:rPr>
        <w:t xml:space="preserve"> МУНИЦИПАЛЬНО</w:t>
      </w:r>
      <w:r>
        <w:rPr>
          <w:rFonts w:ascii="Times New Roman" w:hAnsi="Times New Roman" w:cs="Times New Roman"/>
          <w:b/>
          <w:bCs/>
          <w:color w:val="000000" w:themeColor="text1"/>
          <w:sz w:val="28"/>
          <w:szCs w:val="28"/>
        </w:rPr>
        <w:t>ГО</w:t>
      </w:r>
      <w:r w:rsidRPr="007B6B6B">
        <w:rPr>
          <w:rFonts w:ascii="Times New Roman" w:hAnsi="Times New Roman" w:cs="Times New Roman"/>
          <w:b/>
          <w:bCs/>
          <w:color w:val="000000" w:themeColor="text1"/>
          <w:sz w:val="28"/>
          <w:szCs w:val="28"/>
        </w:rPr>
        <w:t xml:space="preserve"> РАЙОН</w:t>
      </w:r>
      <w:r>
        <w:rPr>
          <w:rFonts w:ascii="Times New Roman" w:hAnsi="Times New Roman" w:cs="Times New Roman"/>
          <w:b/>
          <w:bCs/>
          <w:color w:val="000000" w:themeColor="text1"/>
          <w:sz w:val="28"/>
          <w:szCs w:val="28"/>
        </w:rPr>
        <w:t>А</w:t>
      </w:r>
      <w:r w:rsidRPr="007B6B6B">
        <w:rPr>
          <w:rFonts w:ascii="Times New Roman" w:hAnsi="Times New Roman" w:cs="Times New Roman"/>
          <w:b/>
          <w:bCs/>
          <w:color w:val="000000" w:themeColor="text1"/>
          <w:sz w:val="28"/>
          <w:szCs w:val="28"/>
        </w:rPr>
        <w:t xml:space="preserve"> РЕСПУБЛИКИ ТАТАРСТАН </w:t>
      </w: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 Общие положения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Настоящее Положение устанавливает порядок организации и осуществления муниципального контроля на автомобильном транспорте и в дорожном хозяйстве </w:t>
      </w:r>
      <w:r w:rsidRPr="008E0047">
        <w:rPr>
          <w:rFonts w:ascii="Times New Roman" w:hAnsi="Times New Roman" w:cs="Times New Roman"/>
          <w:color w:val="000000" w:themeColor="text1"/>
          <w:sz w:val="28"/>
          <w:szCs w:val="28"/>
        </w:rPr>
        <w:t xml:space="preserve">на территории Арского муниципального района Республики Татарстан </w:t>
      </w:r>
      <w:r w:rsidRPr="007B6B6B">
        <w:rPr>
          <w:rFonts w:ascii="Times New Roman" w:hAnsi="Times New Roman" w:cs="Times New Roman"/>
          <w:color w:val="000000" w:themeColor="text1"/>
          <w:sz w:val="28"/>
          <w:szCs w:val="28"/>
        </w:rPr>
        <w:t xml:space="preserve">(далее - муниципальный контроль).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Муниципальный контроль на городском наземном электрическом транспорте не осуществляется по причине отсутствия вида транспорта </w:t>
      </w:r>
      <w:r w:rsidRPr="008E0047">
        <w:rPr>
          <w:rFonts w:ascii="Times New Roman" w:hAnsi="Times New Roman" w:cs="Times New Roman"/>
          <w:color w:val="000000" w:themeColor="text1"/>
          <w:sz w:val="28"/>
          <w:szCs w:val="28"/>
        </w:rPr>
        <w:t xml:space="preserve">на территории Арского муниципального района Республики Татарстан </w:t>
      </w:r>
      <w:r w:rsidRPr="007B6B6B">
        <w:rPr>
          <w:rFonts w:ascii="Times New Roman" w:hAnsi="Times New Roman" w:cs="Times New Roman"/>
          <w:color w:val="000000" w:themeColor="text1"/>
          <w:sz w:val="28"/>
          <w:szCs w:val="28"/>
        </w:rPr>
        <w:t xml:space="preserve">(далее - район).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 области автомобильных дорог и дорожной деятельности, установленных в отношении автомобильных дорог: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Предметом муниципального контроля является также исполнение решений, принимаемых по результатам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Объектами муниципального контроля (далее - объект контроля) являются: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деятельность, действия (бездействие) контролируемых лиц на автомобильном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результаты деятельности контролируемых лиц, в том числе работы и услуги, к которым предъявляются обязательные требования;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здания, строения, сооружения, территории, включая земельные участки, </w:t>
      </w:r>
      <w:r w:rsidRPr="007B6B6B">
        <w:rPr>
          <w:rFonts w:ascii="Times New Roman" w:hAnsi="Times New Roman" w:cs="Times New Roman"/>
          <w:color w:val="000000" w:themeColor="text1"/>
          <w:sz w:val="28"/>
          <w:szCs w:val="28"/>
        </w:rPr>
        <w:lastRenderedPageBreak/>
        <w:t xml:space="preserve">предметы и другие объекты, которыми контролируемые лица владеют и (или) пользуются и к которым предъявляются обязательные требования.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Учет объектов контроля осуществляется посредством создания: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единого реестра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информационной системы (подсистемы государственной информационной системы) досудебного обжалования;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иных государственных и муниципальных информационных систем путем межведомственного информационного взаимодействия.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Контрольным органом в соответствии с частью 2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"kodeks://link/d?nd=565415215&amp;mark=000000000000000000000000000000000000000000000000008P80LR"\o"’’О государственном контроле (надзоре) и муниципальном контроле в Российской Федерации (с изменениями на 17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31.07.2020 N 248-ФЗ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17.04.2026)"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16</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и частью 5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"kodeks://link/d?nd=565415215&amp;mark=000000000000000000000000000000000000000000000000008PC0LS"\o"’’О государственном контроле (надзоре) и муниципальном контроле в Российской Федерации (с изменениями на 17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31.07.2020 N 248-ФЗ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17.04.2026)"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17 Федерального закона от 31 июля 2020 г. N 248-ФЗ "О государственном контроле (надзоре) и муниципальном контроле в Российской Федерации"</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(далее - Федеральный закон N 248-ФЗ) ведется учет объектов контроля с использованием информационной системы.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Муниципальный контроль осуществляется Исполнительным комитетом </w:t>
      </w:r>
      <w:r>
        <w:rPr>
          <w:rFonts w:ascii="Times New Roman" w:hAnsi="Times New Roman" w:cs="Times New Roman"/>
          <w:color w:val="000000" w:themeColor="text1"/>
          <w:sz w:val="28"/>
          <w:szCs w:val="28"/>
        </w:rPr>
        <w:t>Арского</w:t>
      </w:r>
      <w:r w:rsidRPr="007B6B6B">
        <w:rPr>
          <w:rFonts w:ascii="Times New Roman" w:hAnsi="Times New Roman" w:cs="Times New Roman"/>
          <w:color w:val="000000" w:themeColor="text1"/>
          <w:sz w:val="28"/>
          <w:szCs w:val="28"/>
        </w:rPr>
        <w:t xml:space="preserve"> муниципального района Республики Татарстан (далее - Контрольный орган).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Непосредственное осуществление муниципального контроля возлагается на отдел инфраструктурного развития (далее - Уполномоченный орган в сфере муниципального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Руководство деятельностью по осуществлению муниципального контроля осуществляет руководитель Исполнительного комитета </w:t>
      </w:r>
      <w:r>
        <w:rPr>
          <w:rFonts w:ascii="Times New Roman" w:hAnsi="Times New Roman" w:cs="Times New Roman"/>
          <w:color w:val="000000" w:themeColor="text1"/>
          <w:sz w:val="28"/>
          <w:szCs w:val="28"/>
        </w:rPr>
        <w:t>Арского</w:t>
      </w:r>
      <w:r w:rsidRPr="007B6B6B">
        <w:rPr>
          <w:rFonts w:ascii="Times New Roman" w:hAnsi="Times New Roman" w:cs="Times New Roman"/>
          <w:color w:val="000000" w:themeColor="text1"/>
          <w:sz w:val="28"/>
          <w:szCs w:val="28"/>
        </w:rPr>
        <w:t xml:space="preserve"> муниципального района Республики Татарстан.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От имени Контрольного органа муниципальный контроль вправе осуществлять следующие должностные лица: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Руководитель Исполнительного комитета </w:t>
      </w:r>
      <w:r>
        <w:rPr>
          <w:rFonts w:ascii="Times New Roman" w:hAnsi="Times New Roman" w:cs="Times New Roman"/>
          <w:color w:val="000000" w:themeColor="text1"/>
          <w:sz w:val="28"/>
          <w:szCs w:val="28"/>
        </w:rPr>
        <w:t>Арского</w:t>
      </w:r>
      <w:r w:rsidRPr="007B6B6B">
        <w:rPr>
          <w:rFonts w:ascii="Times New Roman" w:hAnsi="Times New Roman" w:cs="Times New Roman"/>
          <w:color w:val="000000" w:themeColor="text1"/>
          <w:sz w:val="28"/>
          <w:szCs w:val="28"/>
        </w:rPr>
        <w:t xml:space="preserve"> муниципального района Республики Татарстан, </w:t>
      </w:r>
      <w:r>
        <w:rPr>
          <w:rFonts w:ascii="Times New Roman" w:hAnsi="Times New Roman" w:cs="Times New Roman"/>
          <w:color w:val="000000" w:themeColor="text1"/>
          <w:sz w:val="28"/>
          <w:szCs w:val="28"/>
        </w:rPr>
        <w:t>начальник отдела</w:t>
      </w:r>
      <w:r w:rsidRPr="007B6B6B">
        <w:rPr>
          <w:rFonts w:ascii="Times New Roman" w:hAnsi="Times New Roman" w:cs="Times New Roman"/>
          <w:color w:val="000000" w:themeColor="text1"/>
          <w:sz w:val="28"/>
          <w:szCs w:val="28"/>
        </w:rPr>
        <w:t xml:space="preserve"> инфраструктурно</w:t>
      </w:r>
      <w:r>
        <w:rPr>
          <w:rFonts w:ascii="Times New Roman" w:hAnsi="Times New Roman" w:cs="Times New Roman"/>
          <w:color w:val="000000" w:themeColor="text1"/>
          <w:sz w:val="28"/>
          <w:szCs w:val="28"/>
        </w:rPr>
        <w:t>го</w:t>
      </w:r>
      <w:r w:rsidRPr="007B6B6B">
        <w:rPr>
          <w:rFonts w:ascii="Times New Roman" w:hAnsi="Times New Roman" w:cs="Times New Roman"/>
          <w:color w:val="000000" w:themeColor="text1"/>
          <w:sz w:val="28"/>
          <w:szCs w:val="28"/>
        </w:rPr>
        <w:t xml:space="preserve"> развити</w:t>
      </w:r>
      <w:r>
        <w:rPr>
          <w:rFonts w:ascii="Times New Roman" w:hAnsi="Times New Roman" w:cs="Times New Roman"/>
          <w:color w:val="000000" w:themeColor="text1"/>
          <w:sz w:val="28"/>
          <w:szCs w:val="28"/>
        </w:rPr>
        <w:t>я</w:t>
      </w:r>
      <w:r w:rsidRPr="007B6B6B">
        <w:rPr>
          <w:rFonts w:ascii="Times New Roman" w:hAnsi="Times New Roman" w:cs="Times New Roman"/>
          <w:color w:val="000000" w:themeColor="text1"/>
          <w:sz w:val="28"/>
          <w:szCs w:val="28"/>
        </w:rPr>
        <w:t xml:space="preserve"> Исполнительного комитета </w:t>
      </w:r>
      <w:r>
        <w:rPr>
          <w:rFonts w:ascii="Times New Roman" w:hAnsi="Times New Roman" w:cs="Times New Roman"/>
          <w:color w:val="000000" w:themeColor="text1"/>
          <w:sz w:val="28"/>
          <w:szCs w:val="28"/>
        </w:rPr>
        <w:t>Арского</w:t>
      </w:r>
      <w:r w:rsidRPr="007B6B6B">
        <w:rPr>
          <w:rFonts w:ascii="Times New Roman" w:hAnsi="Times New Roman" w:cs="Times New Roman"/>
          <w:color w:val="000000" w:themeColor="text1"/>
          <w:sz w:val="28"/>
          <w:szCs w:val="28"/>
        </w:rPr>
        <w:t xml:space="preserve"> муниципального района Республики Татарстан;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муниципальный служащий Уполномоченного органа в сфере муниципального контроля, в должностные обязанности которого в соответствии с настоящим Положением, должностным регламентом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10. Перечень должностных лиц Контрольного органа, уполномоченных на осуществление муниципального контроля, устанавливается распоряжением Исполнительного комитета </w:t>
      </w:r>
      <w:r>
        <w:rPr>
          <w:rFonts w:ascii="Times New Roman" w:hAnsi="Times New Roman" w:cs="Times New Roman"/>
          <w:color w:val="000000" w:themeColor="text1"/>
          <w:sz w:val="28"/>
          <w:szCs w:val="28"/>
        </w:rPr>
        <w:t>Арского</w:t>
      </w:r>
      <w:r w:rsidRPr="007B6B6B">
        <w:rPr>
          <w:rFonts w:ascii="Times New Roman" w:hAnsi="Times New Roman" w:cs="Times New Roman"/>
          <w:color w:val="000000" w:themeColor="text1"/>
          <w:sz w:val="28"/>
          <w:szCs w:val="28"/>
        </w:rPr>
        <w:t xml:space="preserve"> муниципального района Республики Татарстан.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11. Должностными лицами Контрольного органа, уполномоченными на принятие решения о проведении контрольного мероприятия, являются: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Руководитель Исполнительного комитета </w:t>
      </w:r>
      <w:r>
        <w:rPr>
          <w:rFonts w:ascii="Times New Roman" w:hAnsi="Times New Roman" w:cs="Times New Roman"/>
          <w:color w:val="000000" w:themeColor="text1"/>
          <w:sz w:val="28"/>
          <w:szCs w:val="28"/>
        </w:rPr>
        <w:t>Арского</w:t>
      </w:r>
      <w:r w:rsidRPr="007B6B6B">
        <w:rPr>
          <w:rFonts w:ascii="Times New Roman" w:hAnsi="Times New Roman" w:cs="Times New Roman"/>
          <w:color w:val="000000" w:themeColor="text1"/>
          <w:sz w:val="28"/>
          <w:szCs w:val="28"/>
        </w:rPr>
        <w:t xml:space="preserve"> муниципального района Республики Татарстан;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начальник отдела</w:t>
      </w:r>
      <w:r w:rsidRPr="007B6B6B">
        <w:rPr>
          <w:rFonts w:ascii="Times New Roman" w:hAnsi="Times New Roman" w:cs="Times New Roman"/>
          <w:color w:val="000000" w:themeColor="text1"/>
          <w:sz w:val="28"/>
          <w:szCs w:val="28"/>
        </w:rPr>
        <w:t xml:space="preserve"> инфраструктурно</w:t>
      </w:r>
      <w:r>
        <w:rPr>
          <w:rFonts w:ascii="Times New Roman" w:hAnsi="Times New Roman" w:cs="Times New Roman"/>
          <w:color w:val="000000" w:themeColor="text1"/>
          <w:sz w:val="28"/>
          <w:szCs w:val="28"/>
        </w:rPr>
        <w:t>го развития</w:t>
      </w:r>
      <w:r w:rsidRPr="007B6B6B">
        <w:rPr>
          <w:rFonts w:ascii="Times New Roman" w:hAnsi="Times New Roman" w:cs="Times New Roman"/>
          <w:color w:val="000000" w:themeColor="text1"/>
          <w:sz w:val="28"/>
          <w:szCs w:val="28"/>
        </w:rPr>
        <w:t xml:space="preserve"> Исполнительного комитета </w:t>
      </w:r>
      <w:r>
        <w:rPr>
          <w:rFonts w:ascii="Times New Roman" w:hAnsi="Times New Roman" w:cs="Times New Roman"/>
          <w:color w:val="000000" w:themeColor="text1"/>
          <w:sz w:val="28"/>
          <w:szCs w:val="28"/>
        </w:rPr>
        <w:t>Арского</w:t>
      </w:r>
      <w:r w:rsidRPr="007B6B6B">
        <w:rPr>
          <w:rFonts w:ascii="Times New Roman" w:hAnsi="Times New Roman" w:cs="Times New Roman"/>
          <w:color w:val="000000" w:themeColor="text1"/>
          <w:sz w:val="28"/>
          <w:szCs w:val="28"/>
        </w:rPr>
        <w:t xml:space="preserve"> муниципального района Республики Татарстан (далее - уполномоченные должностные лица Контрольного органа).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2. Права и обязанности Инспектора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Инспектор обязан: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соблюдать законодательство Российской Федерации, права и законные </w:t>
      </w:r>
      <w:r w:rsidRPr="007B6B6B">
        <w:rPr>
          <w:rFonts w:ascii="Times New Roman" w:hAnsi="Times New Roman" w:cs="Times New Roman"/>
          <w:color w:val="000000" w:themeColor="text1"/>
          <w:sz w:val="28"/>
          <w:szCs w:val="28"/>
        </w:rPr>
        <w:lastRenderedPageBreak/>
        <w:t xml:space="preserve">интересы контролируемых лиц;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Республике Татарстан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N 248-ФЗ и пунктом 3.3 настоящего Положения, осуществлять консультирование;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lastRenderedPageBreak/>
        <w:t xml:space="preserve">10) доказывать обоснованность своих действий при их обжаловании в порядке, установленном законодательством Российской Федерации;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11) соблюдать установленные законодательством Российской Федерации сроки проведения контрольных мероприятий и совершения контрольных действий;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Инспектор при проведении контрольного мероприятия в пределах своих полномочий и в объеме проводимых контрольных действий имеет право: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обращаться в соответствии с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Федеральным законом от 07.02.2011 N 3-ФЗ "О полиции"</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за содействием к органам полиции в случаях, если инспектору оказывается противодействие или угрожает опасность;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совершать иные действия, предусмотренные федеральными законами о видах контроля, настоящим Положением. </w:t>
      </w:r>
    </w:p>
    <w:p w:rsidR="008E0047" w:rsidRPr="008E0047"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К отношениям, связанным с осуществлением муниципального контроля на автомобильном транспорте и в дорожном хозяйстве </w:t>
      </w:r>
      <w:r w:rsidRPr="008E0047">
        <w:rPr>
          <w:rFonts w:ascii="Times New Roman" w:hAnsi="Times New Roman" w:cs="Times New Roman"/>
          <w:bCs/>
          <w:color w:val="000000" w:themeColor="text1"/>
          <w:sz w:val="28"/>
          <w:szCs w:val="28"/>
        </w:rPr>
        <w:t>на территории Арского муниципального района Республики Татарстан</w:t>
      </w:r>
      <w:r w:rsidRPr="008E0047">
        <w:rPr>
          <w:rFonts w:ascii="Times New Roman" w:hAnsi="Times New Roman" w:cs="Times New Roman"/>
          <w:color w:val="000000" w:themeColor="text1"/>
          <w:sz w:val="28"/>
          <w:szCs w:val="28"/>
        </w:rPr>
        <w:t xml:space="preserve">, применяются положения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w:t>
      </w:r>
      <w:r w:rsidRPr="007B6B6B">
        <w:rPr>
          <w:rFonts w:ascii="Times New Roman" w:hAnsi="Times New Roman" w:cs="Times New Roman"/>
          <w:color w:val="000000" w:themeColor="text1"/>
          <w:sz w:val="28"/>
          <w:szCs w:val="28"/>
        </w:rPr>
        <w:lastRenderedPageBreak/>
        <w:t xml:space="preserve">принимаемых решениях осуществляется в сроки и порядке, установленном Федеральным законом N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3. Категории риска причинения вреда (ущерба)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значительный риск;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средний риск;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умеренный риск;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низкий риск.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В случае если объект контроля не отнесен к определенной категории риска, он считается отнесенным к категории низкого риска.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w:t>
      </w:r>
      <w:r w:rsidRPr="007B6B6B">
        <w:rPr>
          <w:rFonts w:ascii="Times New Roman" w:hAnsi="Times New Roman" w:cs="Times New Roman"/>
          <w:color w:val="000000" w:themeColor="text1"/>
          <w:sz w:val="28"/>
          <w:szCs w:val="28"/>
        </w:rPr>
        <w:lastRenderedPageBreak/>
        <w:t xml:space="preserve">объекта контроля.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4. Виды профилактических мероприятий, которые проводятся при осуществлении муниципального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При осуществлении муниципального контроля Контрольный орган проводит следующие виды профилактических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информирование;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обобщение правоприменительной практики;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объявление предостережения;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консультирование;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профилактический визит. </w:t>
      </w:r>
    </w:p>
    <w:p w:rsidR="008E0047" w:rsidRPr="007B6B6B" w:rsidRDefault="008E0047" w:rsidP="008E0047">
      <w:pPr>
        <w:pStyle w:val="HEADERTEXT"/>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 </w:t>
      </w: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5. Информирование контролируемых и иных заинтересованных лиц по вопросам соблюдения обязательных требований и обобщение правоприменительной практики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"kodeks://link/d?nd=902260215&amp;mark=000000000000000000000000000000000000000000000000008QG0M7"\o"’’О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46</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Обобщение правоприменительной практики организации и проведения муниципального контроля осуществляется ежегодно.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Контрольный орган обеспечивает публичное обсуждение проекта доклада.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6. Предостережение о недопустимости нарушения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Предостережение составляется по форме, утвержденной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"kodeks://link/d?nd=603553634&amp;mark=000000000000000000000000000000000000000000000000007D20K3"\o"’’О типовых формах документов, используемых контрольным (надзорным) органом (с изменениями на 12 мая 2025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Приказ Минэкономразвития России от 31.03.2021 N 151</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17.06.2025)"</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приказом Минэкономразвития России от 31.03.2021 N 151 "О типовых формах документов, используемых контрольным (надзорным) органом"</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lastRenderedPageBreak/>
        <w:t xml:space="preserve">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Возражение должно содержать: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наименование Контрольного органа, в который направляется возражение;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дату и номер предостережения;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доводы, на основании которых контролируемое лицо не согласно с объявленным предостережением;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дату получения предостережения контролируемым лицом;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личную подпись и дату.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В случае необходимости в подтверждение своих доводов контролируемое лицо прилагает к возражению соответствующие документы либо их заверенные копии.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Контрольный орган рассматривает возражение в отношении предостережения в течение пятнадцати рабочих дней со дня его получения.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По результатам рассмотрения возражения Контрольный орган принимает одно из следующих решений: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удовлетворяет возражение в форме отмены предостережения;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отказывает в удовлетворении возражения с указанием причины отказа.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Повторное направление возражения по тем же основаниям не допускается.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7. Консультирование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порядка проведения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периодичности проведения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порядка принятия решений по итогам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порядка обжалования решений Контрольного органа.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Инспекторы осуществляют консультирование контролируемых лиц и их представителей: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lastRenderedPageBreak/>
        <w:t xml:space="preserve">2) посредством размещения на официальном сайте письменного разъяснения по однотипным обращениям (более 2 однотипных обращений) контролируемых лиц и их представителей, подписанного уполномоченным должностным лицом Контрольного органа.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Индивидуальное консультирование на личном приеме каждого заявителя инспекторами не может превышать 10 минут.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Время разговора по телефону не должно превышать 10 минут.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Контрольный орган не предоставляет контролируемым лицам и их представителям в письменной форме информацию по вопросам устного консультирования.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Консультирование в письменной форме осуществляется должностным лицом Контрольного органа в следующих случаях: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контролируемым лицом представлен письменный запрос о представлении письменного ответа по вопросам консультирования;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периодичности проведения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ответ на поставленные вопросы требует дополнительного запроса сведений.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Контролируемое лицо вправе направить запрос о предоставлении письменного ответа в сроки, установленные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"kodeks://link/d?nd=901978846&amp;mark=000000000000000000000000000000000000000000000000007D20K3"\o"’’О порядке рассмотрения обращений граждан Российской Федерации (с изменениями на 28 декабря 2024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02.05.2006 N 59-ФЗ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30.03.2025)"</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Федеральным законом от 02.05.2006 N 59-ФЗ "О порядке рассмотрения обращений граждан Российской Федерации"</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Контрольный орган осуществляет учет проведенных консультирований.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8. Профилактический визит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"kodeks://link/d?nd=902260215&amp;mark=000000000000000000000000000000000000000000000000008PA0LP"\o"’’О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48</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от 31.07.2020 248-ФЗ "О государственном контроле (надзоре) и муниципальном контроле в Российской Федерации". </w:t>
      </w:r>
    </w:p>
    <w:p w:rsidR="008E0047" w:rsidRDefault="008E0047" w:rsidP="008E0047">
      <w:pPr>
        <w:pStyle w:val="HEADERTEXT"/>
        <w:rPr>
          <w:rFonts w:ascii="Times New Roman" w:hAnsi="Times New Roman" w:cs="Times New Roman"/>
          <w:b/>
          <w:bCs/>
          <w:color w:val="000000" w:themeColor="text1"/>
          <w:sz w:val="28"/>
          <w:szCs w:val="28"/>
        </w:rPr>
      </w:pPr>
    </w:p>
    <w:p w:rsidR="00926AE5" w:rsidRPr="007B6B6B" w:rsidRDefault="00926AE5"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lastRenderedPageBreak/>
        <w:t xml:space="preserve">Статья 8.1. Обязательный профилактический визит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Обязательный профилактический визит проводится: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"kodeks://link/d?nd=902260215&amp;mark=000000000000000000000000000000000000000000000000008PG0LV"\o"’’О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25</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от 31.07.2020 248-ФЗ "О государственном контроле (надзоре) и муниципальном контроле в Российской Федерации";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"kodeks://link/d?nd=902135756&amp;mark=000000000000000000000000000000000000000000000000007DS0KC"\o"’’О защите прав юридических лиц и индивидуальных предпринимателей при осуществлении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26.12.2008 N 294-ФЗ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01.03.2026)"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статьей 8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по поручению: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а) Президента Российской Федерации;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Главы (Раиса) Республики Татарстан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Обязательный профилактический визит не предусматривает отказ контролируемого лица от его проведения.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В случае, если поручение не содержит указание на вид контроля и (или) </w:t>
      </w:r>
      <w:r w:rsidRPr="007B6B6B">
        <w:rPr>
          <w:rFonts w:ascii="Times New Roman" w:hAnsi="Times New Roman" w:cs="Times New Roman"/>
          <w:color w:val="000000" w:themeColor="text1"/>
          <w:sz w:val="28"/>
          <w:szCs w:val="28"/>
        </w:rPr>
        <w:lastRenderedPageBreak/>
        <w:t xml:space="preserve">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подпунктом 7 настоящего пункта.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Главы (Раиса) Республики Татарстан о проведении обязательных профилактических визитов должны содержать следующие сведения: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вид контроля, в рамках которого должны быть проведены обязательные профилактические визиты;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перечень контролируемых лиц, в отношении которых должны быть проведены обязательные профилактические визиты;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предмет обязательного профилактического визита;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период, в течение которого должны быть проведены обязательные профилактические визиты.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"kodeks://link/d?nd=902260215&amp;mark=000000000000000000000000000000000000000000000000008R40MA"\o"’’О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статьей 90</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от 31.07.2020 248-ФЗ "О государственном контроле (надзоре) и муниципальном контроле в Российской Федерации для контрольных (надзорных)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"kodeks://link/d?nd=902260215&amp;mark=000000000000000000000000000000000000000000000000008R40MA"\o"’’О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статьей 88</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от 31.07.2020 248-ФЗ "О государственном контроле (надзоре) и муниципальном контроле в Российской Федерации для контрольных (надзорных) мероприятий" для контрольных (надзорных)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"kodeks://link/d?nd=902260215&amp;mark=000000000000000000000000000000000000000000000000008R40MA"\o"’’О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65</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от 31.07.2020 248-ФЗ "О государственном контроле (надзоре) и муниципальном контроле в Российской Федерации для контрольных (надзорных)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"kodeks://link/d?nd=902260215&amp;mark=000000000000000000000000000000000000000000000000008R40MA"\o"’’О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статьей 90.1</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от 31.07.2020 248-ФЗ </w:t>
      </w:r>
      <w:r w:rsidRPr="007B6B6B">
        <w:rPr>
          <w:rFonts w:ascii="Times New Roman" w:hAnsi="Times New Roman" w:cs="Times New Roman"/>
          <w:color w:val="000000" w:themeColor="text1"/>
          <w:sz w:val="28"/>
          <w:szCs w:val="28"/>
        </w:rPr>
        <w:lastRenderedPageBreak/>
        <w:t xml:space="preserve">"О государственном контроле (надзоре) и муниципальном контроле в Российской Федерации.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8.2. Профилактический визит по инициативе контролируемого лица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Решение об отказе в проведении профилактического визита принимается в следующих случаях: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от контролируемого лица поступило уведомление об отзыве заявления;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Решение об отказе в проведении профилактического визита может быть обжаловано контролируемым лицом в порядке, установленном Федеральным законом от 31.07.2020 248-ФЗ "О государственном контроле (надзоре) и муниципальном контроле в Российской Федерации".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Разъяснения и рекомендации, полученные контролируемым лицом в ходе профилактического визита, носят рекомендательный характер.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lastRenderedPageBreak/>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 Статья 9. Контрольные мероприятия, проводимые в рамках муниципального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инспекционный визит, рейдовый осмотр, документарная проверка, выездная проверка - при взаимодействии с контролируемыми лицами;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наблюдение за соблюдением обязательных требований, выездное обследование - без взаимодействия с контролируемыми лицами.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При осуществлении муниципального контроля взаимодействием с контролируемыми лицами являются: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встречи, телефонные и иные переговоры (непосредственное взаимодействие) между инспектором и контролируемым лицом или его представителем;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запрос документов, иных материалов;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Контрольные мероприятия, осуществляемые при взаимодействии с контролируемым лицом, проводятся Контрольным органом по следующим основаниям: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наступление сроков проведения контрольных мероприятий, включенных в план проведения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"kodeks://link/d?nd=902260215&amp;mark=000000000000000000000000000000000000000000000000008R40MA"\o"’’О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95</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Контрольные мероприятия без взаимодействия проводятся инспекторами на основании заданий уполномоченных должностных лиц Контрольного органа, </w:t>
      </w:r>
      <w:r w:rsidRPr="007B6B6B">
        <w:rPr>
          <w:rFonts w:ascii="Times New Roman" w:hAnsi="Times New Roman" w:cs="Times New Roman"/>
          <w:color w:val="000000" w:themeColor="text1"/>
          <w:sz w:val="28"/>
          <w:szCs w:val="28"/>
        </w:rPr>
        <w:lastRenderedPageBreak/>
        <w:t xml:space="preserve">включая задания, содержащиеся в планах работы Контрольного органа, в том числе в случаях, установленных Федеральным законом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осмотр;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опрос;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получение письменных объяснений;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истребование документов;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экспертиза.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"kodeks://link/d?nd=902260215&amp;mark=000000000000000000000000000000000000000000000000008R40MA"\o"’’О полиции (с изменениями на 15 декабря 2025 года) (редакция, действующая с 1 января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07.02.2011 N 3-ФЗ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01.01.2026)"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64</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отношении проведения контрольных (надзорных) мероприятий без взаимодействия не требуется принятие решения о проведении данного контрольного мероприятия, предусмотренного абзацем первым части 6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"kodeks://link/d?nd=1303543374&amp;mark=000000000000000000000000000000000000000000000000025OAFSV"\o"’’Об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9 настоящего Положения</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Контрольные мероприятия проводятся инспекторами, указанными в решении Контрольного органа о проведении контрольного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"kodeks://link/d?nd=603553634&amp;mark=000000000000000000000000000000000000000000000000007D20K3"\o"’’О типовых формах документов, используемых контрольным (надзорным) органом (с изменениями на 12 мая 2025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Приказ Минэкономразвития России от 31.03.2021 N 151</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17.06.2025)"</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приказом Минэкономразвития России от 31.03.2021 N 151 "О типовых формах документов, используемых контрольным (надзорным) органом"</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Документы, иные материалы, являющиеся доказательствами нарушения обязательных требований, приобщаются к акту.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Заполненные при проведении контрольного мероприятия проверочные листы должны быть приобщены к акту.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10.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lastRenderedPageBreak/>
        <w:t xml:space="preserve">11.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10. Меры, принимаемые Контрольным органом по результатам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"kodeks://link/d?nd=901807667"\o"’’Кодекс Российской Федерации об административных правонарушениях (с изменениями на 9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Кодекс РФ от 30.12.2001 N 195-ФЗ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20.04.2026)"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Кодексом Российской Федерации об административных правонарушениях</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рассмотреть вопрос о выдаче рекомендации по соблюдению обязательных требований, проведении иных мероприятий, направленных на профилактику рисков </w:t>
      </w:r>
      <w:r w:rsidRPr="007B6B6B">
        <w:rPr>
          <w:rFonts w:ascii="Times New Roman" w:hAnsi="Times New Roman" w:cs="Times New Roman"/>
          <w:color w:val="000000" w:themeColor="text1"/>
          <w:sz w:val="28"/>
          <w:szCs w:val="28"/>
        </w:rPr>
        <w:lastRenderedPageBreak/>
        <w:t xml:space="preserve">причинения вреда (ущерба) охраняемым законом ценностям.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Предписание оформляется по форме согласно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"kodeks://link/d?nd=1303543374&amp;mark=000000000000000000000000000000000000000000000000010EUMNB"\o"’’Об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приложению 3</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к настоящему Положению.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По истечении срока исполнения контролируемым лицом решения, принятого в соответствии с пунктом 1 части 1 настоящей статьи,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В случае исполнения контролируемым лицом предписания Контрольный орган направляет контролируемому лицу уведомление об исполнении предписания.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случае, если проводится оценка исполнения решения, принятого по итогам выездной проверки, допускается проведение выездной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В случае, если по итогам проведения контрольного мероприятия, предусмотренного частью 6 настоящей статьи,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пунктом 1 части 1 настоящей статьи, с указанием новых сроков его исполнения.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11. Плановые контрольные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Контрольный орган может проводить следующие виды плановых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lastRenderedPageBreak/>
        <w:t xml:space="preserve">1) инспекционный визит;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рейдовый осмотр;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документарная проверка;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выездная проверка.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отношении объектов, относящихся к категории значительного риска, проводятся: инспекционный визит, рейдовый осмотр, документарная проверка и выездная проверка.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отношении объектов, относящихся к категории среднего риска, проводятся: инспекционный визит, рейдовый осмотр, документарная проверка и выездная проверка.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отношении объектов, относящихся к категории умеренного риска, проводятся: инспекционный визит, рейдовый осмотр, документарная проверка и выездная проверка.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Плановые контрольные мероприятия в отношении объекта контроля, отнесенного к категории низкого риска, не проводятся.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12. Внеплановые контрольные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Решение о проведении внепланового контрольного мероприятия принимается с учетом индикаторов риска нарушения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"kodeks://link/d?nd=901807667&amp;mark=00000000000000000000000000000000000000000000000000DLA0R7"\o"’’Кодекс Российской Федерации об административных правонарушениях (с изменениями на 9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Кодекс РФ от 30.12.2001 N 195-ФЗ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20.04.2026)"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57</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13. Документарная проверка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w:t>
      </w:r>
      <w:r w:rsidRPr="007B6B6B">
        <w:rPr>
          <w:rFonts w:ascii="Times New Roman" w:hAnsi="Times New Roman" w:cs="Times New Roman"/>
          <w:color w:val="000000" w:themeColor="text1"/>
          <w:sz w:val="28"/>
          <w:szCs w:val="28"/>
        </w:rPr>
        <w:lastRenderedPageBreak/>
        <w:t xml:space="preserve">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Перечень допустимых контрольных действий, совершаемых в ходе документарной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истребование документов;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получение письменных объяснений;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экспертиза.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Контролируемое лицо в течение 10 рабочих дней со дня получения данного требования направляет 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требуемые документы.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Письменные объяснения могут быть запрошены инспектором от контролируемого лица или его представителя, свидетелей.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Указанные лица предоставляют инспектору письменные объяснения в </w:t>
      </w:r>
      <w:r w:rsidRPr="007B6B6B">
        <w:rPr>
          <w:rFonts w:ascii="Times New Roman" w:hAnsi="Times New Roman" w:cs="Times New Roman"/>
          <w:color w:val="000000" w:themeColor="text1"/>
          <w:sz w:val="28"/>
          <w:szCs w:val="28"/>
        </w:rPr>
        <w:lastRenderedPageBreak/>
        <w:t xml:space="preserve">свободной форме не позднее двух рабочих дней до даты завершения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Письменные объяснения оформляются путем составления письменного документа в свободной форме.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Экспертиза осуществляется экспертом или экспертной организацией по поручению Контрольного органа.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Результаты экспертизы оформляются экспертным заключением по форме, утвержденной Контрольным органом.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Оформление акта производится по месту нахождения Контрольного органа в день окончания проведения документарной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10.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"kodeks://link/d?nd=901807667&amp;mark=00000000000000000000000000000000000000000000000000DLA0R7"\o"’’Кодекс Российской Федерации об административных правонарушениях (с изменениями на 9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Кодекс РФ от 30.12.2001 N 195-ФЗ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20.04.2026)"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57</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от 31.07.2020 248-ФЗ "О государственном контроле (надзоре) и муниципальном контроле в Российской Федерации".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14. Выездная проверка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Выездная проверка может проводиться с использованием средств дистанционного взаимодействия, в том числе посредством аудио- или видеосвязи.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Выездная проверка проводится в случае, если не представляется возможным: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14.1 настоящего </w:t>
      </w:r>
      <w:r w:rsidRPr="007B6B6B">
        <w:rPr>
          <w:rFonts w:ascii="Times New Roman" w:hAnsi="Times New Roman" w:cs="Times New Roman"/>
          <w:color w:val="000000" w:themeColor="text1"/>
          <w:sz w:val="28"/>
          <w:szCs w:val="28"/>
        </w:rPr>
        <w:lastRenderedPageBreak/>
        <w:t xml:space="preserve">Положения место и совершения необходимых контрольных действий, предусмотренных в рамках иного вида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частей 1 и 3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"kodeks://link/d?nd=1303543374&amp;mark=00000000000000000000000000000000000000000000000001JPMINL"\o"’’Об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57</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и частью 12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"kodeks://link/d?nd=1303543374&amp;mark=00000000000000000000000000000000000000000000000001JPMINL"\o"’’Об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66</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Срок проведения выездной проверки составляет не более десяти рабочих дней.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7B6B6B">
        <w:rPr>
          <w:rFonts w:ascii="Times New Roman" w:hAnsi="Times New Roman" w:cs="Times New Roman"/>
          <w:color w:val="000000" w:themeColor="text1"/>
          <w:sz w:val="28"/>
          <w:szCs w:val="28"/>
        </w:rPr>
        <w:t>микропредприятия</w:t>
      </w:r>
      <w:proofErr w:type="spellEnd"/>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Перечень допустимых контрольных действий в ходе выездной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осмотр;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опрос;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истребование документов;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получение письменных объяснений;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экспертиза.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Осмотр осуществляется инспектором в присутствии контролируемого лица и (или) его представителя с обязательным применением видеозаписи.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По результатам осмотра составляется протокол осмотра.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11. Представление контролируемым лицом </w:t>
      </w:r>
      <w:proofErr w:type="spellStart"/>
      <w:r w:rsidRPr="007B6B6B">
        <w:rPr>
          <w:rFonts w:ascii="Times New Roman" w:hAnsi="Times New Roman" w:cs="Times New Roman"/>
          <w:color w:val="000000" w:themeColor="text1"/>
          <w:sz w:val="28"/>
          <w:szCs w:val="28"/>
        </w:rPr>
        <w:t>истребуемых</w:t>
      </w:r>
      <w:proofErr w:type="spellEnd"/>
      <w:r w:rsidRPr="007B6B6B">
        <w:rPr>
          <w:rFonts w:ascii="Times New Roman" w:hAnsi="Times New Roman" w:cs="Times New Roman"/>
          <w:color w:val="000000" w:themeColor="text1"/>
          <w:sz w:val="28"/>
          <w:szCs w:val="28"/>
        </w:rPr>
        <w:t xml:space="preserve"> документов, </w:t>
      </w:r>
      <w:r w:rsidRPr="007B6B6B">
        <w:rPr>
          <w:rFonts w:ascii="Times New Roman" w:hAnsi="Times New Roman" w:cs="Times New Roman"/>
          <w:color w:val="000000" w:themeColor="text1"/>
          <w:sz w:val="28"/>
          <w:szCs w:val="28"/>
        </w:rPr>
        <w:lastRenderedPageBreak/>
        <w:t xml:space="preserve">письменных объяснений, проведение экспертизы осуществляется в соответствии с пунктами 5, 6 и 7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"kodeks://link/d?nd=1303543374&amp;mark=00000000000000000000000000000000000000000000000002E8M6DB"\o"’’Об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13 настоящего Положения</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12. По окончании проведения выездной проверки инспектор составляет акт выездной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Информация о проведении фотосъемки, аудио- и видеозаписи отражается в акте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применяется.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"kodeks://link/d?nd=1303543374&amp;mark=00000000000000000000000000000000000000000000000001JPMINL"\o"’’Об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21</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временной нетрудоспособности;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необходимости явки по вызову (извещениям, повесткам) судов, правоохранительных органов, военных комиссариатов;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избрания в соответствии с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"kodeks://link/d?nd=901802257&amp;mark=000000000000000000000000000000000000000000000000007D20K3"\o"’’Уголовно-процессуальный кодекс Российской Федерации (с изменениями на 8 марта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Кодекс РФ от 18.12.2001 N 174-ФЗ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19.03.2026 по 25.04.2026)"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Уголовно-процессуальным кодексом Российской Федерации</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меры пресечения, исключающей возможность присутствия при проведении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нахождения в служебной командировке.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15. Инспекционный визит, рейдовый осмотр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Инспекционный визит проводится без предварительного уведомления контролируемого лица и собственника производственного объекта.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Контролируемые лица или их представители обязаны обеспечить беспрепятственный доступ инспектора в здания, сооружения, помещения.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lastRenderedPageBreak/>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Перечень допустимых контрольных действий в ходе инспекционного визита: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осмотр;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опрос;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получение письменных объяснений;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"kodeks://link/d?nd=1303543374&amp;mark=00000000000000000000000000000000000000000000000001JPMINL"\o"’’Об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57</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и частью 12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"kodeks://link/d?nd=1303543374&amp;mark=00000000000000000000000000000000000000000000000001JPMINL"\o"’’Об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66</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Срок взаимодействия с одним контролируемым лицом в период проведения рейдового осмотра не может превышать один рабочий день.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Перечень допустимых контрольных действий в ходе рейдового осмотра: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осмотр;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опрос;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получение письменных объяснений;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истребование документов;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экспертиза.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8.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17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31.07.2020 N 248-ФЗ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17.04.2026)"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57</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и частью 12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17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31.07.2020 N 248-ФЗ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17.04.2026)"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66 Федерального закона N 248-ФЗ "О государственном контроле (надзоре) и муниципальном контроле в Российской Федерации"</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9. Контрольные действия, предусмотренные частями 2 и 5 настоящей статьи, осуществляются в соответствии с частями 5 - 7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"kodeks://link/d?nd=1303543374&amp;mark=00000000000000000000000000000000000000000000000002E8M6DB"\o"’’Об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13</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"kodeks://link/d?nd=1303543374&amp;mark=00000000000000000000000000000000000000000000000002AKC6C1"\o"’’Об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8</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"kodeks://link/d?nd=1303543374&amp;mark=00000000000000000000000000000000000000000000000001VLKHIC"\o"’’Об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10 статьи 14 настоящего Положения</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16. Наблюдение за соблюдением обязательных требований (мониторинг безопасности)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решение о проведении внепланового контрольного (надзорного) мероприятия в соответствии со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"kodeks://link/d?nd=1303543374&amp;mark=00000000000000000000000000000000000000000000000001JPMINL"\o"’’Об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статьей 60</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решение об объявлении предостережения;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решение о выдаче предписания об устранении выявленных нарушений в порядке, предусмотренном пунктом 1 части 2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"kodeks://link/d?nd=1303543374&amp;mark=00000000000000000000000000000000000000000000000001JPMINL"\o"’’Об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90</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в случае указания такой возможности в федеральном законе о виде контроля, законе субъекта Российской Федерации о виде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решение, закрепленное в федеральном законе о виде контроля, законе субъекта Российской Федерации о виде контроля в соответствии с частью 3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"kodeks://link/d?nd=1303543374&amp;mark=00000000000000000000000000000000000000000000000001JPMINL"\o"’’Об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90</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Федерального закона N 248-ФЗ, в случае указания такой возможности в федеральном законе о виде контроля, законе субъекта Российской Федерации о виде контроля. </w:t>
      </w:r>
    </w:p>
    <w:p w:rsidR="008E0047" w:rsidRDefault="008E0047" w:rsidP="008E0047">
      <w:pPr>
        <w:pStyle w:val="HEADERTEXT"/>
        <w:jc w:val="center"/>
        <w:outlineLvl w:val="3"/>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17. Выездное обследование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Выездное обследование проводится в целях оценки соблюдения контролируемыми лицами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Выездное обследование проводится без информирования контролируемого лица.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По результатам проведения выездного обследования не могут быть приняты </w:t>
      </w:r>
      <w:r w:rsidRPr="007B6B6B">
        <w:rPr>
          <w:rFonts w:ascii="Times New Roman" w:hAnsi="Times New Roman" w:cs="Times New Roman"/>
          <w:color w:val="000000" w:themeColor="text1"/>
          <w:sz w:val="28"/>
          <w:szCs w:val="28"/>
        </w:rPr>
        <w:lastRenderedPageBreak/>
        <w:t xml:space="preserve">решения, предусмотренные пунктами 1 и 2 части 1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"kodeks://link/d?nd=1303543374&amp;mark=00000000000000000000000000000000000000000000000001VLKHIC"\o"’’Об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статьи 10 настоящего Положения</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18. Досудебное обжалование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Решения Исполнительного комитета, действия (бездействие) должностных лиц, уполномоченных осуществлять контроль, могут быть обжалованы в порядке, установленном главой 9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Федеральный закон от 31.07.2020 N 248-ФЗ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17.04.2026)"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Федерального закона от 31.07.2020 N 248-ФЗ "О государственном контроле (надзоре) и муниципальном контроле в Российской Федерации"</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Контролируемые лица, права и законные интересы которых, по их мнению, были непосредственно нарушены в рамках осуществления контроля на автомобильном транспорте, городском наземном электрическом транспорте и в дорожном хозяйстве, имеют право на досудебное обжалование: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решений о проведении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актов контрольных мероприятий, предписаний об устранении выявленных нарушений;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действий (бездействия) должностных лиц, уполномоченных осуществлять контроль, в рамках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руководителя Исполнительного комитета с предварительным информированием руководителя Исполнительного комитета о наличии в жалобе (документах) сведений, составляющих государственную или иную охраняемую законом тайну.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4. Жалоба на решение Исполнительного комитета, действия (бездействие) его должностных лиц рассматривается руководителем (заместителем руководителя) Исполнительного комитета.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Жалоба на решение Исполнительного комитета,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Жалоба на предписание Исполнительного комитета может быть подана в течение 10 рабочих дней с момента получения контролируемым лицом предписания.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Исполнительным комитетом (должностным лицом, уполномоченным на рассмотрение жалобы).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6. Жалоба на решение Исполнительного комитета, действия (бездействие) его </w:t>
      </w:r>
      <w:r w:rsidRPr="007B6B6B">
        <w:rPr>
          <w:rFonts w:ascii="Times New Roman" w:hAnsi="Times New Roman" w:cs="Times New Roman"/>
          <w:color w:val="000000" w:themeColor="text1"/>
          <w:sz w:val="28"/>
          <w:szCs w:val="28"/>
        </w:rPr>
        <w:lastRenderedPageBreak/>
        <w:t xml:space="preserve">должностных лиц подлежит рассмотрению в течение 20 рабочих дней со дня ее регистрации.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руководителем (заместителем руководителя) Исполнительного комитета не более чем на 20 рабочих дней.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Статья 19. Ключевые показатели вида контроля и их целевые значения для муниципального контроля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Ключевые показатели муниципального контроля и их целевые значения, индикативные показатели установлены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"kodeks://link/d?nd=1303543374&amp;mark=00000000000000000000000000000000000000000000000003NNH30J"\o"’’Об утверждении Положения о муниципальном контроле на автомобильном транспорте, городском наземном ...’’</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Решение Совета Елабужского муниципального района Республики Татарстан от 07.09.2023 N 276</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приложением 4</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к настоящему Положению. </w:t>
      </w: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926AE5" w:rsidRDefault="00926AE5" w:rsidP="008E0047">
      <w:pPr>
        <w:pStyle w:val="FORMATTEXT"/>
        <w:jc w:val="right"/>
        <w:rPr>
          <w:rFonts w:ascii="Times New Roman" w:hAnsi="Times New Roman" w:cs="Times New Roman"/>
          <w:color w:val="000000" w:themeColor="text1"/>
          <w:sz w:val="28"/>
          <w:szCs w:val="28"/>
        </w:rPr>
      </w:pP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lastRenderedPageBreak/>
        <w:t>Приложение 1</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к Положению о муниципальном контроле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на автомобильном транспорте, городском</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наземном электрическом транспорте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и в дорожном хозяйстве в </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Арском муниципальном районе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Республики Татарстан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 </w:t>
      </w: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КРИТЕРИИ ОТНЕСЕНИЯ ОБЪЕКТОВ КОНТРОЛЯ К КАТЕГОРИЯМ РИСКА В РАМКАХ ОСУЩЕСТВЛЕНИЯ МУНИЦИПАЛЬНОГО КОНТРОЛЯ НА АВТОМОБИЛЬНОМ ТРАНСПОРТЕ И В ДОРОЖНОМ ХОЗЯЙСТВЕ</w:t>
      </w: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p>
    <w:tbl>
      <w:tblPr>
        <w:tblW w:w="0" w:type="auto"/>
        <w:jc w:val="center"/>
        <w:tblLayout w:type="fixed"/>
        <w:tblCellMar>
          <w:left w:w="90" w:type="dxa"/>
          <w:right w:w="90" w:type="dxa"/>
        </w:tblCellMar>
        <w:tblLook w:val="0000" w:firstRow="0" w:lastRow="0" w:firstColumn="0" w:lastColumn="0" w:noHBand="0" w:noVBand="0"/>
      </w:tblPr>
      <w:tblGrid>
        <w:gridCol w:w="390"/>
        <w:gridCol w:w="5865"/>
        <w:gridCol w:w="1440"/>
      </w:tblGrid>
      <w:tr w:rsidR="008E0047" w:rsidRPr="007B6B6B" w:rsidTr="00926AE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N п/п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Объекты муниципального контроля </w:t>
            </w: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Категория риска </w:t>
            </w:r>
          </w:p>
        </w:tc>
      </w:tr>
      <w:tr w:rsidR="008E0047" w:rsidRPr="007B6B6B" w:rsidTr="00926AE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1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 </w:t>
            </w: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Значительный риск </w:t>
            </w:r>
          </w:p>
        </w:tc>
      </w:tr>
      <w:tr w:rsidR="008E0047" w:rsidRPr="007B6B6B" w:rsidTr="00926AE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2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w:t>
            </w:r>
            <w:r w:rsidRPr="007B6B6B">
              <w:rPr>
                <w:rFonts w:ascii="Times New Roman" w:hAnsi="Times New Roman" w:cs="Times New Roman"/>
                <w:b/>
                <w:bCs/>
                <w:color w:val="000000" w:themeColor="text1"/>
                <w:sz w:val="28"/>
                <w:szCs w:val="28"/>
              </w:rPr>
              <w:lastRenderedPageBreak/>
              <w:t xml:space="preserve">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 </w:t>
            </w: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lastRenderedPageBreak/>
              <w:t xml:space="preserve">Средний риск </w:t>
            </w:r>
          </w:p>
        </w:tc>
      </w:tr>
      <w:tr w:rsidR="008E0047" w:rsidRPr="007B6B6B" w:rsidTr="00926AE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lastRenderedPageBreak/>
              <w:t xml:space="preserve">3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 </w:t>
            </w: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Умеренный риск </w:t>
            </w:r>
          </w:p>
        </w:tc>
      </w:tr>
      <w:tr w:rsidR="008E0047" w:rsidRPr="007B6B6B" w:rsidTr="00926AE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4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 </w:t>
            </w:r>
          </w:p>
        </w:tc>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Низкий риск </w:t>
            </w:r>
          </w:p>
        </w:tc>
      </w:tr>
    </w:tbl>
    <w:p w:rsidR="008E0047" w:rsidRPr="007B6B6B" w:rsidRDefault="008E0047" w:rsidP="008E0047">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jc w:val="right"/>
        <w:rPr>
          <w:rFonts w:ascii="Times New Roman" w:hAnsi="Times New Roman" w:cs="Times New Roman"/>
          <w:color w:val="000000" w:themeColor="text1"/>
          <w:sz w:val="24"/>
          <w:szCs w:val="24"/>
        </w:rPr>
      </w:pPr>
    </w:p>
    <w:p w:rsidR="00926AE5" w:rsidRDefault="00926AE5"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lastRenderedPageBreak/>
        <w:t>Приложение 2</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к Положению о муниципальном контроле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на автомобильном транспорте, городском</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наземном электрическом транспорте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и в дорожном хозяйстве в </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Арском муниципальном районе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Республики Татарстан </w:t>
      </w:r>
    </w:p>
    <w:p w:rsidR="008E0047" w:rsidRPr="00433C5B" w:rsidRDefault="008E0047" w:rsidP="008E0047">
      <w:pPr>
        <w:pStyle w:val="HEADERTEXT"/>
        <w:rPr>
          <w:rFonts w:ascii="Times New Roman" w:hAnsi="Times New Roman" w:cs="Times New Roman"/>
          <w:b/>
          <w:bCs/>
          <w:color w:val="000000" w:themeColor="text1"/>
          <w:sz w:val="24"/>
          <w:szCs w:val="24"/>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 </w:t>
      </w: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ПЕРЕЧЕНЬ ИНДИКАТОРОВ РИСКА НАРУШЕНИЯ ОБЯЗАТЕЛЬНЫХ ТРЕБОВАНИЙ, ПРОВЕРЯЕМЫХ В РАМКАХ ОСУЩЕСТВЛЕНИЯ МУНИЦИПАЛЬНОГО КОНТРОЛЯ НА АВТОМОБИЛЬНОМ ТРАНСПОРТЕ И В ДОРОЖНОМ ХОЗЯЙСТВЕ</w:t>
      </w: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p>
    <w:tbl>
      <w:tblPr>
        <w:tblW w:w="0" w:type="auto"/>
        <w:jc w:val="center"/>
        <w:tblLayout w:type="fixed"/>
        <w:tblCellMar>
          <w:left w:w="90" w:type="dxa"/>
          <w:right w:w="90" w:type="dxa"/>
        </w:tblCellMar>
        <w:tblLook w:val="0000" w:firstRow="0" w:lastRow="0" w:firstColumn="0" w:lastColumn="0" w:noHBand="0" w:noVBand="0"/>
      </w:tblPr>
      <w:tblGrid>
        <w:gridCol w:w="1440"/>
        <w:gridCol w:w="4320"/>
        <w:gridCol w:w="1920"/>
      </w:tblGrid>
      <w:tr w:rsidR="008E0047" w:rsidRPr="007B6B6B" w:rsidTr="00926AE5">
        <w:trPr>
          <w:jc w:val="center"/>
        </w:trPr>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Наименование индикатора </w:t>
            </w:r>
          </w:p>
        </w:tc>
        <w:tc>
          <w:tcPr>
            <w:tcW w:w="4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Нормальное состояние для выбранного параметра (критерии оценки), единица измерения (при наличии) </w:t>
            </w:r>
          </w:p>
        </w:tc>
        <w:tc>
          <w:tcPr>
            <w:tcW w:w="19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Показатель индикатора риска </w:t>
            </w:r>
          </w:p>
        </w:tc>
      </w:tr>
      <w:tr w:rsidR="008E0047" w:rsidRPr="007B6B6B" w:rsidTr="00926AE5">
        <w:trPr>
          <w:jc w:val="center"/>
        </w:trPr>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Наименование индикатора 1 </w:t>
            </w:r>
          </w:p>
        </w:tc>
        <w:tc>
          <w:tcPr>
            <w:tcW w:w="4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5 - 10, шт. </w:t>
            </w:r>
          </w:p>
        </w:tc>
        <w:tc>
          <w:tcPr>
            <w:tcW w:w="19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&lt; 5 шт. или &gt; 10 шт. </w:t>
            </w:r>
          </w:p>
        </w:tc>
      </w:tr>
      <w:tr w:rsidR="008E0047" w:rsidRPr="007B6B6B" w:rsidTr="00926AE5">
        <w:trPr>
          <w:jc w:val="center"/>
        </w:trPr>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Наименование индикатора 2 </w:t>
            </w:r>
          </w:p>
        </w:tc>
        <w:tc>
          <w:tcPr>
            <w:tcW w:w="4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нет </w:t>
            </w:r>
          </w:p>
        </w:tc>
        <w:tc>
          <w:tcPr>
            <w:tcW w:w="19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да </w:t>
            </w:r>
          </w:p>
        </w:tc>
      </w:tr>
      <w:tr w:rsidR="008E0047" w:rsidRPr="007B6B6B" w:rsidTr="00926AE5">
        <w:trPr>
          <w:jc w:val="center"/>
        </w:trPr>
        <w:tc>
          <w:tcPr>
            <w:tcW w:w="14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Наименование индикатора 3 </w:t>
            </w:r>
          </w:p>
        </w:tc>
        <w:tc>
          <w:tcPr>
            <w:tcW w:w="4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определяется в соответствии с </w:t>
            </w:r>
            <w:r w:rsidRPr="007B6B6B">
              <w:rPr>
                <w:rFonts w:ascii="Times New Roman" w:hAnsi="Times New Roman" w:cs="Times New Roman"/>
                <w:b/>
                <w:bCs/>
                <w:color w:val="000000" w:themeColor="text1"/>
                <w:sz w:val="28"/>
                <w:szCs w:val="28"/>
              </w:rPr>
              <w:fldChar w:fldCharType="begin"/>
            </w:r>
            <w:r w:rsidRPr="007B6B6B">
              <w:rPr>
                <w:rFonts w:ascii="Times New Roman" w:hAnsi="Times New Roman" w:cs="Times New Roman"/>
                <w:b/>
                <w:bCs/>
                <w:color w:val="000000" w:themeColor="text1"/>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instrText>Федеральный закон от 31.07.2020 N 248-ФЗ</w:instrText>
            </w:r>
          </w:p>
          <w:p w:rsidR="008E0047" w:rsidRPr="007B6B6B" w:rsidRDefault="008E0047" w:rsidP="008E0047">
            <w:pPr>
              <w:pStyle w:val="FORMATTEXT"/>
              <w:jc w:val="both"/>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instrText>Статус: Действующая редакция документа (действ. c 17.04.2026)"</w:instrText>
            </w:r>
            <w:r w:rsidRPr="007B6B6B">
              <w:rPr>
                <w:rFonts w:ascii="Times New Roman" w:hAnsi="Times New Roman" w:cs="Times New Roman"/>
                <w:b/>
                <w:bCs/>
                <w:color w:val="000000" w:themeColor="text1"/>
                <w:sz w:val="28"/>
                <w:szCs w:val="28"/>
              </w:rPr>
              <w:fldChar w:fldCharType="separate"/>
            </w:r>
            <w:r w:rsidRPr="007B6B6B">
              <w:rPr>
                <w:rFonts w:ascii="Times New Roman" w:hAnsi="Times New Roman" w:cs="Times New Roman"/>
                <w:b/>
                <w:bCs/>
                <w:color w:val="000000" w:themeColor="text1"/>
                <w:sz w:val="28"/>
                <w:szCs w:val="28"/>
              </w:rPr>
              <w:t>Федеральным законом от 31.07.2020 N 248-ФЗ "О государственном контроле (надзоре) и муниципальном контроле в Российской Федерации"</w:t>
            </w:r>
            <w:r w:rsidRPr="007B6B6B">
              <w:rPr>
                <w:rFonts w:ascii="Times New Roman" w:hAnsi="Times New Roman" w:cs="Times New Roman"/>
                <w:b/>
                <w:bCs/>
                <w:color w:val="000000" w:themeColor="text1"/>
                <w:sz w:val="28"/>
                <w:szCs w:val="28"/>
              </w:rPr>
              <w:fldChar w:fldCharType="end"/>
            </w:r>
            <w:r w:rsidRPr="007B6B6B">
              <w:rPr>
                <w:rFonts w:ascii="Times New Roman" w:hAnsi="Times New Roman" w:cs="Times New Roman"/>
                <w:b/>
                <w:bCs/>
                <w:color w:val="000000" w:themeColor="text1"/>
                <w:sz w:val="28"/>
                <w:szCs w:val="28"/>
              </w:rPr>
              <w:t xml:space="preserve"> </w:t>
            </w:r>
          </w:p>
        </w:tc>
        <w:tc>
          <w:tcPr>
            <w:tcW w:w="19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8E0047" w:rsidRPr="007B6B6B" w:rsidRDefault="008E0047" w:rsidP="008E0047">
            <w:pPr>
              <w:pStyle w:val="FORMATTEXT"/>
              <w:jc w:val="center"/>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снижение или превышение нормальных параметров более чем на 10% </w:t>
            </w:r>
          </w:p>
        </w:tc>
      </w:tr>
    </w:tbl>
    <w:p w:rsidR="008E0047" w:rsidRPr="007B6B6B" w:rsidRDefault="008E0047" w:rsidP="008E0047">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Pr="007B6B6B"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lastRenderedPageBreak/>
        <w:t>Приложение 3</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к Положению о муниципальном контроле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на автомобильном транспорте, городском</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наземном электрическом транспорте и</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в дорожном хозяйстве в </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Арском муниципальном районе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Республики Татарстан </w:t>
      </w:r>
    </w:p>
    <w:p w:rsidR="008E0047" w:rsidRPr="007B6B6B" w:rsidRDefault="008E0047" w:rsidP="008E0047">
      <w:pPr>
        <w:pStyle w:val="UNFORMATTEXT"/>
        <w:rPr>
          <w:rFonts w:ascii="Times New Roman" w:hAnsi="Times New Roman" w:cs="Times New Roman"/>
          <w:color w:val="000000" w:themeColor="text1"/>
          <w:sz w:val="28"/>
          <w:szCs w:val="28"/>
        </w:rPr>
      </w:pP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ФОРМА ПРЕДПИСАНИЯ КОНТРОЛЬНОГО ОРГАНА </w:t>
      </w:r>
    </w:p>
    <w:p w:rsidR="008E0047" w:rsidRPr="00433C5B" w:rsidRDefault="008E0047" w:rsidP="008E0047">
      <w:pPr>
        <w:pStyle w:val="UNFORMATTEXT"/>
        <w:rPr>
          <w:rFonts w:ascii="Times New Roman" w:hAnsi="Times New Roman" w:cs="Times New Roman"/>
          <w:color w:val="000000" w:themeColor="text1"/>
          <w:sz w:val="24"/>
          <w:szCs w:val="24"/>
        </w:rPr>
      </w:pPr>
    </w:p>
    <w:p w:rsidR="008E0047" w:rsidRPr="00433C5B" w:rsidRDefault="008E0047" w:rsidP="008E0047">
      <w:pPr>
        <w:pStyle w:val="UNFORMATTEXT"/>
        <w:jc w:val="center"/>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Бланк Контрольного органа</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должность руководителя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контролируемого лица)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полное наименование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контролируемого лица)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фамилия, имя, отчество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(при наличии) руководителя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контролируемого лица)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адрес места нахождения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контролируемого лица) </w:t>
      </w:r>
    </w:p>
    <w:p w:rsidR="008E0047" w:rsidRPr="00433C5B" w:rsidRDefault="008E0047" w:rsidP="008E0047">
      <w:pPr>
        <w:pStyle w:val="UNFORMATTEXT"/>
        <w:rPr>
          <w:rFonts w:ascii="Times New Roman" w:hAnsi="Times New Roman" w:cs="Times New Roman"/>
          <w:color w:val="000000" w:themeColor="text1"/>
          <w:sz w:val="24"/>
          <w:szCs w:val="24"/>
        </w:rPr>
      </w:pPr>
    </w:p>
    <w:p w:rsidR="008E0047" w:rsidRPr="00433C5B" w:rsidRDefault="008E0047" w:rsidP="008E0047">
      <w:pPr>
        <w:pStyle w:val="UNFORMATTEXT"/>
        <w:jc w:val="center"/>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ПРЕДПИСАНИЕ</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_____________________________________________________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полное наименование контролируемого лица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в дательном падеже)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ОБ УСТРАНЕНИИ ВЫЯВЛЕННЫХ НАРУШЕНИЙ ОБЯЗАТЕЛЬНЫХ ТРЕБОВАНИЙ </w:t>
      </w:r>
    </w:p>
    <w:p w:rsidR="008E0047" w:rsidRPr="00433C5B" w:rsidRDefault="008E0047" w:rsidP="008E0047">
      <w:pPr>
        <w:pStyle w:val="UNFORMATTEXT"/>
        <w:rPr>
          <w:rFonts w:ascii="Times New Roman" w:hAnsi="Times New Roman" w:cs="Times New Roman"/>
          <w:color w:val="000000" w:themeColor="text1"/>
          <w:sz w:val="24"/>
          <w:szCs w:val="24"/>
        </w:rPr>
      </w:pP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По результатам ___________________________________________________________,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(указываются вид и форма контрольного мероприятия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в соответствии с решением Контрольного органа)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проведенной _______________________________________________________________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полное наименование контрольного органа)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в отношении _______________________________________________________________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полное наименование контролируемого лица)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в период с "____" ______________ 20___ г. по "____" ______________ 20___ г.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на основании ______________________________________________________________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(указываются наименование и реквизиты акта Контрольного органа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о проведении контрольного мероприятия)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выявлены нарушения обязательных требований ______________ законодательства: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(перечисляются выявленные нарушения обязательных требований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с указанием структурных единиц нормативных правовых актов,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которыми установлены данные обязательные требования) </w:t>
      </w:r>
    </w:p>
    <w:p w:rsidR="008E0047" w:rsidRPr="00433C5B" w:rsidRDefault="008E0047" w:rsidP="008E0047">
      <w:pPr>
        <w:pStyle w:val="UNFORMATTEXT"/>
        <w:rPr>
          <w:rFonts w:ascii="Times New Roman" w:hAnsi="Times New Roman" w:cs="Times New Roman"/>
          <w:color w:val="000000" w:themeColor="text1"/>
          <w:sz w:val="24"/>
          <w:szCs w:val="24"/>
        </w:rPr>
      </w:pP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На основании изложенного, в соответствии с пунктом 1 части 2 статьи 90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Федерального закона от 31 июля 2020 г. N 248-ФЗ "О государственном контроле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(надзоре) и    муниципальном    контроле    в    Российской   Федерации"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___________________________________________________________________________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полное наименование Контрольного органа)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lastRenderedPageBreak/>
        <w:t xml:space="preserve">предписывает: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1.  Устранить выявленные нарушения обязательных требований в срок до "____"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_____________ 20___ г. включительно.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2. Уведомить ______________________________________________________________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(указывается полное наименование контрольного органа)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об исполнении предписания об устранении выявленных нарушений обязательных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требований с приложением документов и сведений, подтверждающих устранение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выявленных   нарушений   обязательных   требований, в   срок   до «____"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_____________ 20___ г. включительно. </w:t>
      </w:r>
    </w:p>
    <w:p w:rsidR="008E0047" w:rsidRPr="00433C5B" w:rsidRDefault="008E0047" w:rsidP="008E0047">
      <w:pPr>
        <w:pStyle w:val="UNFORMATTEXT"/>
        <w:rPr>
          <w:rFonts w:ascii="Times New Roman" w:hAnsi="Times New Roman" w:cs="Times New Roman"/>
          <w:color w:val="000000" w:themeColor="text1"/>
          <w:sz w:val="24"/>
          <w:szCs w:val="24"/>
        </w:rPr>
      </w:pP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Неисполнение   настоящего   предписания   в   установленный   срок   влечет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ответственность, установленную законодательством Российской Федерации. </w:t>
      </w:r>
    </w:p>
    <w:p w:rsidR="008E0047" w:rsidRPr="00433C5B" w:rsidRDefault="008E0047" w:rsidP="008E0047">
      <w:pPr>
        <w:pStyle w:val="UNFORMATTEXT"/>
        <w:rPr>
          <w:rFonts w:ascii="Times New Roman" w:hAnsi="Times New Roman" w:cs="Times New Roman"/>
          <w:color w:val="000000" w:themeColor="text1"/>
          <w:sz w:val="24"/>
          <w:szCs w:val="24"/>
        </w:rPr>
      </w:pP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_________________________  _____________________  _________________________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(должность лица, (подпись должностного (фамилия, имя,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уполномоченного              лица, отчество (при наличии)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на проведение          уполномоченного         должностного лица,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контрольных мероприятий) на проведение            уполномоченного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контрольных мероприятий) на проведение </w:t>
      </w:r>
    </w:p>
    <w:p w:rsidR="008E0047" w:rsidRPr="00433C5B" w:rsidRDefault="008E0047" w:rsidP="008E0047">
      <w:pPr>
        <w:pStyle w:val="UNFORMATTEX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                                                   контрольных мероприятий) </w:t>
      </w:r>
    </w:p>
    <w:p w:rsidR="008E0047" w:rsidRPr="00433C5B" w:rsidRDefault="008E0047" w:rsidP="008E0047">
      <w:pPr>
        <w:pStyle w:val="FORMATTEXT"/>
        <w:jc w:val="right"/>
        <w:rPr>
          <w:rFonts w:ascii="Times New Roman" w:hAnsi="Times New Roman" w:cs="Times New Roman"/>
          <w:color w:val="000000" w:themeColor="text1"/>
          <w:sz w:val="24"/>
          <w:szCs w:val="24"/>
        </w:rPr>
      </w:pPr>
    </w:p>
    <w:p w:rsidR="008E0047" w:rsidRPr="00433C5B" w:rsidRDefault="008E0047"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8"/>
          <w:szCs w:val="28"/>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Default="008E0047" w:rsidP="008E0047">
      <w:pPr>
        <w:pStyle w:val="FORMATTEXT"/>
        <w:jc w:val="right"/>
        <w:rPr>
          <w:rFonts w:ascii="Times New Roman" w:hAnsi="Times New Roman" w:cs="Times New Roman"/>
          <w:color w:val="000000" w:themeColor="text1"/>
          <w:sz w:val="24"/>
          <w:szCs w:val="24"/>
        </w:rPr>
      </w:pP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lastRenderedPageBreak/>
        <w:t>Приложение 4</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к Положению о муниципальном контроле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на автомобильном транспорте, городском</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наземном электрическом транспорте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и в дорожном хозяйстве в </w:t>
      </w:r>
    </w:p>
    <w:p w:rsidR="008E0047" w:rsidRPr="00433C5B" w:rsidRDefault="008E0047" w:rsidP="008E0047">
      <w:pPr>
        <w:pStyle w:val="FORMATTEXT"/>
        <w:jc w:val="right"/>
        <w:rPr>
          <w:rFonts w:ascii="Times New Roman" w:hAnsi="Times New Roman" w:cs="Times New Roman"/>
          <w:color w:val="000000" w:themeColor="text1"/>
          <w:sz w:val="24"/>
          <w:szCs w:val="24"/>
          <w:lang w:val="tt-RU"/>
        </w:rPr>
      </w:pPr>
      <w:r w:rsidRPr="00433C5B">
        <w:rPr>
          <w:rFonts w:ascii="Times New Roman" w:hAnsi="Times New Roman" w:cs="Times New Roman"/>
          <w:color w:val="000000" w:themeColor="text1"/>
          <w:sz w:val="24"/>
          <w:szCs w:val="24"/>
          <w:lang w:val="tt-RU"/>
        </w:rPr>
        <w:t>Арском</w:t>
      </w:r>
      <w:r w:rsidRPr="00433C5B">
        <w:rPr>
          <w:rFonts w:ascii="Times New Roman" w:hAnsi="Times New Roman" w:cs="Times New Roman"/>
          <w:color w:val="000000" w:themeColor="text1"/>
          <w:sz w:val="24"/>
          <w:szCs w:val="24"/>
        </w:rPr>
        <w:t xml:space="preserve"> </w:t>
      </w:r>
      <w:proofErr w:type="spellStart"/>
      <w:r w:rsidRPr="00433C5B">
        <w:rPr>
          <w:rFonts w:ascii="Times New Roman" w:hAnsi="Times New Roman" w:cs="Times New Roman"/>
          <w:color w:val="000000" w:themeColor="text1"/>
          <w:sz w:val="24"/>
          <w:szCs w:val="24"/>
        </w:rPr>
        <w:t>муниципально</w:t>
      </w:r>
      <w:proofErr w:type="spellEnd"/>
      <w:r w:rsidRPr="00433C5B">
        <w:rPr>
          <w:rFonts w:ascii="Times New Roman" w:hAnsi="Times New Roman" w:cs="Times New Roman"/>
          <w:color w:val="000000" w:themeColor="text1"/>
          <w:sz w:val="24"/>
          <w:szCs w:val="24"/>
          <w:lang w:val="tt-RU"/>
        </w:rPr>
        <w:t>м</w:t>
      </w:r>
      <w:r w:rsidRPr="00433C5B">
        <w:rPr>
          <w:rFonts w:ascii="Times New Roman" w:hAnsi="Times New Roman" w:cs="Times New Roman"/>
          <w:color w:val="000000" w:themeColor="text1"/>
          <w:sz w:val="24"/>
          <w:szCs w:val="24"/>
        </w:rPr>
        <w:t xml:space="preserve"> район</w:t>
      </w:r>
      <w:r w:rsidRPr="00433C5B">
        <w:rPr>
          <w:rFonts w:ascii="Times New Roman" w:hAnsi="Times New Roman" w:cs="Times New Roman"/>
          <w:color w:val="000000" w:themeColor="text1"/>
          <w:sz w:val="24"/>
          <w:szCs w:val="24"/>
          <w:lang w:val="tt-RU"/>
        </w:rPr>
        <w:t>е</w:t>
      </w:r>
    </w:p>
    <w:p w:rsidR="008E0047" w:rsidRPr="00433C5B" w:rsidRDefault="008E0047" w:rsidP="008E0047">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 xml:space="preserve">Республики Татарстан </w:t>
      </w:r>
    </w:p>
    <w:p w:rsidR="008E0047" w:rsidRPr="007B6B6B" w:rsidRDefault="008E0047" w:rsidP="008E0047">
      <w:pPr>
        <w:pStyle w:val="HEADERTEXT"/>
        <w:rPr>
          <w:rFonts w:ascii="Times New Roman" w:hAnsi="Times New Roman" w:cs="Times New Roman"/>
          <w:b/>
          <w:bCs/>
          <w:color w:val="000000" w:themeColor="text1"/>
          <w:sz w:val="28"/>
          <w:szCs w:val="28"/>
        </w:rPr>
      </w:pP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 </w:t>
      </w: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p>
    <w:p w:rsidR="008E0047"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КЛЮЧЕВЫЕ ПОКАЗАТЕЛИ ВИДА КОНТРОЛЯ И ИХ ЦЕЛЕВЫЕ ЗНАЧЕНИЯ, ИНДИКАТИВНЫЕ ПОКАЗАТЕЛИ ДЛЯ МУНИЦИПАЛЬНОГО КОНТРОЛЯ НА АВТОМОБИЛЬНОМ ТРАНСПОРТЕ И В ДОРОЖНОМ ХОЗЯЙСТВЕ</w:t>
      </w:r>
    </w:p>
    <w:p w:rsidR="008E0047" w:rsidRPr="007B6B6B" w:rsidRDefault="008E0047" w:rsidP="008E0047">
      <w:pPr>
        <w:pStyle w:val="HEADERTEXT"/>
        <w:jc w:val="center"/>
        <w:outlineLvl w:val="3"/>
        <w:rPr>
          <w:rFonts w:ascii="Times New Roman" w:hAnsi="Times New Roman" w:cs="Times New Roman"/>
          <w:b/>
          <w:bCs/>
          <w:color w:val="000000" w:themeColor="text1"/>
          <w:sz w:val="28"/>
          <w:szCs w:val="28"/>
        </w:rPr>
      </w:pPr>
      <w:r w:rsidRPr="007B6B6B">
        <w:rPr>
          <w:rFonts w:ascii="Times New Roman" w:hAnsi="Times New Roman" w:cs="Times New Roman"/>
          <w:b/>
          <w:bCs/>
          <w:color w:val="000000" w:themeColor="text1"/>
          <w:sz w:val="28"/>
          <w:szCs w:val="28"/>
        </w:rPr>
        <w:t xml:space="preserve">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1. Ключевые показатели и их целевые значения: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Доля устраненных нарушений из числа выявленных нарушений обязательных требований - 70%.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Доля выполнения плана проведения плановых контрольных мероприятий на очередной календарный год - 100%.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Доля обоснованных жалоб на действия (бездействие) контрольного органа и (или) его должностного лица при проведении контрольных мероприятий - 0%.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Доля отмененных результатов контрольных мероприятий - 0%.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Доля вынесенных судебных решений о назначении административного наказания по материалам контрольного органа - 95%.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Доля отмененных в судебном порядке постановлений по делам об административных право</w:t>
      </w:r>
      <w:bookmarkStart w:id="0" w:name="_GoBack"/>
      <w:bookmarkEnd w:id="0"/>
      <w:r w:rsidRPr="007B6B6B">
        <w:rPr>
          <w:rFonts w:ascii="Times New Roman" w:hAnsi="Times New Roman" w:cs="Times New Roman"/>
          <w:color w:val="000000" w:themeColor="text1"/>
          <w:sz w:val="28"/>
          <w:szCs w:val="28"/>
        </w:rPr>
        <w:t xml:space="preserve">нарушениях от общего количества вынесенных контрольным органом постановлений, за исключением постановлений, отмененных на основании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"kodeks://link/d?nd=901807667&amp;mark=000000000000000000000000000000000000000000000000007DS0KA"\o"’’Кодекс Российской Федерации об административных правонарушениях (с изменениями на 9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Кодекс РФ от 30.12.2001 N 195-ФЗ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20.04.2026)"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статей 2.7</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и </w:t>
      </w:r>
      <w:r w:rsidRPr="007B6B6B">
        <w:rPr>
          <w:rFonts w:ascii="Times New Roman" w:hAnsi="Times New Roman" w:cs="Times New Roman"/>
          <w:color w:val="000000" w:themeColor="text1"/>
          <w:sz w:val="28"/>
          <w:szCs w:val="28"/>
        </w:rPr>
        <w:fldChar w:fldCharType="begin"/>
      </w:r>
      <w:r w:rsidRPr="007B6B6B">
        <w:rPr>
          <w:rFonts w:ascii="Times New Roman" w:hAnsi="Times New Roman" w:cs="Times New Roman"/>
          <w:color w:val="000000" w:themeColor="text1"/>
          <w:sz w:val="28"/>
          <w:szCs w:val="28"/>
        </w:rPr>
        <w:instrText xml:space="preserve"> HYPERLINK "kodeks://link/d?nd=901807667&amp;mark=000000000000000000000000000000000000000000000000007E00KC"\o"’’Кодекс Российской Федерации об административных правонарушениях (с изменениями на 9 апреля 2026 года)’’</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Кодекс РФ от 30.12.2001 N 195-ФЗ</w:instrTex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instrText>Статус: Действующая редакция документа (действ. c 20.04.2026)"</w:instrText>
      </w:r>
      <w:r w:rsidRPr="007B6B6B">
        <w:rPr>
          <w:rFonts w:ascii="Times New Roman" w:hAnsi="Times New Roman" w:cs="Times New Roman"/>
          <w:color w:val="000000" w:themeColor="text1"/>
          <w:sz w:val="28"/>
          <w:szCs w:val="28"/>
        </w:rPr>
        <w:fldChar w:fldCharType="separate"/>
      </w:r>
      <w:r w:rsidRPr="007B6B6B">
        <w:rPr>
          <w:rFonts w:ascii="Times New Roman" w:hAnsi="Times New Roman" w:cs="Times New Roman"/>
          <w:color w:val="000000" w:themeColor="text1"/>
          <w:sz w:val="28"/>
          <w:szCs w:val="28"/>
        </w:rPr>
        <w:t>2.9 Кодекса Российской Федерации об административных правонарушениях</w:t>
      </w:r>
      <w:r w:rsidRPr="007B6B6B">
        <w:rPr>
          <w:rFonts w:ascii="Times New Roman" w:hAnsi="Times New Roman" w:cs="Times New Roman"/>
          <w:color w:val="000000" w:themeColor="text1"/>
          <w:sz w:val="28"/>
          <w:szCs w:val="28"/>
        </w:rPr>
        <w:fldChar w:fldCharType="end"/>
      </w:r>
      <w:r w:rsidRPr="007B6B6B">
        <w:rPr>
          <w:rFonts w:ascii="Times New Roman" w:hAnsi="Times New Roman" w:cs="Times New Roman"/>
          <w:color w:val="000000" w:themeColor="text1"/>
          <w:sz w:val="28"/>
          <w:szCs w:val="28"/>
        </w:rPr>
        <w:t xml:space="preserve"> - 0%.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2. Индикативные показатели: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При осуществлении муниципального контроля на автомобильном транспорте и в дорожном хозяйстве устанавливаются следующие индикативные показатели: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количество проведенных плановых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количество проведенных внеплановых контрольных мероприятий;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количество поступивших возражений в отношении акта контрольного мероприятия;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количество выданных предписаний об устранении нарушений обязательных требований; </w:t>
      </w:r>
    </w:p>
    <w:p w:rsidR="008E0047" w:rsidRPr="007B6B6B" w:rsidRDefault="008E0047" w:rsidP="008E0047">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количество устраненных нарушений обязательных требований. </w:t>
      </w:r>
    </w:p>
    <w:p w:rsidR="003612DA" w:rsidRPr="007B6B6B" w:rsidRDefault="003612DA">
      <w:pPr>
        <w:widowControl w:val="0"/>
        <w:autoSpaceDE w:val="0"/>
        <w:autoSpaceDN w:val="0"/>
        <w:adjustRightInd w:val="0"/>
        <w:spacing w:after="0" w:line="240" w:lineRule="auto"/>
        <w:rPr>
          <w:rFonts w:ascii="Times New Roman" w:hAnsi="Times New Roman" w:cs="Times New Roman"/>
          <w:color w:val="000000" w:themeColor="text1"/>
          <w:sz w:val="28"/>
          <w:szCs w:val="28"/>
        </w:rPr>
      </w:pPr>
    </w:p>
    <w:sectPr w:rsidR="003612DA" w:rsidRPr="007B6B6B" w:rsidSect="00926AE5">
      <w:headerReference w:type="default" r:id="rId7"/>
      <w:footerReference w:type="default" r:id="rId8"/>
      <w:type w:val="continuous"/>
      <w:pgSz w:w="11907" w:h="16840"/>
      <w:pgMar w:top="1134" w:right="567" w:bottom="1134" w:left="1134" w:header="280" w:footer="28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2DA" w:rsidRDefault="007932DA">
      <w:pPr>
        <w:spacing w:after="0" w:line="240" w:lineRule="auto"/>
      </w:pPr>
      <w:r>
        <w:separator/>
      </w:r>
    </w:p>
  </w:endnote>
  <w:endnote w:type="continuationSeparator" w:id="0">
    <w:p w:rsidR="007932DA" w:rsidRDefault="00793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047" w:rsidRDefault="008E0047">
    <w:r>
      <w:rPr>
        <w:rFonts w:ascii="Arial, sans-serif" w:hAnsi="Arial, sans-serif"/>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2DA" w:rsidRDefault="007932DA">
      <w:pPr>
        <w:spacing w:after="0" w:line="240" w:lineRule="auto"/>
      </w:pPr>
      <w:r>
        <w:separator/>
      </w:r>
    </w:p>
  </w:footnote>
  <w:footnote w:type="continuationSeparator" w:id="0">
    <w:p w:rsidR="007932DA" w:rsidRDefault="00793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047" w:rsidRDefault="008E0047">
    <w:r>
      <w:rPr>
        <w:rFonts w:ascii="Arial, sans-serif" w:hAnsi="Arial, sans-seri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36"/>
    <w:rsid w:val="00001B09"/>
    <w:rsid w:val="000774EC"/>
    <w:rsid w:val="003612DA"/>
    <w:rsid w:val="00433C5B"/>
    <w:rsid w:val="00691A36"/>
    <w:rsid w:val="007932DA"/>
    <w:rsid w:val="007B6B6B"/>
    <w:rsid w:val="008E0047"/>
    <w:rsid w:val="00926AE5"/>
    <w:rsid w:val="00AC5709"/>
    <w:rsid w:val="00AD24C0"/>
    <w:rsid w:val="00AF2E72"/>
    <w:rsid w:val="00C455F5"/>
    <w:rsid w:val="00EF5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CE718"/>
  <w14:defaultImageDpi w14:val="0"/>
  <w15:docId w15:val="{FF82F589-4985-4485-A0DC-6F46DC83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sans-serif" w:hAnsi="Arial, sans-serif"/>
      <w:sz w:val="16"/>
      <w:szCs w:val="16"/>
    </w:rPr>
  </w:style>
  <w:style w:type="paragraph" w:customStyle="1" w:styleId="COLTOP">
    <w:name w:val="#COL_TOP"/>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PRINTSECTION">
    <w:name w:val="#PRINT_SECTION"/>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QRCODE">
    <w:name w:val="#QRCOD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QRCODEIMG">
    <w:name w:val="#QRCODE IMG"/>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DJVU">
    <w:name w:val=".DJVU"/>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radeMark">
    <w:name w:val=".TradeMark"/>
    <w:uiPriority w:val="99"/>
    <w:pPr>
      <w:widowControl w:val="0"/>
      <w:autoSpaceDE w:val="0"/>
      <w:autoSpaceDN w:val="0"/>
      <w:adjustRightInd w:val="0"/>
      <w:spacing w:after="0" w:line="240" w:lineRule="auto"/>
    </w:pPr>
    <w:rPr>
      <w:rFonts w:ascii="Arial, sans-serif" w:hAnsi="Arial, sans-serif" w:cs="Arial, sans-serif"/>
      <w:sz w:val="16"/>
      <w:szCs w:val="16"/>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ABLE">
    <w:name w:val="TABLE"/>
    <w:uiPriority w:val="99"/>
    <w:pPr>
      <w:widowControl w:val="0"/>
      <w:autoSpaceDE w:val="0"/>
      <w:autoSpaceDN w:val="0"/>
      <w:adjustRightInd w:val="0"/>
      <w:spacing w:after="0" w:line="240" w:lineRule="auto"/>
    </w:pPr>
    <w:rPr>
      <w:rFonts w:ascii="Arial, sans-serif" w:hAnsi="Arial, sans-serif"/>
      <w:sz w:val="24"/>
      <w:szCs w:val="24"/>
    </w:rPr>
  </w:style>
  <w:style w:type="paragraph" w:styleId="a3">
    <w:name w:val="header"/>
    <w:basedOn w:val="a"/>
    <w:link w:val="a4"/>
    <w:uiPriority w:val="99"/>
    <w:unhideWhenUsed/>
    <w:rsid w:val="00433C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3C5B"/>
  </w:style>
  <w:style w:type="paragraph" w:styleId="a5">
    <w:name w:val="footer"/>
    <w:basedOn w:val="a"/>
    <w:link w:val="a6"/>
    <w:uiPriority w:val="99"/>
    <w:unhideWhenUsed/>
    <w:rsid w:val="00433C5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3C5B"/>
  </w:style>
  <w:style w:type="character" w:styleId="a7">
    <w:name w:val="Hyperlink"/>
    <w:basedOn w:val="a0"/>
    <w:uiPriority w:val="99"/>
    <w:unhideWhenUsed/>
    <w:rsid w:val="00433C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sk.tatarstan.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32</Pages>
  <Words>13632</Words>
  <Characters>77703</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Елабужского муниципального района Республики Татарстан (с изменениями на 27 февраля 2026 года) </vt:lpstr>
    </vt:vector>
  </TitlesOfParts>
  <Company/>
  <LinksUpToDate>false</LinksUpToDate>
  <CharactersWithSpaces>91153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Елабужского муниципального района Республики Татарстан (с изменениями на 27 февраля 2026 года) </dc:title>
  <dc:subject/>
  <dc:creator/>
  <cp:keywords/>
  <dc:description/>
  <cp:lastModifiedBy>IKT2</cp:lastModifiedBy>
  <cp:revision>8</cp:revision>
  <dcterms:created xsi:type="dcterms:W3CDTF">2026-04-22T07:38:00Z</dcterms:created>
  <dcterms:modified xsi:type="dcterms:W3CDTF">2026-04-24T05:17:00Z</dcterms:modified>
</cp:coreProperties>
</file>