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5" w:type="dxa"/>
        <w:tblInd w:w="-6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A0"/>
      </w:tblPr>
      <w:tblGrid>
        <w:gridCol w:w="4255"/>
        <w:gridCol w:w="1135"/>
        <w:gridCol w:w="4255"/>
      </w:tblGrid>
      <w:tr w:rsidR="006C1536" w:rsidTr="006C1536">
        <w:trPr>
          <w:trHeight w:val="1418"/>
        </w:trPr>
        <w:tc>
          <w:tcPr>
            <w:tcW w:w="4253" w:type="dxa"/>
            <w:tcBorders>
              <w:top w:val="nil"/>
              <w:left w:val="nil"/>
              <w:bottom w:val="nil"/>
              <w:right w:val="nil"/>
            </w:tcBorders>
          </w:tcPr>
          <w:p w:rsidR="006C1536" w:rsidRDefault="006C1536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0"/>
              </w:rPr>
            </w:pPr>
            <w:r>
              <w:rPr>
                <w:rFonts w:ascii="Times New Roman" w:hAnsi="Times New Roman" w:cs="Times New Roman"/>
                <w:caps/>
                <w:spacing w:val="0"/>
              </w:rPr>
              <w:t>СОВЕТ</w:t>
            </w:r>
          </w:p>
          <w:p w:rsidR="006C1536" w:rsidRDefault="006C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НОВОКЫРЛАЙСКОГО</w:t>
            </w:r>
          </w:p>
          <w:p w:rsidR="006C1536" w:rsidRDefault="006C1536">
            <w:pPr>
              <w:spacing w:line="276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СЕЛЬСКОГО ПОСЕЛЕНИЯ</w:t>
            </w:r>
          </w:p>
          <w:p w:rsidR="006C1536" w:rsidRDefault="006C1536">
            <w:pPr>
              <w:pStyle w:val="1"/>
              <w:spacing w:line="276" w:lineRule="auto"/>
              <w:rPr>
                <w:rFonts w:ascii="Times New Roman" w:hAnsi="Times New Roman" w:cs="Times New Roman"/>
                <w:caps/>
                <w:spacing w:val="-18"/>
              </w:rPr>
            </w:pPr>
            <w:r>
              <w:rPr>
                <w:rFonts w:ascii="Times New Roman" w:hAnsi="Times New Roman" w:cs="Times New Roman"/>
                <w:caps/>
                <w:spacing w:val="-18"/>
              </w:rPr>
              <w:t>Арского муниципального района</w:t>
            </w:r>
          </w:p>
          <w:p w:rsidR="006C1536" w:rsidRDefault="006C153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z w:val="24"/>
                <w:szCs w:val="24"/>
              </w:rPr>
              <w:t>РЕСПУБЛИКИ ТАТАРСТАН</w:t>
            </w:r>
          </w:p>
          <w:p w:rsidR="006C1536" w:rsidRDefault="006C1536">
            <w:pPr>
              <w:spacing w:line="276" w:lineRule="auto"/>
              <w:jc w:val="center"/>
            </w:pPr>
            <w:r>
              <w:rPr>
                <w:lang w:val="tt-RU"/>
              </w:rPr>
              <w:t>ул.Центральная, д. 3</w:t>
            </w:r>
            <w:r>
              <w:t xml:space="preserve">, с.Новый </w:t>
            </w:r>
            <w:proofErr w:type="spellStart"/>
            <w:r>
              <w:t>Кырлай</w:t>
            </w:r>
            <w:proofErr w:type="spellEnd"/>
            <w:r>
              <w:t xml:space="preserve">, </w:t>
            </w:r>
          </w:p>
          <w:p w:rsidR="006C1536" w:rsidRDefault="006C1536">
            <w:pPr>
              <w:spacing w:line="276" w:lineRule="auto"/>
              <w:jc w:val="center"/>
            </w:pPr>
            <w:r>
              <w:t>Арский муниципальный район, 422035</w:t>
            </w:r>
          </w:p>
          <w:p w:rsidR="006C1536" w:rsidRDefault="006C1536">
            <w:pPr>
              <w:spacing w:line="276" w:lineRule="auto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C1536" w:rsidRDefault="006C1536">
            <w:pPr>
              <w:spacing w:line="276" w:lineRule="auto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252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6C1536" w:rsidRDefault="006C1536">
            <w:pPr>
              <w:pStyle w:val="2"/>
              <w:spacing w:line="240" w:lineRule="auto"/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 w:val="0"/>
                <w:bCs w:val="0"/>
                <w:caps/>
                <w:spacing w:val="-4"/>
                <w:sz w:val="24"/>
                <w:szCs w:val="24"/>
              </w:rPr>
              <w:t>ТАТАРСТАН РЕСПУБЛИКАСЫ</w:t>
            </w:r>
          </w:p>
          <w:p w:rsidR="006C1536" w:rsidRDefault="006C1536">
            <w:pPr>
              <w:spacing w:line="276" w:lineRule="auto"/>
              <w:jc w:val="center"/>
              <w:rPr>
                <w:caps/>
                <w:sz w:val="24"/>
                <w:szCs w:val="24"/>
              </w:rPr>
            </w:pPr>
            <w:r>
              <w:rPr>
                <w:caps/>
                <w:sz w:val="24"/>
                <w:szCs w:val="24"/>
              </w:rPr>
              <w:t>Арча муниципаль районы</w:t>
            </w:r>
          </w:p>
          <w:p w:rsidR="006C1536" w:rsidRDefault="006C1536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ЯҢА КЫРЛАЙ</w:t>
            </w:r>
          </w:p>
          <w:p w:rsidR="006C1536" w:rsidRDefault="006C1536">
            <w:pPr>
              <w:spacing w:line="276" w:lineRule="auto"/>
              <w:jc w:val="center"/>
              <w:rPr>
                <w:caps/>
                <w:sz w:val="24"/>
                <w:szCs w:val="24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авыл җирлеге</w:t>
            </w:r>
          </w:p>
          <w:p w:rsidR="006C1536" w:rsidRDefault="006C1536">
            <w:pPr>
              <w:spacing w:line="276" w:lineRule="auto"/>
              <w:jc w:val="center"/>
              <w:rPr>
                <w:caps/>
                <w:sz w:val="28"/>
                <w:szCs w:val="28"/>
                <w:lang w:val="tt-RU"/>
              </w:rPr>
            </w:pPr>
            <w:r>
              <w:rPr>
                <w:caps/>
                <w:sz w:val="24"/>
                <w:szCs w:val="24"/>
                <w:lang w:val="tt-RU"/>
              </w:rPr>
              <w:t>СОВЕты</w:t>
            </w:r>
            <w:r>
              <w:rPr>
                <w:caps/>
                <w:sz w:val="28"/>
                <w:szCs w:val="28"/>
                <w:lang w:val="tt-RU"/>
              </w:rPr>
              <w:t xml:space="preserve"> </w:t>
            </w:r>
          </w:p>
          <w:p w:rsidR="006C1536" w:rsidRDefault="006C1536">
            <w:pPr>
              <w:spacing w:line="276" w:lineRule="auto"/>
              <w:jc w:val="center"/>
              <w:rPr>
                <w:spacing w:val="-6"/>
                <w:lang w:val="tt-RU"/>
              </w:rPr>
            </w:pPr>
            <w:r>
              <w:rPr>
                <w:spacing w:val="-6"/>
                <w:lang w:val="tt-RU"/>
              </w:rPr>
              <w:t xml:space="preserve">Үзәк урам, 3 йорт, Яңа Кырлай авылы, </w:t>
            </w:r>
          </w:p>
          <w:p w:rsidR="006C1536" w:rsidRDefault="006C1536">
            <w:pPr>
              <w:spacing w:line="276" w:lineRule="auto"/>
              <w:jc w:val="center"/>
              <w:rPr>
                <w:b/>
                <w:bCs/>
                <w:spacing w:val="-6"/>
              </w:rPr>
            </w:pPr>
            <w:r>
              <w:rPr>
                <w:spacing w:val="-6"/>
                <w:lang w:val="tt-RU"/>
              </w:rPr>
              <w:t>Арча муниципаль районы, 422035</w:t>
            </w:r>
          </w:p>
        </w:tc>
      </w:tr>
      <w:tr w:rsidR="006C1536" w:rsidTr="006C1536">
        <w:tc>
          <w:tcPr>
            <w:tcW w:w="9639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6C1536" w:rsidRDefault="006C1536">
            <w:pPr>
              <w:spacing w:line="220" w:lineRule="exact"/>
              <w:jc w:val="center"/>
              <w:rPr>
                <w:spacing w:val="2"/>
                <w:sz w:val="22"/>
                <w:szCs w:val="22"/>
                <w:lang w:val="en-US"/>
              </w:rPr>
            </w:pPr>
            <w:r>
              <w:rPr>
                <w:spacing w:val="2"/>
              </w:rPr>
              <w:t>Тел. (84366)</w:t>
            </w:r>
            <w:r>
              <w:rPr>
                <w:spacing w:val="2"/>
                <w:lang w:val="tt-RU"/>
              </w:rPr>
              <w:t>56-7-32</w:t>
            </w:r>
            <w:r>
              <w:rPr>
                <w:spacing w:val="2"/>
              </w:rPr>
              <w:t>, факс (84366)</w:t>
            </w:r>
            <w:r>
              <w:rPr>
                <w:spacing w:val="2"/>
                <w:lang w:val="tt-RU"/>
              </w:rPr>
              <w:t>56-7-34</w:t>
            </w:r>
            <w:r>
              <w:rPr>
                <w:spacing w:val="2"/>
              </w:rPr>
              <w:t xml:space="preserve">. </w:t>
            </w:r>
            <w:r>
              <w:rPr>
                <w:spacing w:val="2"/>
                <w:lang w:val="en-US"/>
              </w:rPr>
              <w:t xml:space="preserve">E-mail: </w:t>
            </w:r>
            <w:proofErr w:type="spellStart"/>
            <w:r>
              <w:rPr>
                <w:spacing w:val="2"/>
                <w:lang w:val="en-US"/>
              </w:rPr>
              <w:t>Nkrl</w:t>
            </w:r>
            <w:proofErr w:type="spellEnd"/>
            <w:r w:rsidR="0073376B">
              <w:fldChar w:fldCharType="begin"/>
            </w:r>
            <w:r w:rsidR="003E175F">
              <w:instrText>HYPERLINK "mailto:.Ars@tatar.ru"</w:instrText>
            </w:r>
            <w:r w:rsidR="0073376B">
              <w:fldChar w:fldCharType="separate"/>
            </w:r>
            <w:r>
              <w:rPr>
                <w:rStyle w:val="a3"/>
              </w:rPr>
              <w:t>.Ars@tatar.ru</w:t>
            </w:r>
            <w:r w:rsidR="0073376B">
              <w:fldChar w:fldCharType="end"/>
            </w:r>
          </w:p>
        </w:tc>
      </w:tr>
    </w:tbl>
    <w:p w:rsidR="00C245D6" w:rsidRDefault="00C245D6"/>
    <w:p w:rsidR="005F7FB7" w:rsidRDefault="005F7FB7" w:rsidP="005F7FB7">
      <w:pPr>
        <w:keepNext/>
        <w:widowControl w:val="0"/>
        <w:jc w:val="center"/>
        <w:outlineLvl w:val="0"/>
        <w:rPr>
          <w:b/>
          <w:sz w:val="28"/>
        </w:rPr>
      </w:pPr>
      <w:r>
        <w:rPr>
          <w:b/>
          <w:sz w:val="28"/>
        </w:rPr>
        <w:t>РЕШЕНИЕ</w:t>
      </w:r>
    </w:p>
    <w:p w:rsidR="005F7FB7" w:rsidRDefault="005F7FB7" w:rsidP="005F7FB7">
      <w:pPr>
        <w:keepNext/>
        <w:jc w:val="center"/>
        <w:outlineLvl w:val="2"/>
        <w:rPr>
          <w:b/>
          <w:sz w:val="28"/>
        </w:rPr>
      </w:pPr>
      <w:r>
        <w:rPr>
          <w:b/>
          <w:sz w:val="28"/>
        </w:rPr>
        <w:t xml:space="preserve">Совета </w:t>
      </w:r>
      <w:proofErr w:type="spellStart"/>
      <w:r w:rsidR="004603E6">
        <w:rPr>
          <w:b/>
          <w:sz w:val="28"/>
        </w:rPr>
        <w:t>Новокырлайского</w:t>
      </w:r>
      <w:proofErr w:type="spellEnd"/>
      <w:r>
        <w:rPr>
          <w:b/>
          <w:sz w:val="28"/>
        </w:rPr>
        <w:t xml:space="preserve"> сельского поселения</w:t>
      </w:r>
    </w:p>
    <w:p w:rsidR="005F7FB7" w:rsidRDefault="005F7FB7" w:rsidP="005F7FB7">
      <w:pPr>
        <w:keepNext/>
        <w:jc w:val="center"/>
        <w:outlineLvl w:val="2"/>
        <w:rPr>
          <w:b/>
          <w:sz w:val="28"/>
        </w:rPr>
      </w:pPr>
    </w:p>
    <w:p w:rsidR="005F7FB7" w:rsidRDefault="00F868B6" w:rsidP="005F7FB7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от «17</w:t>
      </w:r>
      <w:r w:rsidR="005F7FB7">
        <w:rPr>
          <w:b/>
          <w:sz w:val="28"/>
          <w:szCs w:val="28"/>
        </w:rPr>
        <w:t>» августа 2016 года                                                                   №20</w:t>
      </w:r>
    </w:p>
    <w:p w:rsidR="005F7FB7" w:rsidRDefault="005F7FB7" w:rsidP="005F7FB7">
      <w:pPr>
        <w:jc w:val="center"/>
        <w:rPr>
          <w:b/>
          <w:sz w:val="6"/>
          <w:szCs w:val="28"/>
        </w:rPr>
      </w:pPr>
    </w:p>
    <w:p w:rsidR="005F7FB7" w:rsidRDefault="005F7FB7" w:rsidP="005F7FB7">
      <w:pPr>
        <w:tabs>
          <w:tab w:val="left" w:pos="8520"/>
        </w:tabs>
        <w:rPr>
          <w:b/>
          <w:bCs/>
          <w:sz w:val="28"/>
          <w:szCs w:val="28"/>
        </w:rPr>
      </w:pPr>
    </w:p>
    <w:p w:rsidR="005F7FB7" w:rsidRDefault="005F7FB7" w:rsidP="005F7FB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spacing w:val="2"/>
          <w:sz w:val="28"/>
          <w:szCs w:val="28"/>
        </w:rPr>
        <w:t>«О внесении изменения в Правила застройки</w:t>
      </w:r>
      <w:r>
        <w:rPr>
          <w:rStyle w:val="apple-converted-space"/>
          <w:spacing w:val="2"/>
          <w:sz w:val="28"/>
          <w:szCs w:val="28"/>
        </w:rPr>
        <w:t> </w:t>
      </w:r>
      <w:r>
        <w:rPr>
          <w:spacing w:val="2"/>
          <w:sz w:val="28"/>
          <w:szCs w:val="28"/>
        </w:rPr>
        <w:br/>
        <w:t xml:space="preserve">и землепользования </w:t>
      </w:r>
      <w:proofErr w:type="spellStart"/>
      <w:r w:rsidR="004603E6">
        <w:rPr>
          <w:spacing w:val="2"/>
          <w:sz w:val="28"/>
          <w:szCs w:val="28"/>
        </w:rPr>
        <w:t>Новокырлайского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Арского</w:t>
      </w:r>
    </w:p>
    <w:p w:rsidR="005F7FB7" w:rsidRDefault="005F7FB7" w:rsidP="005F7FB7">
      <w:pPr>
        <w:pStyle w:val="headertext"/>
        <w:shd w:val="clear" w:color="auto" w:fill="FFFFFF"/>
        <w:spacing w:before="0" w:beforeAutospacing="0" w:after="0" w:afterAutospacing="0"/>
        <w:jc w:val="center"/>
        <w:textAlignment w:val="baseline"/>
        <w:rPr>
          <w:spacing w:val="2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муниципального</w:t>
      </w:r>
      <w:proofErr w:type="gramEnd"/>
      <w:r>
        <w:rPr>
          <w:sz w:val="28"/>
          <w:szCs w:val="28"/>
        </w:rPr>
        <w:t xml:space="preserve"> района Республики Татарстан</w:t>
      </w:r>
      <w:r>
        <w:rPr>
          <w:spacing w:val="2"/>
          <w:sz w:val="28"/>
          <w:szCs w:val="28"/>
        </w:rPr>
        <w:t>»</w:t>
      </w:r>
    </w:p>
    <w:p w:rsidR="005F7FB7" w:rsidRDefault="005F7FB7" w:rsidP="005F7FB7">
      <w:pPr>
        <w:pStyle w:val="formattext"/>
        <w:shd w:val="clear" w:color="auto" w:fill="FFFFFF"/>
        <w:spacing w:before="0" w:beforeAutospacing="0" w:after="0" w:afterAutospacing="0"/>
        <w:ind w:firstLine="99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br/>
      </w:r>
    </w:p>
    <w:p w:rsidR="005F7FB7" w:rsidRDefault="005F7FB7" w:rsidP="005F7FB7">
      <w:pPr>
        <w:ind w:left="-180" w:firstLine="567"/>
        <w:jc w:val="both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 xml:space="preserve">Заслушав и обсудив информацию Главы </w:t>
      </w:r>
      <w:proofErr w:type="spellStart"/>
      <w:r w:rsidR="004603E6">
        <w:rPr>
          <w:spacing w:val="2"/>
          <w:sz w:val="28"/>
          <w:szCs w:val="28"/>
        </w:rPr>
        <w:t>Новокырлайского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Арского муниципального района Республики Татарстан</w:t>
      </w:r>
      <w:r>
        <w:rPr>
          <w:spacing w:val="2"/>
          <w:sz w:val="28"/>
          <w:szCs w:val="28"/>
        </w:rPr>
        <w:t xml:space="preserve"> о внесении изменений в Правила застройки и землепользования </w:t>
      </w:r>
      <w:proofErr w:type="spellStart"/>
      <w:r w:rsidR="004603E6">
        <w:rPr>
          <w:spacing w:val="2"/>
          <w:sz w:val="28"/>
          <w:szCs w:val="28"/>
        </w:rPr>
        <w:t>Новокырлайского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Арского муниципального района Республики Татарстан, утвержденные Решением Совета </w:t>
      </w:r>
      <w:proofErr w:type="spellStart"/>
      <w:r w:rsidR="004603E6"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 поселения от  29.11.2012 г. №2</w:t>
      </w:r>
      <w:r w:rsidR="004603E6">
        <w:rPr>
          <w:sz w:val="28"/>
          <w:szCs w:val="28"/>
        </w:rPr>
        <w:t>2</w:t>
      </w:r>
      <w:r>
        <w:rPr>
          <w:spacing w:val="2"/>
          <w:sz w:val="28"/>
          <w:szCs w:val="28"/>
        </w:rPr>
        <w:t>, в связи с поступившим протестом прок</w:t>
      </w:r>
      <w:r w:rsidR="00182183">
        <w:rPr>
          <w:spacing w:val="2"/>
          <w:sz w:val="28"/>
          <w:szCs w:val="28"/>
        </w:rPr>
        <w:t>урора от 29.01.2016 № 02-08-02-22</w:t>
      </w:r>
      <w:r>
        <w:rPr>
          <w:spacing w:val="2"/>
          <w:sz w:val="28"/>
          <w:szCs w:val="28"/>
        </w:rPr>
        <w:t xml:space="preserve">/16,  учитывая заключение Комиссии </w:t>
      </w:r>
      <w:r>
        <w:rPr>
          <w:sz w:val="28"/>
          <w:szCs w:val="28"/>
        </w:rPr>
        <w:t xml:space="preserve">по подготовке Правил землепользования и застройки </w:t>
      </w:r>
      <w:proofErr w:type="spellStart"/>
      <w:r w:rsidR="004603E6">
        <w:rPr>
          <w:sz w:val="28"/>
          <w:szCs w:val="28"/>
        </w:rPr>
        <w:t>Новокырлайского</w:t>
      </w:r>
      <w:proofErr w:type="spellEnd"/>
      <w:r>
        <w:rPr>
          <w:sz w:val="28"/>
          <w:szCs w:val="28"/>
        </w:rPr>
        <w:t xml:space="preserve"> сельского</w:t>
      </w:r>
      <w:proofErr w:type="gramEnd"/>
      <w:r>
        <w:rPr>
          <w:sz w:val="28"/>
          <w:szCs w:val="28"/>
        </w:rPr>
        <w:t xml:space="preserve"> поселения </w:t>
      </w:r>
      <w:r>
        <w:rPr>
          <w:spacing w:val="2"/>
          <w:sz w:val="28"/>
          <w:szCs w:val="28"/>
        </w:rPr>
        <w:t xml:space="preserve">и результаты публичных слушаний, проведенных 15.08.2016г., Совет </w:t>
      </w:r>
      <w:proofErr w:type="spellStart"/>
      <w:r w:rsidR="004603E6">
        <w:rPr>
          <w:spacing w:val="2"/>
          <w:sz w:val="28"/>
          <w:szCs w:val="28"/>
        </w:rPr>
        <w:t>Новокырлайского</w:t>
      </w:r>
      <w:proofErr w:type="spellEnd"/>
      <w:r>
        <w:rPr>
          <w:spacing w:val="2"/>
          <w:sz w:val="28"/>
          <w:szCs w:val="28"/>
        </w:rPr>
        <w:t xml:space="preserve"> сельского поселения</w:t>
      </w:r>
      <w:r>
        <w:rPr>
          <w:sz w:val="28"/>
          <w:szCs w:val="28"/>
        </w:rPr>
        <w:t xml:space="preserve"> Арского муниципального района</w:t>
      </w:r>
      <w:r>
        <w:rPr>
          <w:spacing w:val="2"/>
          <w:sz w:val="28"/>
          <w:szCs w:val="28"/>
        </w:rPr>
        <w:t xml:space="preserve"> </w:t>
      </w:r>
      <w:r>
        <w:rPr>
          <w:sz w:val="28"/>
          <w:szCs w:val="28"/>
        </w:rPr>
        <w:t>Республики Татарстан</w:t>
      </w:r>
      <w:r>
        <w:rPr>
          <w:spacing w:val="2"/>
          <w:sz w:val="28"/>
          <w:szCs w:val="28"/>
        </w:rPr>
        <w:t xml:space="preserve"> решил:</w:t>
      </w:r>
    </w:p>
    <w:p w:rsidR="005F7FB7" w:rsidRDefault="005F7FB7" w:rsidP="005F7FB7">
      <w:pPr>
        <w:pStyle w:val="a4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В Правила землепользования и застройки и </w:t>
      </w:r>
      <w:proofErr w:type="spellStart"/>
      <w:r w:rsidR="004603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Новокырлайского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Арского муниципального района Республики Татарстан, утвержденные Решением Совета </w:t>
      </w:r>
      <w:proofErr w:type="spellStart"/>
      <w:r w:rsidR="004603E6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Новокырлайского</w:t>
      </w:r>
      <w:proofErr w:type="spell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сельского поселения от  29.11.2012 г. №2</w:t>
      </w:r>
      <w:r w:rsidR="00DB6E21"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внести следующие изменения:</w:t>
      </w:r>
    </w:p>
    <w:p w:rsidR="005F7FB7" w:rsidRDefault="005F7FB7" w:rsidP="005F7FB7">
      <w:pPr>
        <w:widowControl w:val="0"/>
        <w:tabs>
          <w:tab w:val="left" w:pos="0"/>
          <w:tab w:val="left" w:pos="240"/>
          <w:tab w:val="left" w:pos="709"/>
          <w:tab w:val="left" w:pos="851"/>
          <w:tab w:val="left" w:pos="1134"/>
          <w:tab w:val="left" w:pos="1276"/>
        </w:tabs>
        <w:suppressAutoHyphens/>
        <w:jc w:val="both"/>
        <w:rPr>
          <w:rFonts w:eastAsia="Lucida Sans Unicode"/>
          <w:noProof/>
          <w:kern w:val="2"/>
          <w:sz w:val="28"/>
          <w:szCs w:val="28"/>
          <w:lang w:eastAsia="ar-SA"/>
        </w:rPr>
      </w:pPr>
      <w:r>
        <w:rPr>
          <w:spacing w:val="2"/>
          <w:sz w:val="28"/>
          <w:szCs w:val="28"/>
        </w:rPr>
        <w:tab/>
        <w:t>а) часть 1.2 статьи 30 изложить в следующей редакции:</w:t>
      </w:r>
    </w:p>
    <w:p w:rsidR="005F7FB7" w:rsidRDefault="005F7FB7" w:rsidP="005F7FB7">
      <w:pPr>
        <w:widowControl w:val="0"/>
        <w:tabs>
          <w:tab w:val="left" w:pos="0"/>
          <w:tab w:val="left" w:pos="240"/>
          <w:tab w:val="left" w:pos="709"/>
          <w:tab w:val="left" w:pos="851"/>
          <w:tab w:val="left" w:pos="1134"/>
          <w:tab w:val="left" w:pos="1276"/>
        </w:tabs>
        <w:suppressAutoHyphens/>
        <w:rPr>
          <w:rFonts w:eastAsia="Lucida Sans Unicode"/>
          <w:noProof/>
          <w:kern w:val="2"/>
          <w:sz w:val="28"/>
          <w:szCs w:val="28"/>
          <w:lang w:eastAsia="ar-SA"/>
        </w:rPr>
      </w:pPr>
      <w:r>
        <w:rPr>
          <w:spacing w:val="2"/>
          <w:sz w:val="28"/>
          <w:szCs w:val="28"/>
        </w:rPr>
        <w:t xml:space="preserve">« 1.2 </w:t>
      </w:r>
      <w:r>
        <w:rPr>
          <w:rFonts w:eastAsia="Lucida Sans Unicode"/>
          <w:kern w:val="2"/>
          <w:sz w:val="28"/>
          <w:szCs w:val="28"/>
          <w:lang w:eastAsia="ar-SA"/>
        </w:rPr>
        <w:t>Предельные параметры разрешенного использования земельных участков и объектов капитального строительства: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b/>
          <w:kern w:val="2"/>
          <w:sz w:val="28"/>
          <w:szCs w:val="28"/>
          <w:lang w:eastAsia="ar-SA"/>
        </w:rPr>
      </w:pPr>
      <w:r>
        <w:rPr>
          <w:rFonts w:eastAsia="Lucida Sans Unicode"/>
          <w:b/>
          <w:kern w:val="2"/>
          <w:sz w:val="28"/>
          <w:szCs w:val="28"/>
          <w:lang w:eastAsia="ar-SA"/>
        </w:rPr>
        <w:t xml:space="preserve">Размер участка: 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highlight w:val="green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Минимальный размер участка  - 1000 кв</w:t>
      </w:r>
      <w:proofErr w:type="gramStart"/>
      <w:r>
        <w:rPr>
          <w:rFonts w:eastAsia="Lucida Sans Unicode"/>
          <w:kern w:val="2"/>
          <w:sz w:val="28"/>
          <w:szCs w:val="28"/>
          <w:lang w:eastAsia="ar-SA"/>
        </w:rPr>
        <w:t>.м</w:t>
      </w:r>
      <w:proofErr w:type="gramEnd"/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Максимальный размер участка  - 2500</w:t>
      </w:r>
      <w:bookmarkStart w:id="0" w:name="_GoBack"/>
      <w:bookmarkEnd w:id="0"/>
      <w:r>
        <w:rPr>
          <w:rFonts w:eastAsia="Lucida Sans Unicode"/>
          <w:kern w:val="2"/>
          <w:sz w:val="28"/>
          <w:szCs w:val="28"/>
          <w:lang w:eastAsia="ar-SA"/>
        </w:rPr>
        <w:t xml:space="preserve"> кв</w:t>
      </w:r>
      <w:proofErr w:type="gramStart"/>
      <w:r>
        <w:rPr>
          <w:rFonts w:eastAsia="Lucida Sans Unicode"/>
          <w:kern w:val="2"/>
          <w:sz w:val="28"/>
          <w:szCs w:val="28"/>
          <w:lang w:eastAsia="ar-SA"/>
        </w:rPr>
        <w:t>.м</w:t>
      </w:r>
      <w:proofErr w:type="gramEnd"/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b/>
          <w:kern w:val="2"/>
          <w:sz w:val="28"/>
          <w:szCs w:val="28"/>
          <w:lang w:eastAsia="ar-SA"/>
        </w:rPr>
      </w:pPr>
      <w:r>
        <w:rPr>
          <w:rFonts w:eastAsia="Lucida Sans Unicode"/>
          <w:b/>
          <w:kern w:val="2"/>
          <w:sz w:val="28"/>
          <w:szCs w:val="28"/>
          <w:lang w:eastAsia="ar-SA"/>
        </w:rPr>
        <w:t>Высота строений: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Предельное количество этажей основного строения  – 3 этажа (включая мансардный этаж);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Предельная высота основного строения – 10 м;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lastRenderedPageBreak/>
        <w:t>Предельное количество этажей вспомогательных строений – 1;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Предельная высота вспомогательных строений – 3,5 м (с плоской кровлей), 4,5 м (скатная кровля, высота в коньке).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Максимальная высота ограждений – 2,0 м.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b/>
          <w:kern w:val="2"/>
          <w:sz w:val="28"/>
          <w:szCs w:val="28"/>
          <w:lang w:eastAsia="ar-SA"/>
        </w:rPr>
        <w:t xml:space="preserve">Коэффициент застройки: 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Коэффициент застройки усадебного типа – 0,2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Коэффициент застройки блокированными домами – 0,3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b/>
          <w:kern w:val="2"/>
          <w:sz w:val="28"/>
          <w:szCs w:val="28"/>
          <w:lang w:eastAsia="ar-SA"/>
        </w:rPr>
        <w:t xml:space="preserve">Минимальные расстояния от улиц и строений на соседних участках: </w:t>
      </w:r>
      <w:r>
        <w:rPr>
          <w:rFonts w:eastAsia="Lucida Sans Unicode"/>
          <w:kern w:val="2"/>
          <w:sz w:val="28"/>
          <w:szCs w:val="28"/>
          <w:lang w:eastAsia="ar-SA"/>
        </w:rPr>
        <w:t xml:space="preserve">от красной линии улиц до жилого дома - 5 м, от красной линии проезда до жилого дома – 3 м; 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от границ соседнего участка до жилого дома – 3 м;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от окон жилого здания до хозяйственных построек, расположенных на соседнем участке - не менее 10 м;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от границы участка до хозяйственных построек – 1 м;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от туалета до стены соседнего дома (при отсутствии централизованной канализации) не менее 12 м;</w:t>
      </w:r>
    </w:p>
    <w:p w:rsidR="005F7FB7" w:rsidRDefault="005F7FB7" w:rsidP="005F7FB7">
      <w:pPr>
        <w:widowControl w:val="0"/>
        <w:tabs>
          <w:tab w:val="left" w:pos="240"/>
          <w:tab w:val="left" w:pos="560"/>
        </w:tabs>
        <w:suppressAutoHyphens/>
        <w:ind w:firstLine="561"/>
        <w:jc w:val="both"/>
        <w:rPr>
          <w:rFonts w:eastAsia="Lucida Sans Unicode"/>
          <w:kern w:val="2"/>
          <w:sz w:val="28"/>
          <w:szCs w:val="28"/>
          <w:lang w:eastAsia="ar-SA"/>
        </w:rPr>
      </w:pPr>
      <w:r>
        <w:rPr>
          <w:rFonts w:eastAsia="Lucida Sans Unicode"/>
          <w:kern w:val="2"/>
          <w:sz w:val="28"/>
          <w:szCs w:val="28"/>
          <w:lang w:eastAsia="ar-SA"/>
        </w:rPr>
        <w:t>от туалета (при отсутствии централизованной канализации) до источника водоснабжения не менее 25 м;</w:t>
      </w:r>
    </w:p>
    <w:p w:rsidR="005F7FB7" w:rsidRDefault="005F7FB7" w:rsidP="005F7FB7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/>
          <w:spacing w:val="2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Опубликовать (обнародовать) настоящее постановление на Официальном портале правовой информации Республики Татарстан (http:pravo.tatarstan.ru), на официальном сайте Арского </w:t>
      </w:r>
      <w:proofErr w:type="gramStart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eastAsia="Times New Roman" w:hAnsi="Times New Roman"/>
          <w:spacing w:val="2"/>
          <w:sz w:val="28"/>
          <w:szCs w:val="28"/>
          <w:lang w:eastAsia="ru-RU"/>
        </w:rPr>
        <w:t xml:space="preserve"> района.</w:t>
      </w:r>
    </w:p>
    <w:p w:rsidR="005F7FB7" w:rsidRDefault="005F7FB7" w:rsidP="005F7FB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92"/>
        <w:jc w:val="both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Установить, что настоящее решение вступает в силу со дня его официального опубликования.</w:t>
      </w:r>
    </w:p>
    <w:p w:rsidR="005F7FB7" w:rsidRDefault="005F7FB7" w:rsidP="005F7FB7">
      <w:pPr>
        <w:pStyle w:val="formattext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992"/>
        <w:jc w:val="both"/>
        <w:textAlignment w:val="baseline"/>
        <w:rPr>
          <w:spacing w:val="2"/>
          <w:sz w:val="28"/>
          <w:szCs w:val="28"/>
        </w:rPr>
      </w:pPr>
      <w:proofErr w:type="gramStart"/>
      <w:r>
        <w:rPr>
          <w:spacing w:val="2"/>
          <w:sz w:val="28"/>
          <w:szCs w:val="28"/>
        </w:rPr>
        <w:t>Контроль за</w:t>
      </w:r>
      <w:proofErr w:type="gramEnd"/>
      <w:r>
        <w:rPr>
          <w:spacing w:val="2"/>
          <w:sz w:val="28"/>
          <w:szCs w:val="28"/>
        </w:rPr>
        <w:t xml:space="preserve"> исполнением настоящего решения возложить на главу </w:t>
      </w:r>
      <w:proofErr w:type="spellStart"/>
      <w:r w:rsidR="004603E6">
        <w:rPr>
          <w:spacing w:val="2"/>
          <w:sz w:val="28"/>
          <w:szCs w:val="28"/>
        </w:rPr>
        <w:t>Новокырлайского</w:t>
      </w:r>
      <w:proofErr w:type="spellEnd"/>
      <w:r>
        <w:rPr>
          <w:spacing w:val="2"/>
          <w:sz w:val="28"/>
          <w:szCs w:val="28"/>
        </w:rPr>
        <w:t xml:space="preserve"> сельского поселения.</w:t>
      </w:r>
    </w:p>
    <w:p w:rsidR="005F7FB7" w:rsidRDefault="005F7FB7" w:rsidP="005F7FB7">
      <w:pPr>
        <w:pStyle w:val="formattext"/>
        <w:shd w:val="clear" w:color="auto" w:fill="FFFFFF"/>
        <w:spacing w:before="0" w:beforeAutospacing="0" w:after="0" w:afterAutospacing="0"/>
        <w:ind w:left="992"/>
        <w:jc w:val="both"/>
        <w:textAlignment w:val="baseline"/>
        <w:rPr>
          <w:spacing w:val="2"/>
          <w:sz w:val="28"/>
          <w:szCs w:val="28"/>
        </w:rPr>
      </w:pPr>
    </w:p>
    <w:p w:rsidR="005F7FB7" w:rsidRDefault="005F7FB7" w:rsidP="005F7FB7">
      <w:pPr>
        <w:pStyle w:val="formattext"/>
        <w:shd w:val="clear" w:color="auto" w:fill="FFFFFF"/>
        <w:spacing w:before="0" w:beforeAutospacing="0" w:after="0" w:afterAutospacing="0"/>
        <w:ind w:left="992"/>
        <w:jc w:val="both"/>
        <w:textAlignment w:val="baseline"/>
        <w:rPr>
          <w:spacing w:val="2"/>
          <w:sz w:val="28"/>
          <w:szCs w:val="28"/>
        </w:rPr>
      </w:pPr>
    </w:p>
    <w:p w:rsidR="005F7FB7" w:rsidRDefault="005F7FB7" w:rsidP="005F7F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 xml:space="preserve">Глава </w:t>
      </w:r>
      <w:proofErr w:type="spellStart"/>
      <w:r w:rsidR="004603E6">
        <w:rPr>
          <w:spacing w:val="2"/>
          <w:sz w:val="28"/>
          <w:szCs w:val="28"/>
        </w:rPr>
        <w:t>Новокырлайского</w:t>
      </w:r>
      <w:proofErr w:type="spellEnd"/>
    </w:p>
    <w:p w:rsidR="005F7FB7" w:rsidRDefault="005F7FB7" w:rsidP="005F7FB7">
      <w:pPr>
        <w:pStyle w:val="formattext"/>
        <w:shd w:val="clear" w:color="auto" w:fill="FFFFFF"/>
        <w:spacing w:before="0" w:beforeAutospacing="0" w:after="0" w:afterAutospacing="0"/>
        <w:textAlignment w:val="baseline"/>
        <w:rPr>
          <w:spacing w:val="2"/>
          <w:sz w:val="28"/>
          <w:szCs w:val="28"/>
        </w:rPr>
      </w:pPr>
      <w:r>
        <w:rPr>
          <w:spacing w:val="2"/>
          <w:sz w:val="28"/>
          <w:szCs w:val="28"/>
        </w:rPr>
        <w:t>сельского поселения</w:t>
      </w:r>
      <w:r>
        <w:rPr>
          <w:sz w:val="28"/>
          <w:szCs w:val="28"/>
        </w:rPr>
        <w:t xml:space="preserve">                                                                  </w:t>
      </w:r>
      <w:r w:rsidR="00DB6E21">
        <w:rPr>
          <w:sz w:val="28"/>
          <w:szCs w:val="28"/>
        </w:rPr>
        <w:t>Г.Г.Сафаров</w:t>
      </w:r>
    </w:p>
    <w:p w:rsidR="005F7FB7" w:rsidRDefault="005F7FB7" w:rsidP="005F7FB7">
      <w:pPr>
        <w:spacing w:line="276" w:lineRule="auto"/>
        <w:jc w:val="both"/>
        <w:rPr>
          <w:color w:val="000000"/>
          <w:sz w:val="28"/>
          <w:szCs w:val="28"/>
        </w:rPr>
      </w:pPr>
    </w:p>
    <w:p w:rsidR="005F7FB7" w:rsidRDefault="005F7FB7"/>
    <w:sectPr w:rsidR="005F7FB7" w:rsidSect="00C245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tar Antiqua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B17366"/>
    <w:multiLevelType w:val="hybridMultilevel"/>
    <w:tmpl w:val="04E05F42"/>
    <w:lvl w:ilvl="0" w:tplc="C3F0875A">
      <w:start w:val="1"/>
      <w:numFmt w:val="decimal"/>
      <w:lvlText w:val="%1."/>
      <w:lvlJc w:val="left"/>
      <w:pPr>
        <w:ind w:left="1352" w:hanging="360"/>
      </w:pPr>
    </w:lvl>
    <w:lvl w:ilvl="1" w:tplc="04190019">
      <w:start w:val="1"/>
      <w:numFmt w:val="lowerLetter"/>
      <w:lvlText w:val="%2."/>
      <w:lvlJc w:val="left"/>
      <w:pPr>
        <w:ind w:left="20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C1536"/>
    <w:rsid w:val="00182183"/>
    <w:rsid w:val="003E175F"/>
    <w:rsid w:val="004603E6"/>
    <w:rsid w:val="005F7FB7"/>
    <w:rsid w:val="006C1536"/>
    <w:rsid w:val="0073376B"/>
    <w:rsid w:val="00C245D6"/>
    <w:rsid w:val="00DB6E21"/>
    <w:rsid w:val="00F868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36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aliases w:val="Раздел Договора,H1,&quot;Алмаз&quot;"/>
    <w:basedOn w:val="a"/>
    <w:next w:val="a"/>
    <w:link w:val="10"/>
    <w:uiPriority w:val="99"/>
    <w:qFormat/>
    <w:rsid w:val="006C1536"/>
    <w:pPr>
      <w:keepNext/>
      <w:jc w:val="center"/>
      <w:outlineLvl w:val="0"/>
    </w:pPr>
    <w:rPr>
      <w:rFonts w:ascii="Tatar Antiqua" w:hAnsi="Tatar Antiqua" w:cs="Tatar Antiqua"/>
      <w:spacing w:val="-6"/>
      <w:sz w:val="24"/>
      <w:szCs w:val="24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6C1536"/>
    <w:pPr>
      <w:keepNext/>
      <w:spacing w:line="360" w:lineRule="auto"/>
      <w:jc w:val="center"/>
      <w:outlineLvl w:val="1"/>
    </w:pPr>
    <w:rPr>
      <w:rFonts w:ascii="Tatar Antiqua" w:hAnsi="Tatar Antiqua" w:cs="Tatar Antiqua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Раздел Договора Знак,H1 Знак,&quot;Алмаз&quot; Знак"/>
    <w:basedOn w:val="a0"/>
    <w:link w:val="1"/>
    <w:uiPriority w:val="99"/>
    <w:rsid w:val="006C1536"/>
    <w:rPr>
      <w:rFonts w:ascii="Tatar Antiqua" w:eastAsia="Times New Roman" w:hAnsi="Tatar Antiqua" w:cs="Tatar Antiqua"/>
      <w:spacing w:val="-6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6C1536"/>
    <w:rPr>
      <w:rFonts w:ascii="Tatar Antiqua" w:eastAsia="Times New Roman" w:hAnsi="Tatar Antiqua" w:cs="Tatar Antiqua"/>
      <w:b/>
      <w:bCs/>
      <w:lang w:eastAsia="ru-RU"/>
    </w:rPr>
  </w:style>
  <w:style w:type="character" w:styleId="a3">
    <w:name w:val="Hyperlink"/>
    <w:basedOn w:val="a0"/>
    <w:uiPriority w:val="99"/>
    <w:semiHidden/>
    <w:unhideWhenUsed/>
    <w:rsid w:val="006C153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5F7FB7"/>
    <w:pPr>
      <w:overflowPunct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5F7F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5F7FB7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5F7F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2032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0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519</Words>
  <Characters>2960</Characters>
  <Application>Microsoft Office Word</Application>
  <DocSecurity>0</DocSecurity>
  <Lines>24</Lines>
  <Paragraphs>6</Paragraphs>
  <ScaleCrop>false</ScaleCrop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НКырлай</dc:creator>
  <cp:lastModifiedBy>НКырлай</cp:lastModifiedBy>
  <cp:revision>6</cp:revision>
  <dcterms:created xsi:type="dcterms:W3CDTF">2016-08-24T03:46:00Z</dcterms:created>
  <dcterms:modified xsi:type="dcterms:W3CDTF">2016-08-24T04:21:00Z</dcterms:modified>
</cp:coreProperties>
</file>