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CD" w:rsidRDefault="00CA1BCD" w:rsidP="00CA1BCD">
      <w:pPr>
        <w:spacing w:before="60" w:after="60"/>
        <w:rPr>
          <w:lang w:val="tt-RU"/>
        </w:rPr>
      </w:pPr>
      <w:proofErr w:type="spellStart"/>
      <w:r w:rsidRPr="00621975">
        <w:t>Тарату</w:t>
      </w:r>
      <w:proofErr w:type="spellEnd"/>
      <w:r w:rsidRPr="00621975">
        <w:t xml:space="preserve"> </w:t>
      </w:r>
      <w:r w:rsidRPr="00621975">
        <w:rPr>
          <w:lang w:val="tt-RU"/>
        </w:rPr>
        <w:t>көне</w:t>
      </w:r>
      <w:proofErr w:type="gramStart"/>
      <w:r w:rsidRPr="00621975">
        <w:rPr>
          <w:lang w:val="tt-RU"/>
        </w:rPr>
        <w:t xml:space="preserve"> :</w:t>
      </w:r>
      <w:proofErr w:type="gramEnd"/>
      <w:r w:rsidRPr="00621975">
        <w:rPr>
          <w:lang w:val="tt-RU"/>
        </w:rPr>
        <w:t xml:space="preserve"> 202</w:t>
      </w:r>
      <w:r>
        <w:rPr>
          <w:lang w:val="tt-RU"/>
        </w:rPr>
        <w:t xml:space="preserve">1 елның </w:t>
      </w:r>
      <w:r w:rsidR="003C131E">
        <w:rPr>
          <w:lang w:val="tt-RU"/>
        </w:rPr>
        <w:t>1марты</w:t>
      </w:r>
    </w:p>
    <w:p w:rsidR="00CA1BCD" w:rsidRDefault="00CA1BCD" w:rsidP="001502F9">
      <w:pPr>
        <w:jc w:val="center"/>
        <w:rPr>
          <w:b/>
          <w:sz w:val="28"/>
          <w:szCs w:val="28"/>
        </w:rPr>
      </w:pPr>
    </w:p>
    <w:p w:rsidR="00CA1BCD" w:rsidRDefault="0057221A" w:rsidP="00E82158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Ана капиталы исәбеннән айлык түләүләр гариза нигезендә озынайтыла</w:t>
      </w:r>
    </w:p>
    <w:p w:rsidR="0057221A" w:rsidRPr="00F3068B" w:rsidRDefault="0057221A" w:rsidP="00E82158">
      <w:pPr>
        <w:jc w:val="center"/>
        <w:rPr>
          <w:b/>
          <w:sz w:val="28"/>
          <w:szCs w:val="28"/>
          <w:lang w:val="tt-RU"/>
        </w:rPr>
      </w:pPr>
    </w:p>
    <w:p w:rsidR="00E82158" w:rsidRDefault="00E82158" w:rsidP="003C131E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>Агымдагы ел</w:t>
      </w:r>
      <w:r w:rsidR="0057221A">
        <w:rPr>
          <w:sz w:val="28"/>
          <w:szCs w:val="28"/>
          <w:lang w:val="tt-RU"/>
        </w:rPr>
        <w:t>ның 2 мартыннан башлап ана</w:t>
      </w:r>
      <w:r w:rsidR="00056872">
        <w:rPr>
          <w:sz w:val="28"/>
          <w:szCs w:val="28"/>
          <w:lang w:val="tt-RU"/>
        </w:rPr>
        <w:t xml:space="preserve"> </w:t>
      </w:r>
      <w:r w:rsidR="0057221A">
        <w:rPr>
          <w:sz w:val="28"/>
          <w:szCs w:val="28"/>
          <w:lang w:val="tt-RU"/>
        </w:rPr>
        <w:t>капиталы исәбеннән айлык түләүләрне күчерүнең  узган елда коранавирус инфек</w:t>
      </w:r>
      <w:r w:rsidR="00056872" w:rsidRPr="00056872">
        <w:rPr>
          <w:sz w:val="28"/>
          <w:szCs w:val="28"/>
          <w:lang w:val="tt-RU"/>
        </w:rPr>
        <w:t>ц</w:t>
      </w:r>
      <w:r w:rsidR="00056872">
        <w:rPr>
          <w:sz w:val="28"/>
          <w:szCs w:val="28"/>
          <w:lang w:val="tt-RU"/>
        </w:rPr>
        <w:t>иясе таркалу</w:t>
      </w:r>
      <w:r w:rsidR="007C72C7">
        <w:rPr>
          <w:sz w:val="28"/>
          <w:szCs w:val="28"/>
          <w:lang w:val="tt-RU"/>
        </w:rPr>
        <w:t xml:space="preserve"> һ</w:t>
      </w:r>
      <w:r w:rsidR="0057221A">
        <w:rPr>
          <w:sz w:val="28"/>
          <w:szCs w:val="28"/>
          <w:lang w:val="tt-RU"/>
        </w:rPr>
        <w:t>әм аңа бәйле рәвештә чикләүләр кертелү сәбәпле кабул ителгән вакытлыча тәртипкә үзгәрешләр кертелде.</w:t>
      </w:r>
      <w:r w:rsidR="00947D4D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Бу турыда Россия Пенсия фондының Татарстан Республикасы  Бүлекчәсе  хәбәр итә. </w:t>
      </w:r>
    </w:p>
    <w:p w:rsidR="006A4BB2" w:rsidRDefault="00947D4D" w:rsidP="003C131E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57221A">
        <w:rPr>
          <w:sz w:val="28"/>
          <w:szCs w:val="28"/>
          <w:lang w:val="tt-RU"/>
        </w:rPr>
        <w:t>Узган елның апреленнән бүгенге көнгә кадәр гаиләләргә түләүләр ата-аналардан</w:t>
      </w:r>
      <w:r w:rsidR="005F4AE0">
        <w:rPr>
          <w:sz w:val="28"/>
          <w:szCs w:val="28"/>
          <w:lang w:val="tt-RU"/>
        </w:rPr>
        <w:t xml:space="preserve"> </w:t>
      </w:r>
      <w:r w:rsidR="006A4BB2">
        <w:rPr>
          <w:sz w:val="28"/>
          <w:szCs w:val="28"/>
          <w:lang w:val="tt-RU"/>
        </w:rPr>
        <w:t>гаиләнең керем күләмен раслаган гариза алмыйча</w:t>
      </w:r>
      <w:r w:rsidR="005F4AE0">
        <w:rPr>
          <w:sz w:val="28"/>
          <w:szCs w:val="28"/>
          <w:lang w:val="tt-RU"/>
        </w:rPr>
        <w:t>,</w:t>
      </w:r>
      <w:r w:rsidR="006A4BB2">
        <w:rPr>
          <w:sz w:val="28"/>
          <w:szCs w:val="28"/>
          <w:lang w:val="tt-RU"/>
        </w:rPr>
        <w:t xml:space="preserve"> Пенсия фонды тарафыннан автомат рәвештә күчерелеп килде.</w:t>
      </w:r>
      <w:r w:rsidR="004362DC">
        <w:rPr>
          <w:sz w:val="28"/>
          <w:szCs w:val="28"/>
          <w:lang w:val="tt-RU"/>
        </w:rPr>
        <w:t xml:space="preserve"> </w:t>
      </w:r>
      <w:r w:rsidR="006A4BB2">
        <w:rPr>
          <w:sz w:val="28"/>
          <w:szCs w:val="28"/>
          <w:lang w:val="tt-RU"/>
        </w:rPr>
        <w:t xml:space="preserve"> Хәзер түләүләрне  дәвам иттерү өчен кабат гариза белән мөрәҗәгат</w:t>
      </w:r>
      <w:r w:rsidR="004362DC">
        <w:rPr>
          <w:sz w:val="28"/>
          <w:szCs w:val="28"/>
          <w:lang w:val="tt-RU"/>
        </w:rPr>
        <w:t>ь</w:t>
      </w:r>
      <w:r w:rsidR="006A4BB2">
        <w:rPr>
          <w:sz w:val="28"/>
          <w:szCs w:val="28"/>
          <w:lang w:val="tt-RU"/>
        </w:rPr>
        <w:t xml:space="preserve"> итәргә кирәк. Гаризаны Дәүләт х</w:t>
      </w:r>
      <w:r w:rsidR="005F4AE0">
        <w:rPr>
          <w:sz w:val="28"/>
          <w:szCs w:val="28"/>
          <w:lang w:val="tt-RU"/>
        </w:rPr>
        <w:t>езмәтләре порт</w:t>
      </w:r>
      <w:r w:rsidR="006A4BB2">
        <w:rPr>
          <w:sz w:val="28"/>
          <w:szCs w:val="28"/>
          <w:lang w:val="tt-RU"/>
        </w:rPr>
        <w:t>алы яисә Пен</w:t>
      </w:r>
      <w:r w:rsidR="005F4AE0">
        <w:rPr>
          <w:sz w:val="28"/>
          <w:szCs w:val="28"/>
          <w:lang w:val="tt-RU"/>
        </w:rPr>
        <w:t>с</w:t>
      </w:r>
      <w:r w:rsidR="006A4BB2">
        <w:rPr>
          <w:sz w:val="28"/>
          <w:szCs w:val="28"/>
          <w:lang w:val="tt-RU"/>
        </w:rPr>
        <w:t>ия фонды порталындагы шәхси кабинет аша тапшырырга мөмкин. Гаризалар сертификат хуҗасыннан яки аның вәкиленнән фондның к</w:t>
      </w:r>
      <w:r w:rsidR="005F4AE0">
        <w:rPr>
          <w:sz w:val="28"/>
          <w:szCs w:val="28"/>
          <w:lang w:val="tt-RU"/>
        </w:rPr>
        <w:t>лиентлар хезмәтендә һәм күпфункө</w:t>
      </w:r>
      <w:r w:rsidR="006A4BB2">
        <w:rPr>
          <w:sz w:val="28"/>
          <w:szCs w:val="28"/>
          <w:lang w:val="tt-RU"/>
        </w:rPr>
        <w:t>ияле үзәкләрдә дә кабул ителә.</w:t>
      </w:r>
    </w:p>
    <w:p w:rsidR="004C6C4C" w:rsidRDefault="005F4AE0" w:rsidP="003C131E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6A4BB2">
        <w:rPr>
          <w:sz w:val="28"/>
          <w:szCs w:val="28"/>
          <w:lang w:val="tt-RU"/>
        </w:rPr>
        <w:t>Исегезгә төшерәбез, ана капиталыннан айлык акчалата түләүдән икенче балага өч яш</w:t>
      </w:r>
      <w:r w:rsidR="003C131E">
        <w:rPr>
          <w:sz w:val="28"/>
          <w:szCs w:val="28"/>
          <w:lang w:val="tt-RU"/>
        </w:rPr>
        <w:t>ь</w:t>
      </w:r>
      <w:r w:rsidR="006A4BB2">
        <w:rPr>
          <w:sz w:val="28"/>
          <w:szCs w:val="28"/>
          <w:lang w:val="tt-RU"/>
        </w:rPr>
        <w:t xml:space="preserve"> тулганчы файдаланып була. Икенче балага </w:t>
      </w:r>
      <w:r>
        <w:rPr>
          <w:sz w:val="28"/>
          <w:szCs w:val="28"/>
          <w:lang w:val="tt-RU"/>
        </w:rPr>
        <w:t>бер яки ике</w:t>
      </w:r>
      <w:r w:rsidR="006A4BB2">
        <w:rPr>
          <w:sz w:val="28"/>
          <w:szCs w:val="28"/>
          <w:lang w:val="tt-RU"/>
        </w:rPr>
        <w:t xml:space="preserve"> </w:t>
      </w:r>
      <w:r w:rsidR="004C6C4C">
        <w:rPr>
          <w:sz w:val="28"/>
          <w:szCs w:val="28"/>
          <w:lang w:val="tt-RU"/>
        </w:rPr>
        <w:t>яш</w:t>
      </w:r>
      <w:r w:rsidRPr="005F4AE0">
        <w:rPr>
          <w:sz w:val="28"/>
          <w:szCs w:val="28"/>
          <w:lang w:val="tt-RU"/>
        </w:rPr>
        <w:t>ь</w:t>
      </w:r>
      <w:r w:rsidR="004C6C4C">
        <w:rPr>
          <w:sz w:val="28"/>
          <w:szCs w:val="28"/>
          <w:lang w:val="tt-RU"/>
        </w:rPr>
        <w:t xml:space="preserve"> тулганнан соң, түләү алырга</w:t>
      </w:r>
      <w:r w:rsidR="006A4BB2">
        <w:rPr>
          <w:sz w:val="28"/>
          <w:szCs w:val="28"/>
          <w:lang w:val="tt-RU"/>
        </w:rPr>
        <w:t xml:space="preserve"> хокукы</w:t>
      </w:r>
      <w:r w:rsidR="004C6C4C">
        <w:rPr>
          <w:sz w:val="28"/>
          <w:szCs w:val="28"/>
          <w:lang w:val="tt-RU"/>
        </w:rPr>
        <w:t xml:space="preserve"> барлыгын раслар өчен гаиләгә Пенсия фондына мөрәҗәгат</w:t>
      </w:r>
      <w:r>
        <w:rPr>
          <w:sz w:val="28"/>
          <w:szCs w:val="28"/>
          <w:lang w:val="tt-RU"/>
        </w:rPr>
        <w:t>ь итәргә кирәк. Чөнки һ</w:t>
      </w:r>
      <w:r w:rsidR="004C6C4C">
        <w:rPr>
          <w:sz w:val="28"/>
          <w:szCs w:val="28"/>
          <w:lang w:val="tt-RU"/>
        </w:rPr>
        <w:t>әр түләү чоры бер елга гына исәпләнгән. Гаризал</w:t>
      </w:r>
      <w:r>
        <w:rPr>
          <w:sz w:val="28"/>
          <w:szCs w:val="28"/>
          <w:lang w:val="tt-RU"/>
        </w:rPr>
        <w:t>ардан тыш гаиләдәге ата-ананың һәм балаларның айлык керем</w:t>
      </w:r>
      <w:r w:rsidR="004C6C4C">
        <w:rPr>
          <w:sz w:val="28"/>
          <w:szCs w:val="28"/>
          <w:lang w:val="tt-RU"/>
        </w:rPr>
        <w:t xml:space="preserve">нәре турында белешмә дә </w:t>
      </w:r>
      <w:r>
        <w:rPr>
          <w:sz w:val="28"/>
          <w:szCs w:val="28"/>
          <w:lang w:val="tt-RU"/>
        </w:rPr>
        <w:t>сорала, уртача керем гаиләдәге һ</w:t>
      </w:r>
      <w:r w:rsidR="004C6C4C">
        <w:rPr>
          <w:sz w:val="28"/>
          <w:szCs w:val="28"/>
          <w:lang w:val="tt-RU"/>
        </w:rPr>
        <w:t>әр кешегә ике яшәү минимумыннан артмаска тиеш.</w:t>
      </w:r>
    </w:p>
    <w:p w:rsidR="006A4BB2" w:rsidRDefault="004C6C4C" w:rsidP="003C131E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5F4AE0">
        <w:rPr>
          <w:sz w:val="28"/>
          <w:szCs w:val="28"/>
          <w:lang w:val="tt-RU"/>
        </w:rPr>
        <w:t xml:space="preserve">         </w:t>
      </w:r>
      <w:r>
        <w:rPr>
          <w:sz w:val="28"/>
          <w:szCs w:val="28"/>
          <w:lang w:val="tt-RU"/>
        </w:rPr>
        <w:t>Быелдан башлап Пенсия фонды  мәг</w:t>
      </w:r>
      <w:r w:rsidR="005F4AE0" w:rsidRPr="005F4AE0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лүмат</w:t>
      </w:r>
      <w:r w:rsidR="005F4AE0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ләрне үзе җыю сәбәпле, гаиләләрнең купчелегенә айлык керем күләмен дә</w:t>
      </w:r>
      <w:r w:rsidR="006A4BB2">
        <w:rPr>
          <w:sz w:val="28"/>
          <w:szCs w:val="28"/>
          <w:lang w:val="tt-RU"/>
        </w:rPr>
        <w:t xml:space="preserve"> </w:t>
      </w:r>
      <w:r w:rsidR="005F4AE0">
        <w:rPr>
          <w:sz w:val="28"/>
          <w:szCs w:val="28"/>
          <w:lang w:val="tt-RU"/>
        </w:rPr>
        <w:t xml:space="preserve"> исбатларга туры килмәячәк. </w:t>
      </w:r>
      <w:r w:rsidR="003C131E">
        <w:rPr>
          <w:sz w:val="28"/>
          <w:szCs w:val="28"/>
          <w:lang w:val="tt-RU"/>
        </w:rPr>
        <w:t>М</w:t>
      </w:r>
      <w:r w:rsidR="005F4AE0">
        <w:rPr>
          <w:sz w:val="28"/>
          <w:szCs w:val="28"/>
          <w:lang w:val="tt-RU"/>
        </w:rPr>
        <w:t>әгъ</w:t>
      </w:r>
      <w:r>
        <w:rPr>
          <w:sz w:val="28"/>
          <w:szCs w:val="28"/>
          <w:lang w:val="tt-RU"/>
        </w:rPr>
        <w:t>лү</w:t>
      </w:r>
      <w:r w:rsidR="005F4AE0">
        <w:rPr>
          <w:sz w:val="28"/>
          <w:szCs w:val="28"/>
          <w:lang w:val="tt-RU"/>
        </w:rPr>
        <w:t>матлар фондның үз базасыннан, социаль</w:t>
      </w:r>
      <w:r>
        <w:rPr>
          <w:sz w:val="28"/>
          <w:szCs w:val="28"/>
          <w:lang w:val="tt-RU"/>
        </w:rPr>
        <w:t xml:space="preserve"> тәэминатның бердәм </w:t>
      </w:r>
      <w:r w:rsidR="005F4AE0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>әг</w:t>
      </w:r>
      <w:r w:rsidR="005F4AE0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лүматлар системасыннан, Федерал</w:t>
      </w:r>
      <w:r w:rsidR="005F4AE0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 салым хезмәте </w:t>
      </w:r>
      <w:r w:rsidR="005F4AE0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>әг</w:t>
      </w:r>
      <w:r w:rsidR="005F4AE0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лүматлары да кертелеп баручы ведомствоара</w:t>
      </w:r>
      <w:r w:rsidR="00335B58">
        <w:rPr>
          <w:sz w:val="28"/>
          <w:szCs w:val="28"/>
          <w:lang w:val="tt-RU"/>
        </w:rPr>
        <w:t xml:space="preserve"> хе</w:t>
      </w:r>
      <w:r w:rsidR="005F4AE0">
        <w:rPr>
          <w:sz w:val="28"/>
          <w:szCs w:val="28"/>
          <w:lang w:val="tt-RU"/>
        </w:rPr>
        <w:t>змәттәшлек системасыннан алына.</w:t>
      </w:r>
    </w:p>
    <w:p w:rsidR="00335B58" w:rsidRDefault="003C131E" w:rsidP="003C131E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          </w:t>
      </w:r>
      <w:r w:rsidR="00335B58">
        <w:rPr>
          <w:sz w:val="28"/>
          <w:szCs w:val="28"/>
          <w:lang w:val="tt-RU"/>
        </w:rPr>
        <w:t>Ата-ананың берсе хәрби,</w:t>
      </w:r>
      <w:r w:rsidR="005F4AE0">
        <w:rPr>
          <w:sz w:val="28"/>
          <w:szCs w:val="28"/>
          <w:lang w:val="tt-RU"/>
        </w:rPr>
        <w:t xml:space="preserve"> </w:t>
      </w:r>
      <w:r w:rsidR="00335B58">
        <w:rPr>
          <w:sz w:val="28"/>
          <w:szCs w:val="28"/>
          <w:lang w:val="tt-RU"/>
        </w:rPr>
        <w:t>коткаручы, поли</w:t>
      </w:r>
      <w:r w:rsidR="005F4AE0">
        <w:rPr>
          <w:sz w:val="28"/>
          <w:szCs w:val="28"/>
          <w:lang w:val="tt-RU"/>
        </w:rPr>
        <w:t>ц</w:t>
      </w:r>
      <w:r w:rsidR="00335B58">
        <w:rPr>
          <w:sz w:val="28"/>
          <w:szCs w:val="28"/>
          <w:lang w:val="tt-RU"/>
        </w:rPr>
        <w:t>ия хезмәткәре яисә</w:t>
      </w:r>
      <w:r w:rsidR="005F4AE0">
        <w:rPr>
          <w:sz w:val="28"/>
          <w:szCs w:val="28"/>
          <w:lang w:val="tt-RU"/>
        </w:rPr>
        <w:t xml:space="preserve">  башка көч структурасы хезмәткә</w:t>
      </w:r>
      <w:r w:rsidR="00335B58">
        <w:rPr>
          <w:sz w:val="28"/>
          <w:szCs w:val="28"/>
          <w:lang w:val="tt-RU"/>
        </w:rPr>
        <w:t>ре булган, гаиләдә стипендия яисә берәр уку йортының грантын алучы булган очракта керем күләмен расларга кирәк булачак.</w:t>
      </w:r>
    </w:p>
    <w:p w:rsidR="00335B58" w:rsidRDefault="003C131E" w:rsidP="003C131E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“</w:t>
      </w:r>
      <w:r w:rsidR="005F4AE0" w:rsidRPr="003C131E">
        <w:rPr>
          <w:i/>
          <w:sz w:val="28"/>
          <w:szCs w:val="28"/>
          <w:lang w:val="tt-RU"/>
        </w:rPr>
        <w:t>Ан</w:t>
      </w:r>
      <w:r w:rsidR="00335B58" w:rsidRPr="003C131E">
        <w:rPr>
          <w:i/>
          <w:sz w:val="28"/>
          <w:szCs w:val="28"/>
          <w:lang w:val="tt-RU"/>
        </w:rPr>
        <w:t>а капиталы исәбеннән айлык  акчалата түләү алу өчен икенче бала туганнан соң өч ел дәвамында мөрәҗәгат</w:t>
      </w:r>
      <w:r w:rsidR="005F4AE0" w:rsidRPr="003C131E">
        <w:rPr>
          <w:i/>
          <w:sz w:val="28"/>
          <w:szCs w:val="28"/>
          <w:lang w:val="tt-RU"/>
        </w:rPr>
        <w:t>ь</w:t>
      </w:r>
      <w:r w:rsidR="00335B58" w:rsidRPr="003C131E">
        <w:rPr>
          <w:i/>
          <w:sz w:val="28"/>
          <w:szCs w:val="28"/>
          <w:lang w:val="tt-RU"/>
        </w:rPr>
        <w:t xml:space="preserve"> итәргә мөмкин</w:t>
      </w:r>
      <w:r w:rsidR="00056872" w:rsidRPr="003C131E">
        <w:rPr>
          <w:i/>
          <w:sz w:val="28"/>
          <w:szCs w:val="28"/>
          <w:lang w:val="tt-RU"/>
        </w:rPr>
        <w:t>. Балага алты ай тулганчы м</w:t>
      </w:r>
      <w:r w:rsidR="005F4AE0" w:rsidRPr="003C131E">
        <w:rPr>
          <w:i/>
          <w:sz w:val="28"/>
          <w:szCs w:val="28"/>
          <w:lang w:val="tt-RU"/>
        </w:rPr>
        <w:t>ө</w:t>
      </w:r>
      <w:r w:rsidR="00056872" w:rsidRPr="003C131E">
        <w:rPr>
          <w:i/>
          <w:sz w:val="28"/>
          <w:szCs w:val="28"/>
          <w:lang w:val="tt-RU"/>
        </w:rPr>
        <w:t>р</w:t>
      </w:r>
      <w:r w:rsidR="005F4AE0" w:rsidRPr="003C131E">
        <w:rPr>
          <w:i/>
          <w:sz w:val="28"/>
          <w:szCs w:val="28"/>
          <w:lang w:val="tt-RU"/>
        </w:rPr>
        <w:t>әҗә</w:t>
      </w:r>
      <w:r w:rsidR="00056872" w:rsidRPr="003C131E">
        <w:rPr>
          <w:i/>
          <w:sz w:val="28"/>
          <w:szCs w:val="28"/>
          <w:lang w:val="tt-RU"/>
        </w:rPr>
        <w:t>гать итк</w:t>
      </w:r>
      <w:r w:rsidR="005F4AE0" w:rsidRPr="003C131E">
        <w:rPr>
          <w:i/>
          <w:sz w:val="28"/>
          <w:szCs w:val="28"/>
          <w:lang w:val="tt-RU"/>
        </w:rPr>
        <w:t>ә</w:t>
      </w:r>
      <w:r w:rsidR="00056872" w:rsidRPr="003C131E">
        <w:rPr>
          <w:i/>
          <w:sz w:val="28"/>
          <w:szCs w:val="28"/>
          <w:lang w:val="tt-RU"/>
        </w:rPr>
        <w:t>н очракта акча бала туган яис</w:t>
      </w:r>
      <w:r w:rsidR="005F4AE0" w:rsidRPr="003C131E">
        <w:rPr>
          <w:i/>
          <w:sz w:val="28"/>
          <w:szCs w:val="28"/>
          <w:lang w:val="tt-RU"/>
        </w:rPr>
        <w:t>ә</w:t>
      </w:r>
      <w:r w:rsidR="00056872" w:rsidRPr="003C131E">
        <w:rPr>
          <w:i/>
          <w:sz w:val="28"/>
          <w:szCs w:val="28"/>
          <w:lang w:val="tt-RU"/>
        </w:rPr>
        <w:t xml:space="preserve"> уллыкка алынган к</w:t>
      </w:r>
      <w:r w:rsidR="005F4AE0" w:rsidRPr="003C131E">
        <w:rPr>
          <w:i/>
          <w:sz w:val="28"/>
          <w:szCs w:val="28"/>
          <w:lang w:val="tt-RU"/>
        </w:rPr>
        <w:t>ө</w:t>
      </w:r>
      <w:r w:rsidR="00056872" w:rsidRPr="003C131E">
        <w:rPr>
          <w:i/>
          <w:sz w:val="28"/>
          <w:szCs w:val="28"/>
          <w:lang w:val="tt-RU"/>
        </w:rPr>
        <w:t>нн</w:t>
      </w:r>
      <w:r w:rsidR="005F4AE0" w:rsidRPr="003C131E">
        <w:rPr>
          <w:i/>
          <w:sz w:val="28"/>
          <w:szCs w:val="28"/>
          <w:lang w:val="tt-RU"/>
        </w:rPr>
        <w:t>ән башлап барлык айлар өчен дә</w:t>
      </w:r>
      <w:r w:rsidR="00056872" w:rsidRPr="003C131E">
        <w:rPr>
          <w:i/>
          <w:sz w:val="28"/>
          <w:szCs w:val="28"/>
          <w:lang w:val="tt-RU"/>
        </w:rPr>
        <w:t xml:space="preserve"> т</w:t>
      </w:r>
      <w:r w:rsidR="005F4AE0" w:rsidRPr="003C131E">
        <w:rPr>
          <w:i/>
          <w:sz w:val="28"/>
          <w:szCs w:val="28"/>
          <w:lang w:val="tt-RU"/>
        </w:rPr>
        <w:t>ү</w:t>
      </w:r>
      <w:r w:rsidR="00056872" w:rsidRPr="003C131E">
        <w:rPr>
          <w:i/>
          <w:sz w:val="28"/>
          <w:szCs w:val="28"/>
          <w:lang w:val="tt-RU"/>
        </w:rPr>
        <w:t>л</w:t>
      </w:r>
      <w:r w:rsidR="005F4AE0" w:rsidRPr="003C131E">
        <w:rPr>
          <w:i/>
          <w:sz w:val="28"/>
          <w:szCs w:val="28"/>
          <w:lang w:val="tt-RU"/>
        </w:rPr>
        <w:t>ә</w:t>
      </w:r>
      <w:r w:rsidR="00056872" w:rsidRPr="003C131E">
        <w:rPr>
          <w:i/>
          <w:sz w:val="28"/>
          <w:szCs w:val="28"/>
          <w:lang w:val="tt-RU"/>
        </w:rPr>
        <w:t>н</w:t>
      </w:r>
      <w:r w:rsidR="005F4AE0" w:rsidRPr="003C131E">
        <w:rPr>
          <w:i/>
          <w:sz w:val="28"/>
          <w:szCs w:val="28"/>
          <w:lang w:val="tt-RU"/>
        </w:rPr>
        <w:t>ә</w:t>
      </w:r>
      <w:r w:rsidR="00056872" w:rsidRPr="003C131E">
        <w:rPr>
          <w:i/>
          <w:sz w:val="28"/>
          <w:szCs w:val="28"/>
          <w:lang w:val="tt-RU"/>
        </w:rPr>
        <w:t xml:space="preserve">. </w:t>
      </w:r>
      <w:r w:rsidR="005F4AE0" w:rsidRPr="003C131E">
        <w:rPr>
          <w:i/>
          <w:sz w:val="28"/>
          <w:szCs w:val="28"/>
          <w:lang w:val="tt-RU"/>
        </w:rPr>
        <w:t>Мөрәҗәгать</w:t>
      </w:r>
      <w:r w:rsidR="00056872" w:rsidRPr="003C131E">
        <w:rPr>
          <w:i/>
          <w:sz w:val="28"/>
          <w:szCs w:val="28"/>
          <w:lang w:val="tt-RU"/>
        </w:rPr>
        <w:t xml:space="preserve"> балага яш</w:t>
      </w:r>
      <w:r w:rsidR="005F4AE0" w:rsidRPr="003C131E">
        <w:rPr>
          <w:i/>
          <w:sz w:val="28"/>
          <w:szCs w:val="28"/>
          <w:lang w:val="tt-RU"/>
        </w:rPr>
        <w:t>ь</w:t>
      </w:r>
      <w:r w:rsidR="00056872" w:rsidRPr="003C131E">
        <w:rPr>
          <w:i/>
          <w:sz w:val="28"/>
          <w:szCs w:val="28"/>
          <w:lang w:val="tt-RU"/>
        </w:rPr>
        <w:t xml:space="preserve"> ярым бул</w:t>
      </w:r>
      <w:r w:rsidR="003F06D5" w:rsidRPr="003C131E">
        <w:rPr>
          <w:i/>
          <w:sz w:val="28"/>
          <w:szCs w:val="28"/>
          <w:lang w:val="tt-RU"/>
        </w:rPr>
        <w:t>ып</w:t>
      </w:r>
      <w:r w:rsidR="00056872" w:rsidRPr="003C131E">
        <w:rPr>
          <w:i/>
          <w:sz w:val="28"/>
          <w:szCs w:val="28"/>
          <w:lang w:val="tt-RU"/>
        </w:rPr>
        <w:t xml:space="preserve"> төркәлгән очракта, акча гариза бирелгән көннән түләнә башлый</w:t>
      </w:r>
      <w:r w:rsidR="00056872">
        <w:rPr>
          <w:sz w:val="28"/>
          <w:szCs w:val="28"/>
          <w:lang w:val="tt-RU"/>
        </w:rPr>
        <w:t>”</w:t>
      </w:r>
      <w:r>
        <w:rPr>
          <w:sz w:val="28"/>
          <w:szCs w:val="28"/>
          <w:lang w:val="tt-RU"/>
        </w:rPr>
        <w:t>,</w:t>
      </w:r>
      <w:bookmarkStart w:id="0" w:name="_GoBack"/>
      <w:bookmarkEnd w:id="0"/>
      <w:r w:rsidR="00056872">
        <w:rPr>
          <w:sz w:val="28"/>
          <w:szCs w:val="28"/>
          <w:lang w:val="tt-RU"/>
        </w:rPr>
        <w:t>- ди Татарстан Пенсия фонды идарәчесе Эдуард Вафин.</w:t>
      </w:r>
    </w:p>
    <w:p w:rsidR="00056872" w:rsidRPr="00056872" w:rsidRDefault="003C131E" w:rsidP="003C131E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</w:t>
      </w:r>
      <w:r w:rsidR="00056872">
        <w:rPr>
          <w:sz w:val="28"/>
          <w:szCs w:val="28"/>
          <w:lang w:val="tt-RU"/>
        </w:rPr>
        <w:t>2020 елда ана капиталы исәбеннән гаиләләргә 169 миллион сум акча түләнгән, бу алдагы ел белән чагыштырганда ике тапкырга артык.</w:t>
      </w:r>
    </w:p>
    <w:p w:rsidR="00E82158" w:rsidRPr="005935F6" w:rsidRDefault="00E82158" w:rsidP="003C131E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</w:t>
      </w: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DED" w:rsidRPr="00D23AF8" w:rsidRDefault="00BB0DED" w:rsidP="00BB0DED">
      <w:pPr>
        <w:spacing w:line="360" w:lineRule="auto"/>
        <w:jc w:val="both"/>
        <w:rPr>
          <w:b/>
          <w:color w:val="0000CC"/>
          <w:sz w:val="18"/>
          <w:szCs w:val="18"/>
        </w:rPr>
      </w:pPr>
      <w:r w:rsidRPr="006F6916">
        <w:rPr>
          <w:b/>
          <w:sz w:val="20"/>
          <w:szCs w:val="20"/>
        </w:rPr>
        <w:t xml:space="preserve">Россия 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бүлекчәсенең</w:t>
      </w:r>
      <w:proofErr w:type="spellEnd"/>
      <w:r w:rsidRPr="006F6916">
        <w:rPr>
          <w:b/>
          <w:sz w:val="20"/>
          <w:szCs w:val="20"/>
        </w:rPr>
        <w:t xml:space="preserve"> контакт – </w:t>
      </w:r>
      <w:proofErr w:type="spellStart"/>
      <w:r w:rsidRPr="006F6916">
        <w:rPr>
          <w:b/>
          <w:sz w:val="20"/>
          <w:szCs w:val="20"/>
        </w:rPr>
        <w:t>үзәге</w:t>
      </w:r>
      <w:proofErr w:type="spellEnd"/>
      <w:r w:rsidRPr="006F6916">
        <w:rPr>
          <w:b/>
          <w:sz w:val="20"/>
          <w:szCs w:val="20"/>
        </w:rPr>
        <w:t xml:space="preserve"> </w:t>
      </w:r>
      <w:r w:rsidR="00D23AF8" w:rsidRPr="00D23AF8">
        <w:rPr>
          <w:b/>
          <w:color w:val="0000CC"/>
          <w:sz w:val="18"/>
          <w:szCs w:val="18"/>
        </w:rPr>
        <w:t>8-800-600-0-357</w:t>
      </w:r>
    </w:p>
    <w:p w:rsidR="006F6916" w:rsidRPr="00FF1442" w:rsidRDefault="006F6916" w:rsidP="006F6916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Интернет-</w:t>
      </w:r>
      <w:proofErr w:type="spellStart"/>
      <w:r>
        <w:rPr>
          <w:b/>
          <w:sz w:val="20"/>
          <w:szCs w:val="20"/>
        </w:rPr>
        <w:t>ресурслар</w:t>
      </w:r>
      <w:proofErr w:type="spellEnd"/>
      <w:r w:rsidRPr="00FF1442">
        <w:rPr>
          <w:sz w:val="20"/>
          <w:szCs w:val="20"/>
        </w:rPr>
        <w:t xml:space="preserve"> </w:t>
      </w:r>
      <w:hyperlink r:id="rId10" w:history="1">
        <w:r w:rsidR="00B2277C" w:rsidRPr="00AB1DD6">
          <w:rPr>
            <w:rStyle w:val="aa"/>
            <w:sz w:val="20"/>
            <w:szCs w:val="20"/>
          </w:rPr>
          <w:t>www.pfr.</w:t>
        </w:r>
        <w:proofErr w:type="spellStart"/>
        <w:r w:rsidR="00B2277C" w:rsidRPr="00AB1DD6">
          <w:rPr>
            <w:rStyle w:val="aa"/>
            <w:sz w:val="20"/>
            <w:szCs w:val="20"/>
            <w:lang w:val="en-US"/>
          </w:rPr>
          <w:t>gov</w:t>
        </w:r>
        <w:proofErr w:type="spellEnd"/>
        <w:r w:rsidR="00B2277C" w:rsidRPr="00AB1DD6">
          <w:rPr>
            <w:rStyle w:val="aa"/>
            <w:sz w:val="20"/>
            <w:szCs w:val="20"/>
          </w:rPr>
          <w:t>.</w:t>
        </w:r>
        <w:proofErr w:type="spellStart"/>
        <w:r w:rsidR="00B2277C" w:rsidRPr="00AB1DD6">
          <w:rPr>
            <w:rStyle w:val="aa"/>
            <w:sz w:val="20"/>
            <w:szCs w:val="20"/>
          </w:rPr>
          <w:t>ru</w:t>
        </w:r>
        <w:proofErr w:type="spellEnd"/>
      </w:hyperlink>
      <w:r w:rsidR="00D23AF8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159385</wp:posOffset>
            </wp:positionV>
            <wp:extent cx="216535" cy="215900"/>
            <wp:effectExtent l="0" t="0" r="0" b="0"/>
            <wp:wrapNone/>
            <wp:docPr id="42" name="Рисунок 42" descr="vk_logo_small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k_logo_small_bl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, </w:t>
      </w:r>
      <w:hyperlink r:id="rId12" w:history="1">
        <w:proofErr w:type="spellStart"/>
        <w:r>
          <w:rPr>
            <w:rStyle w:val="aa"/>
            <w:sz w:val="20"/>
            <w:szCs w:val="20"/>
            <w:lang w:val="en-US"/>
          </w:rPr>
          <w:t>sprrt</w:t>
        </w:r>
        <w:proofErr w:type="spellEnd"/>
        <w:r>
          <w:rPr>
            <w:rStyle w:val="aa"/>
            <w:sz w:val="20"/>
            <w:szCs w:val="20"/>
          </w:rPr>
          <w:t>.</w:t>
        </w:r>
        <w:proofErr w:type="spellStart"/>
        <w:r>
          <w:rPr>
            <w:rStyle w:val="aa"/>
            <w:sz w:val="20"/>
            <w:szCs w:val="20"/>
            <w:lang w:val="en-US"/>
          </w:rPr>
          <w:t>ru</w:t>
        </w:r>
        <w:proofErr w:type="spellEnd"/>
      </w:hyperlink>
    </w:p>
    <w:p w:rsidR="006F6916" w:rsidRPr="00FF1442" w:rsidRDefault="006F6916" w:rsidP="006F6916">
      <w:pPr>
        <w:spacing w:before="60" w:after="60" w:line="276" w:lineRule="auto"/>
        <w:rPr>
          <w:sz w:val="20"/>
          <w:szCs w:val="20"/>
        </w:rPr>
      </w:pPr>
      <w:r w:rsidRPr="00FF1442">
        <w:rPr>
          <w:sz w:val="20"/>
          <w:szCs w:val="20"/>
        </w:rPr>
        <w:t xml:space="preserve">        </w:t>
      </w:r>
      <w:hyperlink r:id="rId13" w:history="1">
        <w:r w:rsidRPr="00FF1442">
          <w:rPr>
            <w:rStyle w:val="aa"/>
            <w:sz w:val="20"/>
            <w:szCs w:val="20"/>
          </w:rPr>
          <w:t>www.vk.com/pfr_rt</w:t>
        </w:r>
      </w:hyperlink>
      <w:r w:rsidRPr="00FF1442">
        <w:rPr>
          <w:sz w:val="20"/>
          <w:szCs w:val="20"/>
        </w:rPr>
        <w:t xml:space="preserve">, </w:t>
      </w:r>
    </w:p>
    <w:p w:rsidR="006F6916" w:rsidRPr="00FF1442" w:rsidRDefault="001502F9" w:rsidP="006F6916">
      <w:pPr>
        <w:spacing w:before="60" w:after="60" w:line="276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ABF8F43" wp14:editId="01E7E9C4">
            <wp:simplePos x="0" y="0"/>
            <wp:positionH relativeFrom="column">
              <wp:posOffset>4270375</wp:posOffset>
            </wp:positionH>
            <wp:positionV relativeFrom="paragraph">
              <wp:posOffset>34290</wp:posOffset>
            </wp:positionV>
            <wp:extent cx="1130300" cy="11303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AF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AC387E" wp14:editId="28002E37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44" name="Рисунок 4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aceboo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16" w:rsidRPr="00FF1442">
        <w:rPr>
          <w:sz w:val="20"/>
          <w:szCs w:val="20"/>
        </w:rPr>
        <w:t xml:space="preserve">        </w:t>
      </w:r>
      <w:hyperlink r:id="rId16" w:history="1">
        <w:r w:rsidR="006F6916" w:rsidRPr="00FF1442">
          <w:rPr>
            <w:rStyle w:val="aa"/>
            <w:sz w:val="20"/>
            <w:szCs w:val="20"/>
            <w:lang w:val="en-US"/>
          </w:rPr>
          <w:t>www</w:t>
        </w:r>
        <w:r w:rsidR="006F6916" w:rsidRPr="00FF1442">
          <w:rPr>
            <w:rStyle w:val="aa"/>
            <w:sz w:val="20"/>
            <w:szCs w:val="20"/>
          </w:rPr>
          <w:t>.</w:t>
        </w:r>
        <w:proofErr w:type="spellStart"/>
        <w:r w:rsidR="006F6916" w:rsidRPr="00FF1442">
          <w:rPr>
            <w:rStyle w:val="aa"/>
            <w:sz w:val="20"/>
            <w:szCs w:val="20"/>
            <w:lang w:val="en-US"/>
          </w:rPr>
          <w:t>facebook</w:t>
        </w:r>
        <w:proofErr w:type="spellEnd"/>
        <w:r w:rsidR="006F6916" w:rsidRPr="00FF1442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com</w:t>
        </w:r>
        <w:r w:rsidR="006F6916" w:rsidRPr="00FF1442">
          <w:rPr>
            <w:rStyle w:val="aa"/>
            <w:sz w:val="20"/>
            <w:szCs w:val="20"/>
          </w:rPr>
          <w:t>/</w:t>
        </w:r>
        <w:proofErr w:type="spellStart"/>
        <w:r w:rsidR="006F6916" w:rsidRPr="00FF1442">
          <w:rPr>
            <w:rStyle w:val="aa"/>
            <w:sz w:val="20"/>
            <w:szCs w:val="20"/>
            <w:lang w:val="en-US"/>
          </w:rPr>
          <w:t>pfrrt</w:t>
        </w:r>
        <w:proofErr w:type="spellEnd"/>
      </w:hyperlink>
      <w:r w:rsidR="006F6916" w:rsidRPr="00FF1442">
        <w:rPr>
          <w:sz w:val="20"/>
          <w:szCs w:val="20"/>
        </w:rPr>
        <w:t xml:space="preserve">, </w:t>
      </w:r>
    </w:p>
    <w:p w:rsidR="006F6916" w:rsidRPr="001502F9" w:rsidRDefault="00D23AF8" w:rsidP="006F6916">
      <w:pPr>
        <w:spacing w:before="60" w:after="6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9F9B1CC" wp14:editId="6B26B354">
            <wp:simplePos x="0" y="0"/>
            <wp:positionH relativeFrom="column">
              <wp:posOffset>52070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43" name="Рисунок 43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16" w:rsidRPr="00D87B58">
        <w:rPr>
          <w:sz w:val="20"/>
          <w:szCs w:val="20"/>
        </w:rPr>
        <w:t xml:space="preserve">        </w:t>
      </w:r>
      <w:hyperlink r:id="rId18" w:history="1">
        <w:r w:rsidR="006F6916" w:rsidRPr="00FF1442">
          <w:rPr>
            <w:rStyle w:val="aa"/>
            <w:sz w:val="20"/>
            <w:szCs w:val="20"/>
            <w:lang w:val="en-US"/>
          </w:rPr>
          <w:t>www</w:t>
        </w:r>
        <w:r w:rsidR="006F6916" w:rsidRPr="00D87B58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twitter</w:t>
        </w:r>
        <w:r w:rsidR="006F6916" w:rsidRPr="00D87B58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com</w:t>
        </w:r>
        <w:r w:rsidR="006F6916" w:rsidRPr="00D87B58">
          <w:rPr>
            <w:rStyle w:val="aa"/>
            <w:sz w:val="20"/>
            <w:szCs w:val="20"/>
          </w:rPr>
          <w:t>/</w:t>
        </w:r>
        <w:r w:rsidR="006F6916" w:rsidRPr="00FF1442">
          <w:rPr>
            <w:rStyle w:val="aa"/>
            <w:sz w:val="20"/>
            <w:szCs w:val="20"/>
            <w:lang w:val="en-US"/>
          </w:rPr>
          <w:t>PFR</w:t>
        </w:r>
        <w:r w:rsidR="006F6916" w:rsidRPr="00D87B58">
          <w:rPr>
            <w:rStyle w:val="aa"/>
            <w:sz w:val="20"/>
            <w:szCs w:val="20"/>
          </w:rPr>
          <w:t>_</w:t>
        </w:r>
        <w:r w:rsidR="006F6916" w:rsidRPr="00FF1442">
          <w:rPr>
            <w:rStyle w:val="aa"/>
            <w:sz w:val="20"/>
            <w:szCs w:val="20"/>
            <w:lang w:val="en-US"/>
          </w:rPr>
          <w:t>TATARSTAN</w:t>
        </w:r>
      </w:hyperlink>
    </w:p>
    <w:p w:rsidR="001502F9" w:rsidRDefault="006F6916" w:rsidP="001502F9">
      <w:pPr>
        <w:spacing w:line="360" w:lineRule="auto"/>
        <w:jc w:val="both"/>
        <w:rPr>
          <w:rStyle w:val="aa"/>
          <w:sz w:val="20"/>
          <w:szCs w:val="20"/>
        </w:rPr>
      </w:pPr>
      <w:r w:rsidRPr="005052CC">
        <w:rPr>
          <w:sz w:val="20"/>
          <w:szCs w:val="20"/>
        </w:rPr>
        <w:t xml:space="preserve">  </w:t>
      </w:r>
      <w:r w:rsidR="00D23AF8">
        <w:rPr>
          <w:noProof/>
          <w:sz w:val="20"/>
          <w:szCs w:val="20"/>
        </w:rPr>
        <w:drawing>
          <wp:inline distT="0" distB="0" distL="0" distR="0" wp14:anchorId="46BA7DA6" wp14:editId="7B7324F0">
            <wp:extent cx="142875" cy="142875"/>
            <wp:effectExtent l="0" t="0" r="9525" b="9525"/>
            <wp:docPr id="4" name="Рисунок 2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4CB">
        <w:rPr>
          <w:sz w:val="20"/>
          <w:szCs w:val="20"/>
        </w:rPr>
        <w:t xml:space="preserve">  </w:t>
      </w:r>
      <w:hyperlink r:id="rId20" w:history="1">
        <w:r w:rsidRPr="009E21E9">
          <w:rPr>
            <w:rStyle w:val="aa"/>
            <w:sz w:val="20"/>
            <w:szCs w:val="20"/>
            <w:lang w:val="en-US"/>
          </w:rPr>
          <w:t>www</w:t>
        </w:r>
        <w:r w:rsidRPr="00E464CB">
          <w:rPr>
            <w:rStyle w:val="aa"/>
            <w:sz w:val="20"/>
            <w:szCs w:val="20"/>
          </w:rPr>
          <w:t>.</w:t>
        </w:r>
        <w:r w:rsidRPr="009E21E9">
          <w:rPr>
            <w:rStyle w:val="aa"/>
            <w:sz w:val="20"/>
            <w:szCs w:val="20"/>
            <w:lang w:val="en-US"/>
          </w:rPr>
          <w:t>ok</w:t>
        </w:r>
        <w:r w:rsidRPr="00E464CB">
          <w:rPr>
            <w:rStyle w:val="aa"/>
            <w:sz w:val="20"/>
            <w:szCs w:val="20"/>
          </w:rPr>
          <w:t>.</w:t>
        </w:r>
        <w:proofErr w:type="spellStart"/>
        <w:r w:rsidRPr="009E21E9">
          <w:rPr>
            <w:rStyle w:val="aa"/>
            <w:sz w:val="20"/>
            <w:szCs w:val="20"/>
            <w:lang w:val="en-US"/>
          </w:rPr>
          <w:t>ru</w:t>
        </w:r>
        <w:proofErr w:type="spellEnd"/>
        <w:r w:rsidRPr="00E464CB">
          <w:rPr>
            <w:rStyle w:val="aa"/>
            <w:sz w:val="20"/>
            <w:szCs w:val="20"/>
          </w:rPr>
          <w:t>/</w:t>
        </w:r>
        <w:r w:rsidRPr="009E21E9">
          <w:rPr>
            <w:rStyle w:val="aa"/>
            <w:sz w:val="20"/>
            <w:szCs w:val="20"/>
            <w:lang w:val="en-US"/>
          </w:rPr>
          <w:t>group</w:t>
        </w:r>
        <w:r w:rsidRPr="00E464CB">
          <w:rPr>
            <w:rStyle w:val="aa"/>
            <w:sz w:val="20"/>
            <w:szCs w:val="20"/>
          </w:rPr>
          <w:t>/58408636907571</w:t>
        </w:r>
      </w:hyperlink>
    </w:p>
    <w:p w:rsidR="001502F9" w:rsidRDefault="00D23AF8" w:rsidP="001502F9">
      <w:pPr>
        <w:spacing w:line="360" w:lineRule="auto"/>
        <w:jc w:val="both"/>
        <w:rPr>
          <w:rFonts w:asciiTheme="minorHAnsi" w:hAnsiTheme="minorHAnsi" w:cs="Tms Rmn"/>
          <w:color w:val="000000"/>
        </w:rPr>
      </w:pPr>
      <w:r w:rsidRPr="00990F80">
        <w:rPr>
          <w:rFonts w:ascii="Tms Rmn" w:hAnsi="Tms Rmn" w:cs="Tms Rmn"/>
          <w:color w:val="000000"/>
        </w:rPr>
        <w:t xml:space="preserve"> </w:t>
      </w:r>
      <w:r>
        <w:rPr>
          <w:rFonts w:ascii="Tms Rmn" w:hAnsi="Tms Rmn" w:cs="Tms Rmn"/>
          <w:noProof/>
          <w:color w:val="000000"/>
        </w:rPr>
        <w:drawing>
          <wp:inline distT="0" distB="0" distL="0" distR="0" wp14:anchorId="0B5D1103" wp14:editId="0C626374">
            <wp:extent cx="146050" cy="152400"/>
            <wp:effectExtent l="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0F80">
        <w:rPr>
          <w:rFonts w:ascii="Calibri" w:hAnsi="Calibri" w:cs="Tms Rmn"/>
          <w:color w:val="000000"/>
        </w:rPr>
        <w:t xml:space="preserve"> </w:t>
      </w:r>
      <w:r w:rsidRPr="00990F80">
        <w:rPr>
          <w:rFonts w:ascii="Tms Rmn" w:hAnsi="Tms Rmn" w:cs="Tms Rmn"/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58E17EE" wp14:editId="2738E78B">
            <wp:simplePos x="0" y="0"/>
            <wp:positionH relativeFrom="column">
              <wp:posOffset>966470</wp:posOffset>
            </wp:positionH>
            <wp:positionV relativeFrom="paragraph">
              <wp:posOffset>8085455</wp:posOffset>
            </wp:positionV>
            <wp:extent cx="151765" cy="151765"/>
            <wp:effectExtent l="0" t="0" r="635" b="635"/>
            <wp:wrapNone/>
            <wp:docPr id="48" name="Рисунок 5" descr="Описание: 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image-27-08-20-10-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3" w:history="1">
        <w:r w:rsidRPr="00990F80">
          <w:rPr>
            <w:rStyle w:val="aa"/>
            <w:rFonts w:ascii="Tms Rmn" w:hAnsi="Tms Rmn" w:cs="Tms Rmn"/>
            <w:lang w:val="en-US"/>
          </w:rPr>
          <w:t>https</w:t>
        </w:r>
        <w:r w:rsidRPr="00990F80">
          <w:rPr>
            <w:rStyle w:val="aa"/>
            <w:rFonts w:ascii="Tms Rmn" w:hAnsi="Tms Rmn" w:cs="Tms Rmn"/>
          </w:rPr>
          <w:t>://</w:t>
        </w:r>
        <w:r w:rsidRPr="00990F80">
          <w:rPr>
            <w:rStyle w:val="aa"/>
            <w:rFonts w:ascii="Tms Rmn" w:hAnsi="Tms Rmn" w:cs="Tms Rmn"/>
            <w:lang w:val="en-US"/>
          </w:rPr>
          <w:t>t</w:t>
        </w:r>
        <w:r w:rsidRPr="00990F80">
          <w:rPr>
            <w:rStyle w:val="aa"/>
            <w:rFonts w:ascii="Tms Rmn" w:hAnsi="Tms Rmn" w:cs="Tms Rmn"/>
          </w:rPr>
          <w:t>.</w:t>
        </w:r>
        <w:r w:rsidRPr="00990F80">
          <w:rPr>
            <w:rStyle w:val="aa"/>
            <w:rFonts w:ascii="Tms Rmn" w:hAnsi="Tms Rmn" w:cs="Tms Rmn"/>
            <w:lang w:val="en-US"/>
          </w:rPr>
          <w:t>me</w:t>
        </w:r>
        <w:r w:rsidRPr="00990F80">
          <w:rPr>
            <w:rStyle w:val="aa"/>
            <w:rFonts w:ascii="Tms Rmn" w:hAnsi="Tms Rmn" w:cs="Tms Rmn"/>
          </w:rPr>
          <w:t>/</w:t>
        </w:r>
        <w:proofErr w:type="spellStart"/>
        <w:r w:rsidRPr="00990F80">
          <w:rPr>
            <w:rStyle w:val="aa"/>
            <w:rFonts w:ascii="Tms Rmn" w:hAnsi="Tms Rmn" w:cs="Tms Rmn"/>
            <w:lang w:val="en-US"/>
          </w:rPr>
          <w:t>PFRTATARbot</w:t>
        </w:r>
        <w:proofErr w:type="spellEnd"/>
      </w:hyperlink>
      <w:r w:rsidRPr="00990F80">
        <w:rPr>
          <w:rFonts w:ascii="Tms Rmn" w:hAnsi="Tms Rmn" w:cs="Tms Rmn"/>
          <w:color w:val="000000"/>
        </w:rPr>
        <w:t xml:space="preserve"> </w:t>
      </w:r>
    </w:p>
    <w:p w:rsidR="00D23AF8" w:rsidRPr="00D23AF8" w:rsidRDefault="001502F9" w:rsidP="006F6916">
      <w:pPr>
        <w:spacing w:line="360" w:lineRule="auto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4D17906B" wp14:editId="1C0C394E">
            <wp:extent cx="161925" cy="161925"/>
            <wp:effectExtent l="0" t="0" r="9525" b="9525"/>
            <wp:docPr id="12" name="Рисунок 1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AF8">
        <w:rPr>
          <w:noProof/>
        </w:rPr>
        <w:drawing>
          <wp:anchor distT="0" distB="0" distL="114300" distR="114300" simplePos="0" relativeHeight="251660288" behindDoc="0" locked="0" layoutInCell="1" allowOverlap="1" wp14:anchorId="1BFF3669" wp14:editId="28D72227">
            <wp:simplePos x="0" y="0"/>
            <wp:positionH relativeFrom="column">
              <wp:posOffset>966470</wp:posOffset>
            </wp:positionH>
            <wp:positionV relativeFrom="paragraph">
              <wp:posOffset>7645400</wp:posOffset>
            </wp:positionV>
            <wp:extent cx="144145" cy="144145"/>
            <wp:effectExtent l="0" t="0" r="8255" b="8255"/>
            <wp:wrapNone/>
            <wp:docPr id="46" name="Рисунок 6" descr="Описание: 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AF8">
        <w:rPr>
          <w:noProof/>
        </w:rPr>
        <w:drawing>
          <wp:anchor distT="0" distB="0" distL="114300" distR="114300" simplePos="0" relativeHeight="251662336" behindDoc="0" locked="0" layoutInCell="1" allowOverlap="1" wp14:anchorId="6045FAFF" wp14:editId="77BAF7C1">
            <wp:simplePos x="0" y="0"/>
            <wp:positionH relativeFrom="column">
              <wp:posOffset>966470</wp:posOffset>
            </wp:positionH>
            <wp:positionV relativeFrom="paragraph">
              <wp:posOffset>7645400</wp:posOffset>
            </wp:positionV>
            <wp:extent cx="144145" cy="144145"/>
            <wp:effectExtent l="0" t="0" r="8255" b="8255"/>
            <wp:wrapNone/>
            <wp:docPr id="47" name="Рисунок 6" descr="Описание: 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</w:t>
      </w:r>
      <w:r w:rsidRPr="001502F9">
        <w:rPr>
          <w:b/>
          <w:sz w:val="20"/>
          <w:szCs w:val="20"/>
        </w:rPr>
        <w:t>8-960-088-30-74</w:t>
      </w:r>
    </w:p>
    <w:p w:rsidR="004069CE" w:rsidRDefault="00BB0DED" w:rsidP="00BB0DED">
      <w:pPr>
        <w:spacing w:line="360" w:lineRule="auto"/>
        <w:jc w:val="both"/>
        <w:rPr>
          <w:color w:val="0000FF"/>
          <w:sz w:val="20"/>
          <w:szCs w:val="20"/>
        </w:rPr>
      </w:pPr>
      <w:r w:rsidRPr="006F6916">
        <w:rPr>
          <w:b/>
          <w:sz w:val="20"/>
          <w:szCs w:val="20"/>
        </w:rPr>
        <w:t xml:space="preserve">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булекчәсе</w:t>
      </w:r>
      <w:proofErr w:type="spellEnd"/>
      <w:r w:rsidRPr="006F6916">
        <w:rPr>
          <w:b/>
          <w:sz w:val="20"/>
          <w:szCs w:val="20"/>
        </w:rPr>
        <w:t xml:space="preserve"> Пресс – </w:t>
      </w:r>
      <w:proofErr w:type="spellStart"/>
      <w:r w:rsidRPr="006F6916">
        <w:rPr>
          <w:b/>
          <w:sz w:val="20"/>
          <w:szCs w:val="20"/>
        </w:rPr>
        <w:t>хезмәте</w:t>
      </w:r>
      <w:proofErr w:type="spellEnd"/>
      <w:r w:rsidRPr="00BB0DED">
        <w:rPr>
          <w:sz w:val="20"/>
          <w:szCs w:val="20"/>
        </w:rPr>
        <w:t xml:space="preserve"> </w:t>
      </w:r>
      <w:r w:rsidRPr="006F6916">
        <w:rPr>
          <w:color w:val="0000FF"/>
          <w:sz w:val="20"/>
          <w:szCs w:val="20"/>
        </w:rPr>
        <w:t>(843)279-2513.</w:t>
      </w:r>
    </w:p>
    <w:p w:rsidR="00D23AF8" w:rsidRPr="001502F9" w:rsidRDefault="00363A0A" w:rsidP="001502F9">
      <w:pPr>
        <w:spacing w:before="60" w:after="60"/>
        <w:ind w:hanging="2"/>
        <w:jc w:val="both"/>
      </w:pPr>
      <w:hyperlink r:id="rId26" w:history="1">
        <w:r w:rsidR="001502F9" w:rsidRPr="00EE5DFB">
          <w:rPr>
            <w:rStyle w:val="aa"/>
            <w:lang w:val="en-US"/>
          </w:rPr>
          <w:t>pressa</w:t>
        </w:r>
        <w:r w:rsidR="001502F9" w:rsidRPr="00EE5DFB">
          <w:rPr>
            <w:rStyle w:val="aa"/>
          </w:rPr>
          <w:t>.</w:t>
        </w:r>
        <w:r w:rsidR="001502F9" w:rsidRPr="00EE5DFB">
          <w:rPr>
            <w:rStyle w:val="aa"/>
            <w:lang w:val="en-US"/>
          </w:rPr>
          <w:t>pfr</w:t>
        </w:r>
        <w:r w:rsidR="001502F9" w:rsidRPr="00EE5DFB">
          <w:rPr>
            <w:rStyle w:val="aa"/>
          </w:rPr>
          <w:t>@</w:t>
        </w:r>
        <w:r w:rsidR="001502F9" w:rsidRPr="00EE5DFB">
          <w:rPr>
            <w:rStyle w:val="aa"/>
            <w:lang w:val="en-US"/>
          </w:rPr>
          <w:t>gmail</w:t>
        </w:r>
        <w:r w:rsidR="001502F9" w:rsidRPr="00EE5DFB">
          <w:rPr>
            <w:rStyle w:val="aa"/>
          </w:rPr>
          <w:t>.</w:t>
        </w:r>
        <w:r w:rsidR="001502F9" w:rsidRPr="00EE5DFB">
          <w:rPr>
            <w:rStyle w:val="aa"/>
            <w:lang w:val="en-US"/>
          </w:rPr>
          <w:t>com</w:t>
        </w:r>
      </w:hyperlink>
    </w:p>
    <w:sectPr w:rsidR="00D23AF8" w:rsidRPr="001502F9" w:rsidSect="005C5C13">
      <w:headerReference w:type="default" r:id="rId27"/>
      <w:footerReference w:type="even" r:id="rId28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0A" w:rsidRDefault="00363A0A">
      <w:r>
        <w:separator/>
      </w:r>
    </w:p>
  </w:endnote>
  <w:endnote w:type="continuationSeparator" w:id="0">
    <w:p w:rsidR="00363A0A" w:rsidRDefault="0036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2949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0A" w:rsidRDefault="00363A0A">
      <w:r>
        <w:separator/>
      </w:r>
    </w:p>
  </w:footnote>
  <w:footnote w:type="continuationSeparator" w:id="0">
    <w:p w:rsidR="00363A0A" w:rsidRDefault="0036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FC0E8EC" wp14:editId="56B49228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57DC13" wp14:editId="0DA2B30D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14605" t="6985" r="698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BADA6" wp14:editId="7C018E6B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127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AC" w:rsidRDefault="002949AC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2949AC" w:rsidRDefault="002949AC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2949AC" w:rsidRDefault="002949AC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2949AC" w:rsidRDefault="002949AC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2949AC" w:rsidRDefault="002949AC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</w:t>
                    </w:r>
                    <w:proofErr w:type="spellStart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>Федерациясе</w:t>
                    </w:r>
                    <w:proofErr w:type="spellEnd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 Пенсия фонды </w:t>
                    </w:r>
                  </w:p>
                  <w:p w:rsidR="002949AC" w:rsidRDefault="002949AC" w:rsidP="002B6DAA">
                    <w:pPr>
                      <w:jc w:val="center"/>
                    </w:pPr>
                    <w:r w:rsidRPr="00BB0DED">
                      <w:t xml:space="preserve">Татарстан </w:t>
                    </w:r>
                    <w:proofErr w:type="spellStart"/>
                    <w:r w:rsidRPr="00BB0DED">
                      <w:t>Республикасы</w:t>
                    </w:r>
                    <w:proofErr w:type="spellEnd"/>
                    <w:r w:rsidRPr="00BB0DED">
                      <w:t xml:space="preserve"> </w:t>
                    </w:r>
                    <w:proofErr w:type="spellStart"/>
                    <w:r w:rsidRPr="00BB0DED">
                      <w:t>бүлекчәсе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4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15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16"/>
  </w:num>
  <w:num w:numId="15">
    <w:abstractNumId w:val="13"/>
  </w:num>
  <w:num w:numId="16">
    <w:abstractNumId w:val="5"/>
  </w:num>
  <w:num w:numId="17">
    <w:abstractNumId w:val="18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52F4A"/>
    <w:rsid w:val="00053D6F"/>
    <w:rsid w:val="00054262"/>
    <w:rsid w:val="00055A89"/>
    <w:rsid w:val="00056872"/>
    <w:rsid w:val="00063F28"/>
    <w:rsid w:val="0006406C"/>
    <w:rsid w:val="0006590C"/>
    <w:rsid w:val="00071348"/>
    <w:rsid w:val="00073DD6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305E"/>
    <w:rsid w:val="0014023B"/>
    <w:rsid w:val="00140CD3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67A7"/>
    <w:rsid w:val="00197C3E"/>
    <w:rsid w:val="001A0EB3"/>
    <w:rsid w:val="001A317B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60D34"/>
    <w:rsid w:val="002615C1"/>
    <w:rsid w:val="0026507F"/>
    <w:rsid w:val="00266CD5"/>
    <w:rsid w:val="002705EA"/>
    <w:rsid w:val="00270D24"/>
    <w:rsid w:val="00273066"/>
    <w:rsid w:val="002740C4"/>
    <w:rsid w:val="00275B56"/>
    <w:rsid w:val="0028016B"/>
    <w:rsid w:val="002808DF"/>
    <w:rsid w:val="0028160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54B6"/>
    <w:rsid w:val="002A7358"/>
    <w:rsid w:val="002B0550"/>
    <w:rsid w:val="002B6DAA"/>
    <w:rsid w:val="002B77BA"/>
    <w:rsid w:val="002C25C7"/>
    <w:rsid w:val="002C6501"/>
    <w:rsid w:val="002C7FFA"/>
    <w:rsid w:val="002E1CC3"/>
    <w:rsid w:val="002E4187"/>
    <w:rsid w:val="002E4D4A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6828"/>
    <w:rsid w:val="00386F82"/>
    <w:rsid w:val="00392716"/>
    <w:rsid w:val="003936A7"/>
    <w:rsid w:val="003A0573"/>
    <w:rsid w:val="003A1250"/>
    <w:rsid w:val="003A74BC"/>
    <w:rsid w:val="003A7C05"/>
    <w:rsid w:val="003B0EBE"/>
    <w:rsid w:val="003B2954"/>
    <w:rsid w:val="003B4D15"/>
    <w:rsid w:val="003B5361"/>
    <w:rsid w:val="003B58FF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362DC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7CED"/>
    <w:rsid w:val="004A0D5B"/>
    <w:rsid w:val="004A2597"/>
    <w:rsid w:val="004A4D77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BD"/>
    <w:rsid w:val="006531D3"/>
    <w:rsid w:val="006577CD"/>
    <w:rsid w:val="0066435D"/>
    <w:rsid w:val="00664D4C"/>
    <w:rsid w:val="00666802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C7869"/>
    <w:rsid w:val="006D0CC8"/>
    <w:rsid w:val="006D1BCD"/>
    <w:rsid w:val="006D24D6"/>
    <w:rsid w:val="006D3C2A"/>
    <w:rsid w:val="006D57B5"/>
    <w:rsid w:val="006D5C29"/>
    <w:rsid w:val="006D6047"/>
    <w:rsid w:val="006D7086"/>
    <w:rsid w:val="006D76B7"/>
    <w:rsid w:val="006E5264"/>
    <w:rsid w:val="006E5E8B"/>
    <w:rsid w:val="006F0965"/>
    <w:rsid w:val="006F0EFE"/>
    <w:rsid w:val="006F2C42"/>
    <w:rsid w:val="006F3C0E"/>
    <w:rsid w:val="006F5B1C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70C9"/>
    <w:rsid w:val="0078782A"/>
    <w:rsid w:val="00791E65"/>
    <w:rsid w:val="00792C52"/>
    <w:rsid w:val="00794070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4243"/>
    <w:rsid w:val="007C4961"/>
    <w:rsid w:val="007C72C7"/>
    <w:rsid w:val="007C766A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1793"/>
    <w:rsid w:val="00811C4C"/>
    <w:rsid w:val="00813F74"/>
    <w:rsid w:val="008146FA"/>
    <w:rsid w:val="00820B82"/>
    <w:rsid w:val="008230DF"/>
    <w:rsid w:val="0082472E"/>
    <w:rsid w:val="00824B70"/>
    <w:rsid w:val="008265C2"/>
    <w:rsid w:val="00833ED0"/>
    <w:rsid w:val="0083474D"/>
    <w:rsid w:val="008357A6"/>
    <w:rsid w:val="00835911"/>
    <w:rsid w:val="008436DE"/>
    <w:rsid w:val="0084501C"/>
    <w:rsid w:val="00847E4C"/>
    <w:rsid w:val="00852E5E"/>
    <w:rsid w:val="00857D15"/>
    <w:rsid w:val="008667AC"/>
    <w:rsid w:val="0086705F"/>
    <w:rsid w:val="0087097A"/>
    <w:rsid w:val="008714D7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28A3"/>
    <w:rsid w:val="0091610A"/>
    <w:rsid w:val="00916555"/>
    <w:rsid w:val="00917C3A"/>
    <w:rsid w:val="009204F4"/>
    <w:rsid w:val="009310F2"/>
    <w:rsid w:val="00931278"/>
    <w:rsid w:val="009320FE"/>
    <w:rsid w:val="00935376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3489"/>
    <w:rsid w:val="009B4088"/>
    <w:rsid w:val="009B4BCD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21BCF"/>
    <w:rsid w:val="00A25ECA"/>
    <w:rsid w:val="00A32A66"/>
    <w:rsid w:val="00A349F9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49C8"/>
    <w:rsid w:val="00AF4BA0"/>
    <w:rsid w:val="00AF4F49"/>
    <w:rsid w:val="00AF7D9A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429A"/>
    <w:rsid w:val="00B246DA"/>
    <w:rsid w:val="00B264AE"/>
    <w:rsid w:val="00B27A82"/>
    <w:rsid w:val="00B312CF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65F"/>
    <w:rsid w:val="00B72D82"/>
    <w:rsid w:val="00B73E97"/>
    <w:rsid w:val="00B77109"/>
    <w:rsid w:val="00B775E2"/>
    <w:rsid w:val="00B8184E"/>
    <w:rsid w:val="00B8347C"/>
    <w:rsid w:val="00B9121C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4E9"/>
    <w:rsid w:val="00BF6CB4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6ECF"/>
    <w:rsid w:val="00C272B6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AC1"/>
    <w:rsid w:val="00C4486F"/>
    <w:rsid w:val="00C47377"/>
    <w:rsid w:val="00C5337B"/>
    <w:rsid w:val="00C56675"/>
    <w:rsid w:val="00C6554D"/>
    <w:rsid w:val="00C704B0"/>
    <w:rsid w:val="00C73603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544A5"/>
    <w:rsid w:val="00D55534"/>
    <w:rsid w:val="00D56AC7"/>
    <w:rsid w:val="00D61FB7"/>
    <w:rsid w:val="00D64DDB"/>
    <w:rsid w:val="00D668DE"/>
    <w:rsid w:val="00D70982"/>
    <w:rsid w:val="00D74077"/>
    <w:rsid w:val="00D809D5"/>
    <w:rsid w:val="00D81DE8"/>
    <w:rsid w:val="00D85023"/>
    <w:rsid w:val="00D912C4"/>
    <w:rsid w:val="00D91918"/>
    <w:rsid w:val="00D91AA3"/>
    <w:rsid w:val="00D92B95"/>
    <w:rsid w:val="00D94B5B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181E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E43"/>
    <w:rsid w:val="00FA10AD"/>
    <w:rsid w:val="00FA1194"/>
    <w:rsid w:val="00FA5676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2A8E"/>
    <w:rsid w:val="00FF2030"/>
    <w:rsid w:val="00FF3043"/>
    <w:rsid w:val="00FF5DE0"/>
    <w:rsid w:val="00FF717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hyperlink" Target="http://www.twitter.com/PFR_TATARSTAN" TargetMode="External"/><Relationship Id="rId26" Type="http://schemas.openxmlformats.org/officeDocument/2006/relationships/hyperlink" Target="mailto:pressa.pfr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://pension.sprrt.ru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://www.facebook.com/pfrrt" TargetMode="External"/><Relationship Id="rId20" Type="http://schemas.openxmlformats.org/officeDocument/2006/relationships/hyperlink" Target="http://www.ok.ru/group/5840863690757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t.me/PFRTATARbot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pfr.gov.ru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5A99-0CFC-40F0-9E28-2BDA4A31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3280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Зиннурова Гульчачак Мингараевна</cp:lastModifiedBy>
  <cp:revision>2</cp:revision>
  <cp:lastPrinted>2020-04-07T07:04:00Z</cp:lastPrinted>
  <dcterms:created xsi:type="dcterms:W3CDTF">2021-03-03T11:33:00Z</dcterms:created>
  <dcterms:modified xsi:type="dcterms:W3CDTF">2021-03-03T11:33:00Z</dcterms:modified>
</cp:coreProperties>
</file>