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CD" w:rsidRDefault="00CA1BCD" w:rsidP="00CA1BCD">
      <w:pPr>
        <w:spacing w:before="60" w:after="60"/>
        <w:rPr>
          <w:lang w:val="tt-RU"/>
        </w:rPr>
      </w:pPr>
      <w:r w:rsidRPr="00621975">
        <w:t>Тарату</w:t>
      </w:r>
      <w:r w:rsidRPr="00621975">
        <w:rPr>
          <w:lang w:val="tt-RU"/>
        </w:rPr>
        <w:t>көне : 202</w:t>
      </w:r>
      <w:r>
        <w:rPr>
          <w:lang w:val="tt-RU"/>
        </w:rPr>
        <w:t xml:space="preserve">1 елның </w:t>
      </w:r>
      <w:r w:rsidR="004D6F03">
        <w:rPr>
          <w:lang w:val="tt-RU"/>
        </w:rPr>
        <w:t>22</w:t>
      </w:r>
      <w:r w:rsidR="00AA603D">
        <w:rPr>
          <w:lang w:val="tt-RU"/>
        </w:rPr>
        <w:t xml:space="preserve"> </w:t>
      </w:r>
      <w:bookmarkStart w:id="0" w:name="_GoBack"/>
      <w:bookmarkEnd w:id="0"/>
      <w:r w:rsidR="003C131E">
        <w:rPr>
          <w:lang w:val="tt-RU"/>
        </w:rPr>
        <w:t>марты</w:t>
      </w:r>
    </w:p>
    <w:p w:rsidR="00CA1BCD" w:rsidRDefault="00CA1BCD" w:rsidP="001502F9">
      <w:pPr>
        <w:jc w:val="center"/>
        <w:rPr>
          <w:b/>
          <w:sz w:val="28"/>
          <w:szCs w:val="28"/>
        </w:rPr>
      </w:pPr>
    </w:p>
    <w:p w:rsidR="00F0638B" w:rsidRDefault="00F0638B" w:rsidP="00F0638B">
      <w:pPr>
        <w:spacing w:after="200" w:line="276" w:lineRule="auto"/>
        <w:ind w:firstLine="567"/>
        <w:jc w:val="center"/>
        <w:rPr>
          <w:rFonts w:eastAsiaTheme="minorHAnsi"/>
          <w:b/>
          <w:sz w:val="28"/>
          <w:szCs w:val="28"/>
          <w:lang w:eastAsia="en-US"/>
        </w:rPr>
      </w:pPr>
      <w:r w:rsidRPr="00F0638B">
        <w:rPr>
          <w:rFonts w:eastAsiaTheme="minorHAnsi"/>
          <w:b/>
          <w:sz w:val="28"/>
          <w:szCs w:val="28"/>
          <w:lang w:eastAsia="en-US"/>
        </w:rPr>
        <w:t>Кайберпрофессияләрбуенчапенсиягәвакыт</w:t>
      </w:r>
      <w:r>
        <w:rPr>
          <w:rFonts w:eastAsiaTheme="minorHAnsi"/>
          <w:b/>
          <w:sz w:val="28"/>
          <w:szCs w:val="28"/>
          <w:lang w:eastAsia="en-US"/>
        </w:rPr>
        <w:t>ыннаналдачыгугадилләштерелде.</w:t>
      </w:r>
    </w:p>
    <w:p w:rsidR="00F0638B" w:rsidRPr="00F0638B" w:rsidRDefault="00F0638B" w:rsidP="00F0638B">
      <w:pPr>
        <w:spacing w:after="200" w:line="276" w:lineRule="auto"/>
        <w:ind w:firstLine="567"/>
        <w:jc w:val="center"/>
        <w:rPr>
          <w:rFonts w:eastAsiaTheme="minorHAnsi"/>
          <w:b/>
          <w:sz w:val="28"/>
          <w:szCs w:val="28"/>
          <w:lang w:val="tt-RU" w:eastAsia="en-US"/>
        </w:rPr>
      </w:pPr>
    </w:p>
    <w:p w:rsidR="00F0638B" w:rsidRPr="00F0638B" w:rsidRDefault="002F6E85" w:rsidP="00F0638B">
      <w:pPr>
        <w:spacing w:after="200" w:line="276" w:lineRule="auto"/>
        <w:ind w:firstLine="567"/>
        <w:jc w:val="both"/>
        <w:rPr>
          <w:rFonts w:eastAsiaTheme="minorHAnsi"/>
          <w:sz w:val="28"/>
          <w:szCs w:val="28"/>
          <w:lang w:val="tt-RU" w:eastAsia="en-US"/>
        </w:rPr>
      </w:pPr>
      <w:r>
        <w:rPr>
          <w:rFonts w:eastAsiaTheme="minorHAnsi"/>
          <w:sz w:val="28"/>
          <w:szCs w:val="28"/>
          <w:lang w:val="tt-RU" w:eastAsia="en-US"/>
        </w:rPr>
        <w:t>Россия Федерациясе хө</w:t>
      </w:r>
      <w:r w:rsidR="00F0638B" w:rsidRPr="00F0638B">
        <w:rPr>
          <w:rFonts w:eastAsiaTheme="minorHAnsi"/>
          <w:sz w:val="28"/>
          <w:szCs w:val="28"/>
          <w:lang w:val="tt-RU" w:eastAsia="en-US"/>
        </w:rPr>
        <w:t xml:space="preserve">кумәте даими рәвештә квалификацияләрен күтәрергә кирәк </w:t>
      </w:r>
      <w:r>
        <w:rPr>
          <w:rFonts w:eastAsiaTheme="minorHAnsi"/>
          <w:sz w:val="28"/>
          <w:szCs w:val="28"/>
          <w:lang w:val="tt-RU" w:eastAsia="en-US"/>
        </w:rPr>
        <w:t>булган һөнәр ия</w:t>
      </w:r>
      <w:r w:rsidR="00F0638B" w:rsidRPr="00F0638B">
        <w:rPr>
          <w:rFonts w:eastAsiaTheme="minorHAnsi"/>
          <w:sz w:val="28"/>
          <w:szCs w:val="28"/>
          <w:lang w:val="tt-RU" w:eastAsia="en-US"/>
        </w:rPr>
        <w:t xml:space="preserve">ләренең пенсиягә вакытыннан алда чыгу кагыйдәләренә керткән үзгәрешләрне раслады. </w:t>
      </w:r>
      <w:r>
        <w:rPr>
          <w:rFonts w:eastAsiaTheme="minorHAnsi"/>
          <w:sz w:val="28"/>
          <w:szCs w:val="28"/>
          <w:lang w:val="tt-RU" w:eastAsia="en-US"/>
        </w:rPr>
        <w:t>Б</w:t>
      </w:r>
      <w:r w:rsidR="00F0638B" w:rsidRPr="00F0638B">
        <w:rPr>
          <w:rFonts w:eastAsiaTheme="minorHAnsi"/>
          <w:sz w:val="28"/>
          <w:szCs w:val="28"/>
          <w:lang w:val="tt-RU" w:eastAsia="en-US"/>
        </w:rPr>
        <w:t>у хакта Р</w:t>
      </w:r>
      <w:r w:rsidR="00F0638B">
        <w:rPr>
          <w:rFonts w:eastAsiaTheme="minorHAnsi"/>
          <w:sz w:val="28"/>
          <w:szCs w:val="28"/>
          <w:lang w:val="tt-RU" w:eastAsia="en-US"/>
        </w:rPr>
        <w:t xml:space="preserve">оссия </w:t>
      </w:r>
      <w:r w:rsidR="00F0638B" w:rsidRPr="00F0638B">
        <w:rPr>
          <w:rFonts w:eastAsiaTheme="minorHAnsi"/>
          <w:sz w:val="28"/>
          <w:szCs w:val="28"/>
          <w:lang w:val="tt-RU" w:eastAsia="en-US"/>
        </w:rPr>
        <w:t>Ф</w:t>
      </w:r>
      <w:r w:rsidR="00F0638B">
        <w:rPr>
          <w:rFonts w:eastAsiaTheme="minorHAnsi"/>
          <w:sz w:val="28"/>
          <w:szCs w:val="28"/>
          <w:lang w:val="tt-RU" w:eastAsia="en-US"/>
        </w:rPr>
        <w:t>едерациясе</w:t>
      </w:r>
      <w:r w:rsidR="00F0638B" w:rsidRPr="00F0638B">
        <w:rPr>
          <w:rFonts w:eastAsiaTheme="minorHAnsi"/>
          <w:sz w:val="28"/>
          <w:szCs w:val="28"/>
          <w:lang w:val="tt-RU" w:eastAsia="en-US"/>
        </w:rPr>
        <w:t xml:space="preserve"> Пенсия фондының Татарстан бүлекчәсе хәбәр итә. </w:t>
      </w:r>
    </w:p>
    <w:p w:rsidR="00F0638B" w:rsidRPr="00F0638B" w:rsidRDefault="00F0638B" w:rsidP="00F0638B">
      <w:pPr>
        <w:spacing w:after="200" w:line="276" w:lineRule="auto"/>
        <w:ind w:firstLine="567"/>
        <w:jc w:val="both"/>
        <w:rPr>
          <w:rFonts w:eastAsiaTheme="minorHAnsi"/>
          <w:sz w:val="28"/>
          <w:szCs w:val="28"/>
          <w:lang w:val="tt-RU" w:eastAsia="en-US"/>
        </w:rPr>
      </w:pPr>
      <w:r w:rsidRPr="00F0638B">
        <w:rPr>
          <w:rFonts w:eastAsiaTheme="minorHAnsi"/>
          <w:sz w:val="28"/>
          <w:szCs w:val="28"/>
          <w:lang w:val="tt-RU" w:eastAsia="en-US"/>
        </w:rPr>
        <w:t>Бу беренче чиратта мәгариф һәм сәламәтлек саклау өлкәсендә эшләүчеләргә каг</w:t>
      </w:r>
      <w:r>
        <w:rPr>
          <w:rFonts w:eastAsiaTheme="minorHAnsi"/>
          <w:sz w:val="28"/>
          <w:szCs w:val="28"/>
          <w:lang w:val="tt-RU" w:eastAsia="en-US"/>
        </w:rPr>
        <w:t>ыла. Моңа кадәр аларның  эш стаж</w:t>
      </w:r>
      <w:r w:rsidRPr="00F0638B">
        <w:rPr>
          <w:rFonts w:eastAsiaTheme="minorHAnsi"/>
          <w:sz w:val="28"/>
          <w:szCs w:val="28"/>
          <w:lang w:val="tt-RU" w:eastAsia="en-US"/>
        </w:rPr>
        <w:t>ларына эштә булган, вакытлыча эшкә яраксыз көн</w:t>
      </w:r>
      <w:r>
        <w:rPr>
          <w:rFonts w:eastAsiaTheme="minorHAnsi"/>
          <w:sz w:val="28"/>
          <w:szCs w:val="28"/>
          <w:lang w:val="tt-RU" w:eastAsia="en-US"/>
        </w:rPr>
        <w:t>нәр, ел саен бирелә торган һәм ө</w:t>
      </w:r>
      <w:r w:rsidRPr="00F0638B">
        <w:rPr>
          <w:rFonts w:eastAsiaTheme="minorHAnsi"/>
          <w:sz w:val="28"/>
          <w:szCs w:val="28"/>
          <w:lang w:val="tt-RU" w:eastAsia="en-US"/>
        </w:rPr>
        <w:t xml:space="preserve">стәмә </w:t>
      </w:r>
      <w:r>
        <w:rPr>
          <w:rFonts w:eastAsiaTheme="minorHAnsi"/>
          <w:sz w:val="28"/>
          <w:szCs w:val="28"/>
          <w:lang w:val="tt-RU" w:eastAsia="en-US"/>
        </w:rPr>
        <w:t>түләүле ял, йө</w:t>
      </w:r>
      <w:r w:rsidRPr="00F0638B">
        <w:rPr>
          <w:rFonts w:eastAsiaTheme="minorHAnsi"/>
          <w:sz w:val="28"/>
          <w:szCs w:val="28"/>
          <w:lang w:val="tt-RU" w:eastAsia="en-US"/>
        </w:rPr>
        <w:t>кле хатыннарны зарарлы  факторлар  куркын</w:t>
      </w:r>
      <w:r>
        <w:rPr>
          <w:rFonts w:eastAsiaTheme="minorHAnsi"/>
          <w:sz w:val="28"/>
          <w:szCs w:val="28"/>
          <w:lang w:val="tt-RU" w:eastAsia="en-US"/>
        </w:rPr>
        <w:t>ычы янамый торган эшкә күчерү ва</w:t>
      </w:r>
      <w:r w:rsidRPr="00F0638B">
        <w:rPr>
          <w:rFonts w:eastAsiaTheme="minorHAnsi"/>
          <w:sz w:val="28"/>
          <w:szCs w:val="28"/>
          <w:lang w:val="tt-RU" w:eastAsia="en-US"/>
        </w:rPr>
        <w:t>кытлары гына кертелә иде.</w:t>
      </w:r>
    </w:p>
    <w:p w:rsidR="00F0638B" w:rsidRPr="00F0638B" w:rsidRDefault="00F0638B" w:rsidP="00F0638B">
      <w:pPr>
        <w:spacing w:after="200" w:line="276" w:lineRule="auto"/>
        <w:ind w:firstLine="567"/>
        <w:jc w:val="both"/>
        <w:rPr>
          <w:rFonts w:eastAsiaTheme="minorHAnsi"/>
          <w:sz w:val="28"/>
          <w:szCs w:val="28"/>
          <w:lang w:val="tt-RU" w:eastAsia="en-US"/>
        </w:rPr>
      </w:pPr>
      <w:r w:rsidRPr="002F6E85">
        <w:rPr>
          <w:rFonts w:eastAsiaTheme="minorHAnsi"/>
          <w:i/>
          <w:sz w:val="28"/>
          <w:szCs w:val="28"/>
          <w:lang w:val="tt-RU" w:eastAsia="en-US"/>
        </w:rPr>
        <w:t>“Укытучылар һәм табиблар даими рәвештә квалификацияләрен күтәреп торырга тиеш, чөнки шуннан башка үсеп баручы стандартлар кысаларында хезмәт күрсәтә алмый. Ә бу инде берничә атна яисә ай хезмәт стажы дигән сүз. Махсус карар белән расланганлыктан бу чорларны махсус стажга суд карары буенча гына кертеп була иде. Хәзер законга үзгәреш кертелгәч 2021 елның 18 мартыннан башлап белем кутәрү курсларында булган вакыт махсус стажга кертелә. Әлеге чор өчен хезмәткәрнең эш урыны һәм хезмәт хакы саклану, эш бирүченең хезмәткәр өчен мәҗбури пенсия иминиятенә взнослар күчерүе төп шарт булып тора, ”</w:t>
      </w:r>
      <w:r w:rsidRPr="00F0638B">
        <w:rPr>
          <w:rFonts w:eastAsiaTheme="minorHAnsi"/>
          <w:sz w:val="28"/>
          <w:szCs w:val="28"/>
          <w:lang w:val="tt-RU" w:eastAsia="en-US"/>
        </w:rPr>
        <w:t xml:space="preserve"> – дип билгеләп үтте Татарстан Пенсия фонды идарәчесе Эдуард Вафин. </w:t>
      </w:r>
    </w:p>
    <w:p w:rsidR="00F0638B" w:rsidRPr="00F0638B" w:rsidRDefault="00F0638B" w:rsidP="00F0638B">
      <w:pPr>
        <w:spacing w:after="200" w:line="276" w:lineRule="auto"/>
        <w:ind w:firstLine="567"/>
        <w:jc w:val="both"/>
        <w:rPr>
          <w:rFonts w:eastAsiaTheme="minorHAnsi"/>
          <w:sz w:val="28"/>
          <w:szCs w:val="28"/>
          <w:lang w:val="tt-RU" w:eastAsia="en-US"/>
        </w:rPr>
      </w:pPr>
      <w:r w:rsidRPr="00F0638B">
        <w:rPr>
          <w:rFonts w:eastAsiaTheme="minorHAnsi"/>
          <w:sz w:val="28"/>
          <w:szCs w:val="28"/>
          <w:lang w:val="tt-RU" w:eastAsia="en-US"/>
        </w:rPr>
        <w:t xml:space="preserve">Үзгәрешләр кагылган затларның тулы исемлеге 2013 елның 28 декабрендә кабул ителгән 400 номерлы “Иминият пенсиясе турында”гы Федераль  Законның </w:t>
      </w:r>
      <w:r>
        <w:rPr>
          <w:rFonts w:eastAsiaTheme="minorHAnsi"/>
          <w:sz w:val="28"/>
          <w:szCs w:val="28"/>
          <w:lang w:val="tt-RU" w:eastAsia="en-US"/>
        </w:rPr>
        <w:t>30 һәм 31 статьяларында күрсәтел</w:t>
      </w:r>
      <w:r w:rsidRPr="00F0638B">
        <w:rPr>
          <w:rFonts w:eastAsiaTheme="minorHAnsi"/>
          <w:sz w:val="28"/>
          <w:szCs w:val="28"/>
          <w:lang w:val="tt-RU" w:eastAsia="en-US"/>
        </w:rPr>
        <w:t xml:space="preserve">гән. Пенсиягә вакытыннан алда чыгу вакыты күчеш периодын исәпкә алып 2019 елда – ярты, 2020 елда – ел ярым, 2021 елда – өч, 2022 елда – 4 елга озайтыла. 2023 елда һәм аннан соң пенсиягә чыгу вакыты 5 елга кичектерелә. Әлеге хезмәткәрләрнең махсус стаж туплап пенсиягә вакытыннан алда чыгу яше фиксацияләнә, бу хокукны (“вакытыннан алда” пенсия билгеләү ) 2019 елдан 2034 елга кадәр һәм аннан соң хезмәткә яраклы яшь һәм  күчеш положенияләрен исәпкә алып тормышка ашырырга мөмкин. </w:t>
      </w:r>
    </w:p>
    <w:p w:rsidR="00F0638B" w:rsidRPr="00F0638B" w:rsidRDefault="00F0638B" w:rsidP="00F0638B">
      <w:pPr>
        <w:spacing w:after="200" w:line="276" w:lineRule="auto"/>
        <w:ind w:firstLine="567"/>
        <w:jc w:val="both"/>
        <w:rPr>
          <w:rFonts w:eastAsiaTheme="minorHAnsi"/>
          <w:sz w:val="28"/>
          <w:szCs w:val="28"/>
          <w:lang w:val="tt-RU" w:eastAsia="en-US"/>
        </w:rPr>
      </w:pPr>
      <w:r w:rsidRPr="00F0638B">
        <w:rPr>
          <w:rFonts w:eastAsiaTheme="minorHAnsi"/>
          <w:sz w:val="28"/>
          <w:szCs w:val="28"/>
          <w:lang w:val="tt-RU" w:eastAsia="en-US"/>
        </w:rPr>
        <w:lastRenderedPageBreak/>
        <w:t>Тиешле махсус хезмәт стажы тупланган укытучылар, медицина хезмәткәрләре һәм иҗат белән шөгелләнүче хезмәткәрләр пенсия алды статусы һәм шуның белән бергә ташламалардан файдалану хокукы алалар.</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00D23AF8" w:rsidRPr="00D23AF8">
        <w:rPr>
          <w:b/>
          <w:color w:val="0000CC"/>
          <w:sz w:val="18"/>
          <w:szCs w:val="18"/>
        </w:rPr>
        <w:t>8-800-600-0-357</w:t>
      </w:r>
    </w:p>
    <w:p w:rsidR="006F6916" w:rsidRPr="004D6F03" w:rsidRDefault="006F6916" w:rsidP="006F6916">
      <w:pPr>
        <w:spacing w:before="60" w:after="60"/>
        <w:jc w:val="both"/>
        <w:rPr>
          <w:sz w:val="20"/>
          <w:szCs w:val="20"/>
          <w:lang w:val="en-US"/>
        </w:rPr>
      </w:pPr>
      <w:r w:rsidRPr="00FF1442">
        <w:rPr>
          <w:b/>
          <w:sz w:val="20"/>
          <w:szCs w:val="20"/>
        </w:rPr>
        <w:t>Интернет</w:t>
      </w:r>
      <w:r w:rsidRPr="004D6F03">
        <w:rPr>
          <w:b/>
          <w:sz w:val="20"/>
          <w:szCs w:val="20"/>
          <w:lang w:val="en-US"/>
        </w:rPr>
        <w:t>-</w:t>
      </w:r>
      <w:r>
        <w:rPr>
          <w:b/>
          <w:sz w:val="20"/>
          <w:szCs w:val="20"/>
        </w:rPr>
        <w:t>ресурслар</w:t>
      </w:r>
      <w:hyperlink r:id="rId9" w:history="1">
        <w:r w:rsidR="00B2277C" w:rsidRPr="004D6F03">
          <w:rPr>
            <w:rStyle w:val="aa"/>
            <w:sz w:val="20"/>
            <w:szCs w:val="20"/>
            <w:lang w:val="en-US"/>
          </w:rPr>
          <w:t>www.pfr.</w:t>
        </w:r>
        <w:r w:rsidR="00B2277C" w:rsidRPr="00AB1DD6">
          <w:rPr>
            <w:rStyle w:val="aa"/>
            <w:sz w:val="20"/>
            <w:szCs w:val="20"/>
            <w:lang w:val="en-US"/>
          </w:rPr>
          <w:t>gov</w:t>
        </w:r>
        <w:r w:rsidR="00B2277C" w:rsidRPr="004D6F03">
          <w:rPr>
            <w:rStyle w:val="aa"/>
            <w:sz w:val="20"/>
            <w:szCs w:val="20"/>
            <w:lang w:val="en-US"/>
          </w:rPr>
          <w:t>.ru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35" cy="215900"/>
                    </a:xfrm>
                    <a:prstGeom prst="rect">
                      <a:avLst/>
                    </a:prstGeom>
                    <a:noFill/>
                    <a:ln>
                      <a:noFill/>
                    </a:ln>
                  </pic:spPr>
                </pic:pic>
              </a:graphicData>
            </a:graphic>
          </wp:anchor>
        </w:drawing>
      </w:r>
      <w:r w:rsidRPr="004D6F03">
        <w:rPr>
          <w:sz w:val="20"/>
          <w:szCs w:val="20"/>
          <w:lang w:val="en-US"/>
        </w:rPr>
        <w:t xml:space="preserve"> , </w:t>
      </w:r>
      <w:hyperlink r:id="rId11" w:history="1">
        <w:r>
          <w:rPr>
            <w:rStyle w:val="aa"/>
            <w:sz w:val="20"/>
            <w:szCs w:val="20"/>
            <w:lang w:val="en-US"/>
          </w:rPr>
          <w:t>sprrt</w:t>
        </w:r>
        <w:r w:rsidRPr="004D6F03">
          <w:rPr>
            <w:rStyle w:val="aa"/>
            <w:sz w:val="20"/>
            <w:szCs w:val="20"/>
            <w:lang w:val="en-US"/>
          </w:rPr>
          <w:t>.</w:t>
        </w:r>
        <w:r>
          <w:rPr>
            <w:rStyle w:val="aa"/>
            <w:sz w:val="20"/>
            <w:szCs w:val="20"/>
            <w:lang w:val="en-US"/>
          </w:rPr>
          <w:t>ru</w:t>
        </w:r>
      </w:hyperlink>
    </w:p>
    <w:p w:rsidR="006F6916" w:rsidRPr="004D6F03" w:rsidRDefault="004B7228" w:rsidP="006F6916">
      <w:pPr>
        <w:spacing w:before="60" w:after="60" w:line="276" w:lineRule="auto"/>
        <w:rPr>
          <w:sz w:val="20"/>
          <w:szCs w:val="20"/>
          <w:lang w:val="en-US"/>
        </w:rPr>
      </w:pPr>
      <w:hyperlink r:id="rId12" w:history="1">
        <w:r w:rsidR="006F6916" w:rsidRPr="004D6F03">
          <w:rPr>
            <w:rStyle w:val="aa"/>
            <w:sz w:val="20"/>
            <w:szCs w:val="20"/>
            <w:lang w:val="en-US"/>
          </w:rPr>
          <w:t>www.vk.com/pfr_rt</w:t>
        </w:r>
      </w:hyperlink>
      <w:r w:rsidR="006F6916" w:rsidRPr="004D6F03">
        <w:rPr>
          <w:sz w:val="20"/>
          <w:szCs w:val="20"/>
          <w:lang w:val="en-US"/>
        </w:rPr>
        <w:t xml:space="preserve">, </w:t>
      </w:r>
    </w:p>
    <w:p w:rsidR="006F6916" w:rsidRPr="004D6F03" w:rsidRDefault="001502F9" w:rsidP="006F6916">
      <w:pPr>
        <w:spacing w:before="60" w:after="60" w:line="276" w:lineRule="auto"/>
        <w:rPr>
          <w:sz w:val="20"/>
          <w:szCs w:val="20"/>
          <w:lang w:val="en-US"/>
        </w:rPr>
      </w:pPr>
      <w:r>
        <w:rPr>
          <w:b/>
          <w:noProof/>
          <w:sz w:val="20"/>
          <w:szCs w:val="20"/>
        </w:rPr>
        <w:drawing>
          <wp:anchor distT="0" distB="0" distL="114300" distR="114300" simplePos="0" relativeHeight="251666432" behindDoc="0" locked="0" layoutInCell="1" allowOverlap="1">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0300" cy="1130300"/>
                    </a:xfrm>
                    <a:prstGeom prst="rect">
                      <a:avLst/>
                    </a:prstGeom>
                    <a:noFill/>
                  </pic:spPr>
                </pic:pic>
              </a:graphicData>
            </a:graphic>
          </wp:anchor>
        </w:drawing>
      </w:r>
      <w:r w:rsidR="00D23AF8">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5" w:history="1">
        <w:r w:rsidR="006F6916" w:rsidRPr="00FF1442">
          <w:rPr>
            <w:rStyle w:val="aa"/>
            <w:sz w:val="20"/>
            <w:szCs w:val="20"/>
            <w:lang w:val="en-US"/>
          </w:rPr>
          <w:t>www</w:t>
        </w:r>
        <w:r w:rsidR="006F6916" w:rsidRPr="004D6F03">
          <w:rPr>
            <w:rStyle w:val="aa"/>
            <w:sz w:val="20"/>
            <w:szCs w:val="20"/>
            <w:lang w:val="en-US"/>
          </w:rPr>
          <w:t>.</w:t>
        </w:r>
        <w:r w:rsidR="006F6916" w:rsidRPr="00FF1442">
          <w:rPr>
            <w:rStyle w:val="aa"/>
            <w:sz w:val="20"/>
            <w:szCs w:val="20"/>
            <w:lang w:val="en-US"/>
          </w:rPr>
          <w:t>facebook</w:t>
        </w:r>
        <w:r w:rsidR="006F6916" w:rsidRPr="004D6F03">
          <w:rPr>
            <w:rStyle w:val="aa"/>
            <w:sz w:val="20"/>
            <w:szCs w:val="20"/>
            <w:lang w:val="en-US"/>
          </w:rPr>
          <w:t>.</w:t>
        </w:r>
        <w:r w:rsidR="006F6916" w:rsidRPr="00FF1442">
          <w:rPr>
            <w:rStyle w:val="aa"/>
            <w:sz w:val="20"/>
            <w:szCs w:val="20"/>
            <w:lang w:val="en-US"/>
          </w:rPr>
          <w:t>com</w:t>
        </w:r>
        <w:r w:rsidR="006F6916" w:rsidRPr="004D6F03">
          <w:rPr>
            <w:rStyle w:val="aa"/>
            <w:sz w:val="20"/>
            <w:szCs w:val="20"/>
            <w:lang w:val="en-US"/>
          </w:rPr>
          <w:t>/</w:t>
        </w:r>
        <w:r w:rsidR="006F6916" w:rsidRPr="00FF1442">
          <w:rPr>
            <w:rStyle w:val="aa"/>
            <w:sz w:val="20"/>
            <w:szCs w:val="20"/>
            <w:lang w:val="en-US"/>
          </w:rPr>
          <w:t>pfrrt</w:t>
        </w:r>
      </w:hyperlink>
      <w:r w:rsidR="006F6916" w:rsidRPr="004D6F03">
        <w:rPr>
          <w:sz w:val="20"/>
          <w:szCs w:val="20"/>
          <w:lang w:val="en-US"/>
        </w:rPr>
        <w:t xml:space="preserve">, </w:t>
      </w:r>
    </w:p>
    <w:p w:rsidR="006F6916" w:rsidRPr="004D6F03"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006F6916" w:rsidRPr="00FF1442">
          <w:rPr>
            <w:rStyle w:val="aa"/>
            <w:sz w:val="20"/>
            <w:szCs w:val="20"/>
            <w:lang w:val="en-US"/>
          </w:rPr>
          <w:t>www</w:t>
        </w:r>
        <w:r w:rsidR="006F6916" w:rsidRPr="004D6F03">
          <w:rPr>
            <w:rStyle w:val="aa"/>
            <w:sz w:val="20"/>
            <w:szCs w:val="20"/>
            <w:lang w:val="en-US"/>
          </w:rPr>
          <w:t>.</w:t>
        </w:r>
        <w:r w:rsidR="006F6916" w:rsidRPr="00FF1442">
          <w:rPr>
            <w:rStyle w:val="aa"/>
            <w:sz w:val="20"/>
            <w:szCs w:val="20"/>
            <w:lang w:val="en-US"/>
          </w:rPr>
          <w:t>twitter</w:t>
        </w:r>
        <w:r w:rsidR="006F6916" w:rsidRPr="004D6F03">
          <w:rPr>
            <w:rStyle w:val="aa"/>
            <w:sz w:val="20"/>
            <w:szCs w:val="20"/>
            <w:lang w:val="en-US"/>
          </w:rPr>
          <w:t>.</w:t>
        </w:r>
        <w:r w:rsidR="006F6916" w:rsidRPr="00FF1442">
          <w:rPr>
            <w:rStyle w:val="aa"/>
            <w:sz w:val="20"/>
            <w:szCs w:val="20"/>
            <w:lang w:val="en-US"/>
          </w:rPr>
          <w:t>com</w:t>
        </w:r>
        <w:r w:rsidR="006F6916" w:rsidRPr="004D6F03">
          <w:rPr>
            <w:rStyle w:val="aa"/>
            <w:sz w:val="20"/>
            <w:szCs w:val="20"/>
            <w:lang w:val="en-US"/>
          </w:rPr>
          <w:t>/</w:t>
        </w:r>
        <w:r w:rsidR="006F6916" w:rsidRPr="00FF1442">
          <w:rPr>
            <w:rStyle w:val="aa"/>
            <w:sz w:val="20"/>
            <w:szCs w:val="20"/>
            <w:lang w:val="en-US"/>
          </w:rPr>
          <w:t>PFR</w:t>
        </w:r>
        <w:r w:rsidR="006F6916" w:rsidRPr="004D6F03">
          <w:rPr>
            <w:rStyle w:val="aa"/>
            <w:sz w:val="20"/>
            <w:szCs w:val="20"/>
            <w:lang w:val="en-US"/>
          </w:rPr>
          <w:t>_</w:t>
        </w:r>
        <w:r w:rsidR="006F6916" w:rsidRPr="00FF1442">
          <w:rPr>
            <w:rStyle w:val="aa"/>
            <w:sz w:val="20"/>
            <w:szCs w:val="20"/>
            <w:lang w:val="en-US"/>
          </w:rPr>
          <w:t>TATARSTAN</w:t>
        </w:r>
      </w:hyperlink>
    </w:p>
    <w:p w:rsidR="001502F9" w:rsidRPr="004D6F03" w:rsidRDefault="00D23AF8" w:rsidP="001502F9">
      <w:pPr>
        <w:spacing w:line="360" w:lineRule="auto"/>
        <w:jc w:val="both"/>
        <w:rPr>
          <w:rStyle w:val="aa"/>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hyperlink r:id="rId19" w:history="1">
        <w:r w:rsidR="006F6916" w:rsidRPr="009E21E9">
          <w:rPr>
            <w:rStyle w:val="aa"/>
            <w:sz w:val="20"/>
            <w:szCs w:val="20"/>
            <w:lang w:val="en-US"/>
          </w:rPr>
          <w:t>www</w:t>
        </w:r>
        <w:r w:rsidR="006F6916" w:rsidRPr="004D6F03">
          <w:rPr>
            <w:rStyle w:val="aa"/>
            <w:sz w:val="20"/>
            <w:szCs w:val="20"/>
            <w:lang w:val="en-US"/>
          </w:rPr>
          <w:t>.</w:t>
        </w:r>
        <w:r w:rsidR="006F6916" w:rsidRPr="009E21E9">
          <w:rPr>
            <w:rStyle w:val="aa"/>
            <w:sz w:val="20"/>
            <w:szCs w:val="20"/>
            <w:lang w:val="en-US"/>
          </w:rPr>
          <w:t>ok</w:t>
        </w:r>
        <w:r w:rsidR="006F6916" w:rsidRPr="004D6F03">
          <w:rPr>
            <w:rStyle w:val="aa"/>
            <w:sz w:val="20"/>
            <w:szCs w:val="20"/>
            <w:lang w:val="en-US"/>
          </w:rPr>
          <w:t>.</w:t>
        </w:r>
        <w:r w:rsidR="006F6916" w:rsidRPr="009E21E9">
          <w:rPr>
            <w:rStyle w:val="aa"/>
            <w:sz w:val="20"/>
            <w:szCs w:val="20"/>
            <w:lang w:val="en-US"/>
          </w:rPr>
          <w:t>ru</w:t>
        </w:r>
        <w:r w:rsidR="006F6916" w:rsidRPr="004D6F03">
          <w:rPr>
            <w:rStyle w:val="aa"/>
            <w:sz w:val="20"/>
            <w:szCs w:val="20"/>
            <w:lang w:val="en-US"/>
          </w:rPr>
          <w:t>/</w:t>
        </w:r>
        <w:r w:rsidR="006F6916" w:rsidRPr="009E21E9">
          <w:rPr>
            <w:rStyle w:val="aa"/>
            <w:sz w:val="20"/>
            <w:szCs w:val="20"/>
            <w:lang w:val="en-US"/>
          </w:rPr>
          <w:t>group</w:t>
        </w:r>
        <w:r w:rsidR="006F6916" w:rsidRPr="004D6F03">
          <w:rPr>
            <w:rStyle w:val="aa"/>
            <w:sz w:val="20"/>
            <w:szCs w:val="20"/>
            <w:lang w:val="en-US"/>
          </w:rPr>
          <w:t>/58408636907571</w:t>
        </w:r>
      </w:hyperlink>
    </w:p>
    <w:p w:rsidR="001502F9" w:rsidRPr="004D6F03" w:rsidRDefault="00D23AF8" w:rsidP="001502F9">
      <w:pPr>
        <w:spacing w:line="360" w:lineRule="auto"/>
        <w:jc w:val="both"/>
        <w:rPr>
          <w:rFonts w:asciiTheme="minorHAnsi" w:hAnsiTheme="minorHAnsi" w:cs="Tms Rmn"/>
          <w:color w:val="000000"/>
          <w:lang w:val="en-US"/>
        </w:rPr>
      </w:pPr>
      <w:r>
        <w:rPr>
          <w:rFonts w:ascii="Tms Rmn" w:hAnsi="Tms Rmn" w:cs="Tms Rmn"/>
          <w:noProof/>
          <w:color w:val="000000"/>
        </w:rPr>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22" w:history="1">
        <w:r w:rsidRPr="00990F80">
          <w:rPr>
            <w:rStyle w:val="aa"/>
            <w:rFonts w:ascii="Tms Rmn" w:hAnsi="Tms Rmn" w:cs="Tms Rmn"/>
            <w:lang w:val="en-US"/>
          </w:rPr>
          <w:t>https</w:t>
        </w:r>
        <w:r w:rsidRPr="004D6F03">
          <w:rPr>
            <w:rStyle w:val="aa"/>
            <w:rFonts w:ascii="Tms Rmn" w:hAnsi="Tms Rmn" w:cs="Tms Rmn"/>
            <w:lang w:val="en-US"/>
          </w:rPr>
          <w:t>://</w:t>
        </w:r>
        <w:r w:rsidRPr="00990F80">
          <w:rPr>
            <w:rStyle w:val="aa"/>
            <w:rFonts w:ascii="Tms Rmn" w:hAnsi="Tms Rmn" w:cs="Tms Rmn"/>
            <w:lang w:val="en-US"/>
          </w:rPr>
          <w:t>t</w:t>
        </w:r>
        <w:r w:rsidRPr="004D6F03">
          <w:rPr>
            <w:rStyle w:val="aa"/>
            <w:rFonts w:ascii="Tms Rmn" w:hAnsi="Tms Rmn" w:cs="Tms Rmn"/>
            <w:lang w:val="en-US"/>
          </w:rPr>
          <w:t>.</w:t>
        </w:r>
        <w:r w:rsidRPr="00990F80">
          <w:rPr>
            <w:rStyle w:val="aa"/>
            <w:rFonts w:ascii="Tms Rmn" w:hAnsi="Tms Rmn" w:cs="Tms Rmn"/>
            <w:lang w:val="en-US"/>
          </w:rPr>
          <w:t>me</w:t>
        </w:r>
        <w:r w:rsidRPr="004D6F03">
          <w:rPr>
            <w:rStyle w:val="aa"/>
            <w:rFonts w:ascii="Tms Rmn" w:hAnsi="Tms Rmn" w:cs="Tms Rmn"/>
            <w:lang w:val="en-US"/>
          </w:rPr>
          <w:t>/</w:t>
        </w:r>
        <w:r w:rsidRPr="00990F80">
          <w:rPr>
            <w:rStyle w:val="aa"/>
            <w:rFonts w:ascii="Tms Rmn" w:hAnsi="Tms Rmn" w:cs="Tms Rmn"/>
            <w:lang w:val="en-US"/>
          </w:rPr>
          <w:t>PFRTATARbot</w:t>
        </w:r>
      </w:hyperlink>
    </w:p>
    <w:p w:rsidR="00D23AF8" w:rsidRPr="00D23AF8" w:rsidRDefault="001502F9" w:rsidP="006F6916">
      <w:pPr>
        <w:spacing w:line="360" w:lineRule="auto"/>
        <w:jc w:val="both"/>
        <w:rPr>
          <w:sz w:val="20"/>
          <w:szCs w:val="20"/>
        </w:rPr>
      </w:pPr>
      <w:r>
        <w:rPr>
          <w:b/>
          <w:noProof/>
          <w:sz w:val="20"/>
          <w:szCs w:val="20"/>
        </w:rPr>
        <w:drawing>
          <wp:inline distT="0" distB="0" distL="0" distR="0">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00D23AF8">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1502F9" w:rsidRDefault="004B7228" w:rsidP="001502F9">
      <w:pPr>
        <w:spacing w:before="60" w:after="60"/>
        <w:ind w:hanging="2"/>
        <w:jc w:val="both"/>
      </w:pPr>
      <w:hyperlink r:id="rId25"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6"/>
      <w:footerReference w:type="even" r:id="rId27"/>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D37" w:rsidRDefault="00AF3D37">
      <w:r>
        <w:separator/>
      </w:r>
    </w:p>
  </w:endnote>
  <w:endnote w:type="continuationSeparator" w:id="1">
    <w:p w:rsidR="00AF3D37" w:rsidRDefault="00AF3D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4B7228">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D37" w:rsidRDefault="00AF3D37">
      <w:r>
        <w:separator/>
      </w:r>
    </w:p>
  </w:footnote>
  <w:footnote w:type="continuationSeparator" w:id="1">
    <w:p w:rsidR="00AF3D37" w:rsidRDefault="00AF3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4B7228">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4B7228">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13D9"/>
    <w:rsid w:val="002C25C7"/>
    <w:rsid w:val="002C6501"/>
    <w:rsid w:val="002C7FFA"/>
    <w:rsid w:val="002E1CC3"/>
    <w:rsid w:val="002E4187"/>
    <w:rsid w:val="002E4D4A"/>
    <w:rsid w:val="002E7D29"/>
    <w:rsid w:val="002F1BF9"/>
    <w:rsid w:val="002F2751"/>
    <w:rsid w:val="002F512A"/>
    <w:rsid w:val="002F5337"/>
    <w:rsid w:val="002F6628"/>
    <w:rsid w:val="002F6E85"/>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B7228"/>
    <w:rsid w:val="004C1DDF"/>
    <w:rsid w:val="004C3C44"/>
    <w:rsid w:val="004C40EB"/>
    <w:rsid w:val="004C425C"/>
    <w:rsid w:val="004C5A67"/>
    <w:rsid w:val="004C6630"/>
    <w:rsid w:val="004C6C4C"/>
    <w:rsid w:val="004C7A3B"/>
    <w:rsid w:val="004D4D6F"/>
    <w:rsid w:val="004D6599"/>
    <w:rsid w:val="004D6F03"/>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2C7"/>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603D"/>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3D37"/>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918"/>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01BD"/>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38B"/>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4B7228"/>
    <w:pPr>
      <w:keepNext/>
      <w:outlineLvl w:val="0"/>
    </w:pPr>
    <w:rPr>
      <w:b/>
      <w:sz w:val="20"/>
      <w:szCs w:val="20"/>
      <w:lang/>
    </w:rPr>
  </w:style>
  <w:style w:type="paragraph" w:styleId="2">
    <w:name w:val="heading 2"/>
    <w:basedOn w:val="a0"/>
    <w:next w:val="a0"/>
    <w:qFormat/>
    <w:rsid w:val="004B7228"/>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4B7228"/>
    <w:pPr>
      <w:tabs>
        <w:tab w:val="center" w:pos="4153"/>
        <w:tab w:val="right" w:pos="8306"/>
      </w:tabs>
    </w:pPr>
    <w:rPr>
      <w:sz w:val="20"/>
      <w:szCs w:val="20"/>
    </w:rPr>
  </w:style>
  <w:style w:type="paragraph" w:styleId="a5">
    <w:name w:val="footer"/>
    <w:basedOn w:val="a0"/>
    <w:rsid w:val="004B7228"/>
    <w:pPr>
      <w:tabs>
        <w:tab w:val="center" w:pos="4153"/>
        <w:tab w:val="right" w:pos="8306"/>
      </w:tabs>
    </w:pPr>
    <w:rPr>
      <w:sz w:val="20"/>
      <w:szCs w:val="20"/>
    </w:rPr>
  </w:style>
  <w:style w:type="character" w:styleId="a6">
    <w:name w:val="page number"/>
    <w:basedOn w:val="a1"/>
    <w:rsid w:val="004B7228"/>
  </w:style>
  <w:style w:type="paragraph" w:styleId="a7">
    <w:name w:val="Balloon Text"/>
    <w:basedOn w:val="a0"/>
    <w:semiHidden/>
    <w:rsid w:val="004B7228"/>
    <w:rPr>
      <w:rFonts w:ascii="Tahoma" w:hAnsi="Tahoma" w:cs="Tahoma"/>
      <w:sz w:val="16"/>
      <w:szCs w:val="16"/>
    </w:rPr>
  </w:style>
  <w:style w:type="character" w:styleId="a8">
    <w:name w:val="Strong"/>
    <w:qFormat/>
    <w:rsid w:val="004B7228"/>
    <w:rPr>
      <w:b/>
      <w:bCs/>
    </w:rPr>
  </w:style>
  <w:style w:type="paragraph" w:styleId="a9">
    <w:name w:val="Normal (Web)"/>
    <w:basedOn w:val="a0"/>
    <w:uiPriority w:val="99"/>
    <w:rsid w:val="004B7228"/>
    <w:pPr>
      <w:spacing w:before="100" w:beforeAutospacing="1" w:after="100" w:afterAutospacing="1"/>
    </w:pPr>
  </w:style>
  <w:style w:type="character" w:styleId="aa">
    <w:name w:val="Hyperlink"/>
    <w:uiPriority w:val="99"/>
    <w:rsid w:val="004B7228"/>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hyperlink" Target="http://www.twitter.com/PFR_TATARSTAN" TargetMode="External"/><Relationship Id="rId25" Type="http://schemas.openxmlformats.org/officeDocument/2006/relationships/hyperlink" Target="mailto:pressa.pfr@gmail.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sprrt.ru/"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facebook.com/pfrrt"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ok.ru/group/58408636907571" TargetMode="Externa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image" Target="media/image4.png"/><Relationship Id="rId22" Type="http://schemas.openxmlformats.org/officeDocument/2006/relationships/hyperlink" Target="https://t.me/PFRTATARbot" TargetMode="External"/><Relationship Id="rId27" Type="http://schemas.openxmlformats.org/officeDocument/2006/relationships/footer" Target="foot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1E0B-E4CD-4388-B070-4EA8EB1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2904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2</cp:revision>
  <cp:lastPrinted>2020-04-07T07:04:00Z</cp:lastPrinted>
  <dcterms:created xsi:type="dcterms:W3CDTF">2021-03-22T05:32:00Z</dcterms:created>
  <dcterms:modified xsi:type="dcterms:W3CDTF">2021-03-22T05:32:00Z</dcterms:modified>
</cp:coreProperties>
</file>