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6A" w:rsidRDefault="00C86B6A" w:rsidP="00FE65E2">
      <w:pPr>
        <w:pStyle w:val="1"/>
        <w:ind w:firstLine="540"/>
        <w:rPr>
          <w:b/>
          <w:sz w:val="28"/>
          <w:szCs w:val="28"/>
          <w:lang w:val="ru-RU"/>
        </w:rPr>
      </w:pPr>
    </w:p>
    <w:p w:rsidR="00C86B6A" w:rsidRDefault="00C86B6A" w:rsidP="00FE65E2">
      <w:pPr>
        <w:pStyle w:val="1"/>
        <w:ind w:firstLine="540"/>
        <w:rPr>
          <w:b/>
          <w:sz w:val="28"/>
          <w:szCs w:val="28"/>
          <w:lang w:val="ru-RU"/>
        </w:rPr>
      </w:pPr>
    </w:p>
    <w:p w:rsidR="00CE4B6F" w:rsidRPr="001F1868" w:rsidRDefault="00CE4B6F" w:rsidP="00FE65E2">
      <w:pPr>
        <w:pStyle w:val="1"/>
        <w:ind w:firstLine="540"/>
        <w:rPr>
          <w:b/>
          <w:sz w:val="28"/>
          <w:szCs w:val="28"/>
          <w:lang w:val="ru-RU"/>
        </w:rPr>
      </w:pPr>
    </w:p>
    <w:p w:rsidR="001F1868" w:rsidRDefault="001F1868" w:rsidP="001F1868">
      <w:pPr>
        <w:rPr>
          <w:sz w:val="28"/>
          <w:szCs w:val="28"/>
          <w:lang w:eastAsia="x-none"/>
        </w:rPr>
      </w:pPr>
    </w:p>
    <w:p w:rsidR="001F1868" w:rsidRPr="001F1868" w:rsidRDefault="001F1868" w:rsidP="001F1868">
      <w:pPr>
        <w:rPr>
          <w:sz w:val="28"/>
          <w:szCs w:val="28"/>
          <w:lang w:eastAsia="x-none"/>
        </w:rPr>
      </w:pPr>
    </w:p>
    <w:p w:rsidR="001F1868" w:rsidRPr="001F1868" w:rsidRDefault="001F1868" w:rsidP="001F1868">
      <w:pPr>
        <w:rPr>
          <w:sz w:val="28"/>
          <w:szCs w:val="28"/>
          <w:lang w:eastAsia="x-none"/>
        </w:rPr>
      </w:pPr>
    </w:p>
    <w:p w:rsidR="00CE4B6F" w:rsidRDefault="00FE46E3" w:rsidP="00FE65E2">
      <w:pPr>
        <w:pStyle w:val="3"/>
        <w:ind w:firstLine="540"/>
        <w:rPr>
          <w:szCs w:val="28"/>
          <w:lang w:val="tt"/>
        </w:rPr>
      </w:pPr>
      <w:r w:rsidRPr="007D0680">
        <w:rPr>
          <w:szCs w:val="28"/>
          <w:lang w:val="tt"/>
        </w:rPr>
        <w:t>Арча район Советы</w:t>
      </w:r>
    </w:p>
    <w:p w:rsidR="005A6D3C" w:rsidRPr="005A6D3C" w:rsidRDefault="005A6D3C" w:rsidP="005A6D3C">
      <w:pPr>
        <w:jc w:val="center"/>
        <w:rPr>
          <w:lang w:val="tt" w:eastAsia="x-none"/>
        </w:rPr>
      </w:pPr>
      <w:r w:rsidRPr="007D0680">
        <w:rPr>
          <w:b/>
          <w:sz w:val="28"/>
          <w:szCs w:val="28"/>
          <w:lang w:val="tt"/>
        </w:rPr>
        <w:t>КАРАРЫ</w:t>
      </w:r>
    </w:p>
    <w:p w:rsidR="00692257" w:rsidRPr="007D0680" w:rsidRDefault="00692257" w:rsidP="00FE65E2">
      <w:pPr>
        <w:jc w:val="both"/>
        <w:rPr>
          <w:sz w:val="28"/>
          <w:szCs w:val="28"/>
        </w:rPr>
      </w:pPr>
    </w:p>
    <w:tbl>
      <w:tblPr>
        <w:tblW w:w="9750" w:type="dxa"/>
        <w:tblLayout w:type="fixed"/>
        <w:tblLook w:val="01E0" w:firstRow="1" w:lastRow="1" w:firstColumn="1" w:lastColumn="1" w:noHBand="0" w:noVBand="0"/>
      </w:tblPr>
      <w:tblGrid>
        <w:gridCol w:w="535"/>
        <w:gridCol w:w="283"/>
        <w:gridCol w:w="567"/>
        <w:gridCol w:w="284"/>
        <w:gridCol w:w="1418"/>
        <w:gridCol w:w="1135"/>
        <w:gridCol w:w="3547"/>
        <w:gridCol w:w="988"/>
        <w:gridCol w:w="993"/>
      </w:tblGrid>
      <w:tr w:rsidR="006B54FC" w:rsidTr="00692257">
        <w:tc>
          <w:tcPr>
            <w:tcW w:w="534" w:type="dxa"/>
            <w:hideMark/>
          </w:tcPr>
          <w:p w:rsidR="00692257" w:rsidRPr="007D0680" w:rsidRDefault="00692257" w:rsidP="00FE65E2">
            <w:pPr>
              <w:widowControl w:val="0"/>
              <w:autoSpaceDE w:val="0"/>
              <w:autoSpaceDN w:val="0"/>
              <w:adjustRightInd w:val="0"/>
              <w:jc w:val="both"/>
              <w:rPr>
                <w:b/>
                <w:bCs/>
                <w:sz w:val="28"/>
                <w:szCs w:val="28"/>
                <w:lang w:val="tt-RU"/>
              </w:rPr>
            </w:pPr>
          </w:p>
        </w:tc>
        <w:tc>
          <w:tcPr>
            <w:tcW w:w="283" w:type="dxa"/>
            <w:hideMark/>
          </w:tcPr>
          <w:p w:rsidR="00692257" w:rsidRPr="007D0680" w:rsidRDefault="00FE46E3" w:rsidP="00FE65E2">
            <w:pPr>
              <w:widowControl w:val="0"/>
              <w:autoSpaceDE w:val="0"/>
              <w:autoSpaceDN w:val="0"/>
              <w:adjustRightInd w:val="0"/>
              <w:jc w:val="both"/>
              <w:rPr>
                <w:b/>
                <w:bCs/>
                <w:sz w:val="28"/>
                <w:szCs w:val="28"/>
              </w:rPr>
            </w:pPr>
            <w:r w:rsidRPr="007D0680">
              <w:rPr>
                <w:b/>
                <w:bCs/>
                <w:sz w:val="28"/>
                <w:szCs w:val="28"/>
                <w:lang w:val="tt"/>
              </w:rPr>
              <w:t>«</w:t>
            </w:r>
          </w:p>
        </w:tc>
        <w:tc>
          <w:tcPr>
            <w:tcW w:w="567" w:type="dxa"/>
            <w:tcBorders>
              <w:top w:val="nil"/>
              <w:left w:val="nil"/>
              <w:bottom w:val="single" w:sz="4" w:space="0" w:color="auto"/>
              <w:right w:val="nil"/>
            </w:tcBorders>
            <w:hideMark/>
          </w:tcPr>
          <w:p w:rsidR="00692257" w:rsidRPr="007D0680" w:rsidRDefault="000E4A27" w:rsidP="00FE65E2">
            <w:pPr>
              <w:widowControl w:val="0"/>
              <w:autoSpaceDE w:val="0"/>
              <w:autoSpaceDN w:val="0"/>
              <w:adjustRightInd w:val="0"/>
              <w:jc w:val="both"/>
              <w:rPr>
                <w:b/>
                <w:bCs/>
                <w:sz w:val="28"/>
                <w:szCs w:val="28"/>
                <w:lang w:val="tt-RU"/>
              </w:rPr>
            </w:pPr>
            <w:r>
              <w:rPr>
                <w:b/>
                <w:bCs/>
                <w:sz w:val="28"/>
                <w:szCs w:val="28"/>
                <w:lang w:val="tt-RU"/>
              </w:rPr>
              <w:t>20</w:t>
            </w:r>
          </w:p>
        </w:tc>
        <w:tc>
          <w:tcPr>
            <w:tcW w:w="284" w:type="dxa"/>
            <w:hideMark/>
          </w:tcPr>
          <w:p w:rsidR="00692257" w:rsidRPr="007D0680" w:rsidRDefault="00FE46E3" w:rsidP="00FE65E2">
            <w:pPr>
              <w:widowControl w:val="0"/>
              <w:autoSpaceDE w:val="0"/>
              <w:autoSpaceDN w:val="0"/>
              <w:adjustRightInd w:val="0"/>
              <w:jc w:val="both"/>
              <w:rPr>
                <w:b/>
                <w:bCs/>
                <w:sz w:val="28"/>
                <w:szCs w:val="28"/>
              </w:rPr>
            </w:pPr>
            <w:r w:rsidRPr="007D0680">
              <w:rPr>
                <w:b/>
                <w:bCs/>
                <w:sz w:val="28"/>
                <w:szCs w:val="28"/>
                <w:lang w:val="tt"/>
              </w:rPr>
              <w:t>»</w:t>
            </w:r>
          </w:p>
        </w:tc>
        <w:tc>
          <w:tcPr>
            <w:tcW w:w="1418" w:type="dxa"/>
            <w:tcBorders>
              <w:top w:val="nil"/>
              <w:left w:val="nil"/>
              <w:bottom w:val="single" w:sz="4" w:space="0" w:color="auto"/>
              <w:right w:val="nil"/>
            </w:tcBorders>
            <w:hideMark/>
          </w:tcPr>
          <w:p w:rsidR="00692257" w:rsidRPr="007D0680" w:rsidRDefault="000E4A27" w:rsidP="00FE65E2">
            <w:pPr>
              <w:widowControl w:val="0"/>
              <w:autoSpaceDE w:val="0"/>
              <w:autoSpaceDN w:val="0"/>
              <w:adjustRightInd w:val="0"/>
              <w:jc w:val="both"/>
              <w:rPr>
                <w:b/>
                <w:bCs/>
                <w:sz w:val="28"/>
                <w:szCs w:val="28"/>
                <w:lang w:val="tt-RU"/>
              </w:rPr>
            </w:pPr>
            <w:r>
              <w:rPr>
                <w:b/>
                <w:bCs/>
                <w:sz w:val="28"/>
                <w:szCs w:val="28"/>
                <w:lang w:val="tt-RU"/>
              </w:rPr>
              <w:t>апрель</w:t>
            </w:r>
          </w:p>
        </w:tc>
        <w:tc>
          <w:tcPr>
            <w:tcW w:w="1135" w:type="dxa"/>
            <w:hideMark/>
          </w:tcPr>
          <w:p w:rsidR="00692257" w:rsidRPr="007D0680" w:rsidRDefault="00FE46E3" w:rsidP="00CA0B52">
            <w:pPr>
              <w:widowControl w:val="0"/>
              <w:autoSpaceDE w:val="0"/>
              <w:autoSpaceDN w:val="0"/>
              <w:adjustRightInd w:val="0"/>
              <w:jc w:val="both"/>
              <w:rPr>
                <w:b/>
                <w:bCs/>
                <w:sz w:val="28"/>
                <w:szCs w:val="28"/>
                <w:lang w:val="tt-RU"/>
              </w:rPr>
            </w:pPr>
            <w:r w:rsidRPr="007D0680">
              <w:rPr>
                <w:b/>
                <w:bCs/>
                <w:sz w:val="28"/>
                <w:szCs w:val="28"/>
                <w:lang w:val="tt"/>
              </w:rPr>
              <w:t>2021 ел</w:t>
            </w:r>
          </w:p>
        </w:tc>
        <w:tc>
          <w:tcPr>
            <w:tcW w:w="3546" w:type="dxa"/>
          </w:tcPr>
          <w:p w:rsidR="00692257" w:rsidRPr="007D0680" w:rsidRDefault="00692257" w:rsidP="00FE65E2">
            <w:pPr>
              <w:widowControl w:val="0"/>
              <w:autoSpaceDE w:val="0"/>
              <w:autoSpaceDN w:val="0"/>
              <w:adjustRightInd w:val="0"/>
              <w:jc w:val="both"/>
              <w:rPr>
                <w:b/>
                <w:bCs/>
                <w:sz w:val="28"/>
                <w:szCs w:val="28"/>
                <w:lang w:val="tt-RU"/>
              </w:rPr>
            </w:pPr>
          </w:p>
        </w:tc>
        <w:tc>
          <w:tcPr>
            <w:tcW w:w="988" w:type="dxa"/>
            <w:hideMark/>
          </w:tcPr>
          <w:p w:rsidR="00692257" w:rsidRPr="007D0680" w:rsidRDefault="00FE46E3" w:rsidP="00FE65E2">
            <w:pPr>
              <w:widowControl w:val="0"/>
              <w:autoSpaceDE w:val="0"/>
              <w:autoSpaceDN w:val="0"/>
              <w:adjustRightInd w:val="0"/>
              <w:jc w:val="both"/>
              <w:rPr>
                <w:b/>
                <w:bCs/>
                <w:sz w:val="28"/>
                <w:szCs w:val="28"/>
                <w:lang w:val="tt-RU"/>
              </w:rPr>
            </w:pPr>
            <w:r w:rsidRPr="007D0680">
              <w:rPr>
                <w:b/>
                <w:bCs/>
                <w:sz w:val="28"/>
                <w:szCs w:val="28"/>
                <w:lang w:val="tt"/>
              </w:rPr>
              <w:t>№</w:t>
            </w:r>
          </w:p>
        </w:tc>
        <w:tc>
          <w:tcPr>
            <w:tcW w:w="993" w:type="dxa"/>
            <w:tcBorders>
              <w:top w:val="nil"/>
              <w:left w:val="nil"/>
              <w:bottom w:val="single" w:sz="4" w:space="0" w:color="auto"/>
              <w:right w:val="nil"/>
            </w:tcBorders>
            <w:hideMark/>
          </w:tcPr>
          <w:p w:rsidR="00692257" w:rsidRPr="007D0680" w:rsidRDefault="000E4A27" w:rsidP="00FE65E2">
            <w:pPr>
              <w:widowControl w:val="0"/>
              <w:autoSpaceDE w:val="0"/>
              <w:autoSpaceDN w:val="0"/>
              <w:adjustRightInd w:val="0"/>
              <w:jc w:val="both"/>
              <w:rPr>
                <w:b/>
                <w:bCs/>
                <w:sz w:val="28"/>
                <w:szCs w:val="28"/>
                <w:lang w:val="tt-RU"/>
              </w:rPr>
            </w:pPr>
            <w:r>
              <w:rPr>
                <w:b/>
                <w:bCs/>
                <w:sz w:val="28"/>
                <w:szCs w:val="28"/>
                <w:lang w:val="tt-RU"/>
              </w:rPr>
              <w:t>54</w:t>
            </w:r>
          </w:p>
        </w:tc>
      </w:tr>
    </w:tbl>
    <w:p w:rsidR="00CE4B6F" w:rsidRPr="007D0680" w:rsidRDefault="00CE4B6F" w:rsidP="00FE65E2">
      <w:pPr>
        <w:contextualSpacing/>
        <w:jc w:val="center"/>
        <w:rPr>
          <w:b/>
          <w:sz w:val="28"/>
          <w:szCs w:val="28"/>
        </w:rPr>
      </w:pPr>
    </w:p>
    <w:p w:rsidR="00692257" w:rsidRPr="007D0680" w:rsidRDefault="00EF5290" w:rsidP="001F1868">
      <w:pPr>
        <w:shd w:val="clear" w:color="auto" w:fill="FFFFFF"/>
        <w:jc w:val="center"/>
        <w:rPr>
          <w:b/>
          <w:sz w:val="28"/>
          <w:szCs w:val="28"/>
        </w:rPr>
      </w:pPr>
      <w:r>
        <w:rPr>
          <w:b/>
          <w:sz w:val="28"/>
          <w:szCs w:val="28"/>
          <w:lang w:val="tt"/>
        </w:rPr>
        <w:t>Арча район</w:t>
      </w:r>
      <w:r w:rsidR="00FE46E3" w:rsidRPr="007D0680">
        <w:rPr>
          <w:b/>
          <w:sz w:val="28"/>
          <w:szCs w:val="28"/>
          <w:lang w:val="tt"/>
        </w:rPr>
        <w:t xml:space="preserve"> Советының 2018 елның 13 октябрендәге 199 номерлы карары белән расланган Арча муниципаль районында муниципаль хезмәт турында</w:t>
      </w:r>
      <w:r w:rsidR="001F1868">
        <w:rPr>
          <w:b/>
          <w:sz w:val="28"/>
          <w:szCs w:val="28"/>
          <w:lang w:val="tt"/>
        </w:rPr>
        <w:t xml:space="preserve"> </w:t>
      </w:r>
      <w:r w:rsidR="005A6D3C" w:rsidRPr="007D0680">
        <w:rPr>
          <w:b/>
          <w:sz w:val="28"/>
          <w:szCs w:val="28"/>
          <w:lang w:val="tt"/>
        </w:rPr>
        <w:t xml:space="preserve">Нигезләмәгә үзгәрешләр кертү </w:t>
      </w:r>
      <w:r w:rsidR="005A6D3C">
        <w:rPr>
          <w:b/>
          <w:sz w:val="28"/>
          <w:szCs w:val="28"/>
          <w:lang w:val="tt"/>
        </w:rPr>
        <w:t>хакында</w:t>
      </w:r>
      <w:r w:rsidR="005A6D3C" w:rsidRPr="007D0680">
        <w:rPr>
          <w:b/>
          <w:sz w:val="28"/>
          <w:szCs w:val="28"/>
          <w:lang w:val="tt"/>
        </w:rPr>
        <w:t xml:space="preserve"> </w:t>
      </w:r>
      <w:r w:rsidR="00FE46E3" w:rsidRPr="007D0680">
        <w:rPr>
          <w:b/>
          <w:sz w:val="28"/>
          <w:szCs w:val="28"/>
          <w:lang w:val="tt"/>
        </w:rPr>
        <w:t>(01.02.2019 № 220, 14.03.2019 № 230, 13.11.2019 № 286, 05.02.2020 № 302, 29.07.2020 № 345, 11.12.2020 № 33 үзгәрешләр белән)</w:t>
      </w:r>
    </w:p>
    <w:p w:rsidR="005B50AF" w:rsidRPr="007D0680" w:rsidRDefault="005B50AF" w:rsidP="005B50AF">
      <w:pPr>
        <w:jc w:val="center"/>
        <w:rPr>
          <w:b/>
          <w:sz w:val="28"/>
          <w:szCs w:val="28"/>
        </w:rPr>
      </w:pPr>
    </w:p>
    <w:p w:rsidR="00692257" w:rsidRPr="007D0680" w:rsidRDefault="00FE46E3" w:rsidP="00814B41">
      <w:pPr>
        <w:pStyle w:val="ConsPlusNormal"/>
        <w:jc w:val="both"/>
        <w:rPr>
          <w:rFonts w:ascii="Times New Roman" w:hAnsi="Times New Roman" w:cs="Times New Roman"/>
          <w:sz w:val="28"/>
          <w:szCs w:val="28"/>
        </w:rPr>
      </w:pPr>
      <w:r w:rsidRPr="007D0680">
        <w:rPr>
          <w:rFonts w:ascii="Times New Roman" w:hAnsi="Times New Roman" w:cs="Times New Roman"/>
          <w:spacing w:val="-2"/>
          <w:sz w:val="28"/>
          <w:szCs w:val="28"/>
          <w:lang w:val="tt"/>
        </w:rPr>
        <w:t>“Россия Федерациясенең аерым закон актларына үзгәрешләр кертү турында” 2020 елның 31 июлендәге 268-ФЗ номерлы Федераль закон нигезендә Арча район Советы карар бирде:</w:t>
      </w:r>
    </w:p>
    <w:p w:rsidR="00DC1C6E" w:rsidRPr="00EF5290" w:rsidRDefault="00EF5290" w:rsidP="001F1868">
      <w:pPr>
        <w:ind w:left="225" w:firstLine="483"/>
        <w:jc w:val="both"/>
        <w:rPr>
          <w:sz w:val="28"/>
          <w:szCs w:val="28"/>
          <w:lang w:val="tt"/>
        </w:rPr>
      </w:pPr>
      <w:r>
        <w:rPr>
          <w:sz w:val="28"/>
          <w:szCs w:val="28"/>
          <w:lang w:val="tt-RU"/>
        </w:rPr>
        <w:t xml:space="preserve">1. </w:t>
      </w:r>
      <w:r>
        <w:rPr>
          <w:sz w:val="28"/>
          <w:szCs w:val="28"/>
          <w:lang w:val="tt"/>
        </w:rPr>
        <w:t>Арча район</w:t>
      </w:r>
      <w:r w:rsidR="00FE46E3" w:rsidRPr="007D0680">
        <w:rPr>
          <w:sz w:val="28"/>
          <w:szCs w:val="28"/>
          <w:lang w:val="tt"/>
        </w:rPr>
        <w:t xml:space="preserve"> Советының 2018 елның 13 октябрендәге 199 номерлы карары белән расланган муниципаль хезмәт турында Нигезләмәгә </w:t>
      </w:r>
      <w:r w:rsidR="00611EDB" w:rsidRPr="007D0680">
        <w:rPr>
          <w:sz w:val="28"/>
          <w:szCs w:val="28"/>
          <w:lang w:val="tt"/>
        </w:rPr>
        <w:t xml:space="preserve">(01.02.2019 № 220, 14.03.2019 № 230, 13.11.2019 № 286, 05.02.2020 № 302, 29.07.2020 № 345, 11.12.2020 № 33 үзгәрешләр белән) </w:t>
      </w:r>
      <w:r w:rsidR="00FE46E3" w:rsidRPr="007D0680">
        <w:rPr>
          <w:sz w:val="28"/>
          <w:szCs w:val="28"/>
          <w:lang w:val="tt"/>
        </w:rPr>
        <w:t>түбәндәге үзгәрешләр кертергә:</w:t>
      </w:r>
    </w:p>
    <w:p w:rsidR="00814B41" w:rsidRPr="00EF5290" w:rsidRDefault="00FE46E3" w:rsidP="00814B41">
      <w:pPr>
        <w:autoSpaceDE w:val="0"/>
        <w:autoSpaceDN w:val="0"/>
        <w:adjustRightInd w:val="0"/>
        <w:ind w:firstLine="708"/>
        <w:jc w:val="both"/>
        <w:outlineLvl w:val="1"/>
        <w:rPr>
          <w:sz w:val="28"/>
          <w:szCs w:val="28"/>
          <w:lang w:val="tt"/>
        </w:rPr>
      </w:pPr>
      <w:r w:rsidRPr="007D0680">
        <w:rPr>
          <w:sz w:val="28"/>
          <w:szCs w:val="28"/>
          <w:lang w:val="tt"/>
        </w:rPr>
        <w:t>1) 10 бүлекнең 10.4 пунктын түбәндәге редакциядә бәян итәргә:</w:t>
      </w:r>
    </w:p>
    <w:p w:rsidR="00F56E94" w:rsidRPr="00611EDB" w:rsidRDefault="00FE46E3" w:rsidP="00220E67">
      <w:pPr>
        <w:autoSpaceDE w:val="0"/>
        <w:autoSpaceDN w:val="0"/>
        <w:adjustRightInd w:val="0"/>
        <w:ind w:firstLine="708"/>
        <w:jc w:val="both"/>
        <w:outlineLvl w:val="1"/>
        <w:rPr>
          <w:sz w:val="28"/>
          <w:szCs w:val="28"/>
          <w:lang w:val="tt"/>
        </w:rPr>
      </w:pPr>
      <w:r w:rsidRPr="007D0680">
        <w:rPr>
          <w:sz w:val="28"/>
          <w:szCs w:val="28"/>
          <w:lang w:val="tt"/>
        </w:rPr>
        <w:t>«10.4. Җирле үзидарә органы, муниципаль берәмлекнең сайлау комиссиясе аппараты җитәкчесе, әлеге  муниципаль хезмәткәрнең урынбасары булган муниципаль хезмәткәр,  мәнфәгатьләр каршылыгын булдырмау максатыннан, әлеге җирле үзидарә органының сайланулы профсоюз органында, муниципаль берәмлекнең сайлау комиссиясе аппаратында алар тиешле вазыйфаны биләгән чорда муниципаль хезмәткәрләр мәнфәгатьләрен чагылдыра алмыйлар.».</w:t>
      </w:r>
    </w:p>
    <w:p w:rsidR="00B66F6F" w:rsidRPr="007D0680" w:rsidRDefault="00FE46E3" w:rsidP="00814B41">
      <w:pPr>
        <w:autoSpaceDE w:val="0"/>
        <w:autoSpaceDN w:val="0"/>
        <w:adjustRightInd w:val="0"/>
        <w:ind w:firstLine="708"/>
        <w:jc w:val="both"/>
        <w:outlineLvl w:val="1"/>
        <w:rPr>
          <w:sz w:val="28"/>
          <w:szCs w:val="28"/>
          <w:lang w:val="tt-RU"/>
        </w:rPr>
      </w:pPr>
      <w:r w:rsidRPr="007D0680">
        <w:rPr>
          <w:sz w:val="28"/>
          <w:szCs w:val="28"/>
          <w:lang w:val="tt"/>
        </w:rPr>
        <w:t xml:space="preserve">2. Әлеге карарны Татарстан Республикасы рәсми хокукый мәгълүмат порталында (http:pravo.tatarstan.ru) бастырып чыгарырга  һәм Арча муниципаль районы рәсми сайтында (http:arsk.tatarstan.ru) урнаштыру юлы белән халыкка игълан итәргә. </w:t>
      </w:r>
    </w:p>
    <w:p w:rsidR="005B50AF" w:rsidRPr="00FE46E3" w:rsidRDefault="00FE46E3" w:rsidP="005B50AF">
      <w:pPr>
        <w:pStyle w:val="21"/>
        <w:spacing w:line="240" w:lineRule="auto"/>
        <w:ind w:firstLine="720"/>
        <w:jc w:val="both"/>
        <w:rPr>
          <w:sz w:val="28"/>
          <w:szCs w:val="28"/>
          <w:lang w:val="tt-RU"/>
        </w:rPr>
      </w:pPr>
      <w:r w:rsidRPr="007D0680">
        <w:rPr>
          <w:sz w:val="28"/>
          <w:szCs w:val="28"/>
          <w:lang w:val="tt"/>
        </w:rPr>
        <w:t>3. Әлеге карарның үтәлешен контрольдә тотуны Арча район Советының законлылык, җәмәгать тәртибен саклау һәм җирле үзидарә буенча даими комиссиясенә йөкләргә.</w:t>
      </w:r>
    </w:p>
    <w:p w:rsidR="0046357A" w:rsidRPr="00FE46E3" w:rsidRDefault="0046357A" w:rsidP="005B50AF">
      <w:pPr>
        <w:pStyle w:val="21"/>
        <w:spacing w:line="240" w:lineRule="auto"/>
        <w:ind w:firstLine="720"/>
        <w:jc w:val="both"/>
        <w:rPr>
          <w:sz w:val="28"/>
          <w:szCs w:val="28"/>
          <w:lang w:val="tt-RU"/>
        </w:rPr>
      </w:pPr>
    </w:p>
    <w:p w:rsidR="00DA69A1" w:rsidRPr="007D0680" w:rsidRDefault="00FE46E3" w:rsidP="00FE65E2">
      <w:pPr>
        <w:widowControl w:val="0"/>
        <w:autoSpaceDE w:val="0"/>
        <w:autoSpaceDN w:val="0"/>
        <w:adjustRightInd w:val="0"/>
        <w:jc w:val="both"/>
        <w:rPr>
          <w:sz w:val="28"/>
          <w:szCs w:val="28"/>
        </w:rPr>
      </w:pPr>
      <w:r w:rsidRPr="007D0680">
        <w:rPr>
          <w:sz w:val="28"/>
          <w:szCs w:val="28"/>
          <w:lang w:val="tt"/>
        </w:rPr>
        <w:t>Муниципаль район башлыгы,</w:t>
      </w:r>
    </w:p>
    <w:p w:rsidR="00692257" w:rsidRPr="007D0680" w:rsidRDefault="00FE46E3" w:rsidP="005B50AF">
      <w:pPr>
        <w:widowControl w:val="0"/>
        <w:autoSpaceDE w:val="0"/>
        <w:autoSpaceDN w:val="0"/>
        <w:adjustRightInd w:val="0"/>
        <w:jc w:val="both"/>
        <w:rPr>
          <w:sz w:val="28"/>
          <w:szCs w:val="28"/>
        </w:rPr>
      </w:pPr>
      <w:r w:rsidRPr="007D0680">
        <w:rPr>
          <w:sz w:val="28"/>
          <w:szCs w:val="28"/>
          <w:lang w:val="tt"/>
        </w:rPr>
        <w:t>Арча район Советы рәисе</w:t>
      </w:r>
      <w:r w:rsidRPr="007D0680">
        <w:rPr>
          <w:sz w:val="28"/>
          <w:szCs w:val="28"/>
          <w:lang w:val="tt"/>
        </w:rPr>
        <w:tab/>
      </w:r>
      <w:r w:rsidRPr="007D0680">
        <w:rPr>
          <w:sz w:val="28"/>
          <w:szCs w:val="28"/>
          <w:lang w:val="tt"/>
        </w:rPr>
        <w:tab/>
      </w:r>
      <w:r w:rsidRPr="007D0680">
        <w:rPr>
          <w:sz w:val="28"/>
          <w:szCs w:val="28"/>
          <w:lang w:val="tt"/>
        </w:rPr>
        <w:tab/>
      </w:r>
      <w:r w:rsidR="001F1868">
        <w:rPr>
          <w:sz w:val="28"/>
          <w:szCs w:val="28"/>
          <w:lang w:val="tt"/>
        </w:rPr>
        <w:tab/>
      </w:r>
      <w:bookmarkStart w:id="0" w:name="_GoBack"/>
      <w:bookmarkEnd w:id="0"/>
      <w:r w:rsidRPr="007D0680">
        <w:rPr>
          <w:sz w:val="28"/>
          <w:szCs w:val="28"/>
          <w:lang w:val="tt"/>
        </w:rPr>
        <w:tab/>
      </w:r>
      <w:r w:rsidRPr="007D0680">
        <w:rPr>
          <w:sz w:val="28"/>
          <w:szCs w:val="28"/>
          <w:lang w:val="tt"/>
        </w:rPr>
        <w:tab/>
        <w:t>И.Г. Нуриев</w:t>
      </w:r>
    </w:p>
    <w:sectPr w:rsidR="00692257" w:rsidRPr="007D0680" w:rsidSect="002118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6DB2"/>
    <w:multiLevelType w:val="hybridMultilevel"/>
    <w:tmpl w:val="4C7A4CA6"/>
    <w:lvl w:ilvl="0" w:tplc="13AE5ED2">
      <w:start w:val="1"/>
      <w:numFmt w:val="decimal"/>
      <w:lvlText w:val="%1)"/>
      <w:lvlJc w:val="left"/>
      <w:pPr>
        <w:ind w:left="1099" w:hanging="390"/>
      </w:pPr>
      <w:rPr>
        <w:rFonts w:hint="default"/>
      </w:rPr>
    </w:lvl>
    <w:lvl w:ilvl="1" w:tplc="0BB2F65E" w:tentative="1">
      <w:start w:val="1"/>
      <w:numFmt w:val="lowerLetter"/>
      <w:lvlText w:val="%2."/>
      <w:lvlJc w:val="left"/>
      <w:pPr>
        <w:ind w:left="1789" w:hanging="360"/>
      </w:pPr>
    </w:lvl>
    <w:lvl w:ilvl="2" w:tplc="0694BED6" w:tentative="1">
      <w:start w:val="1"/>
      <w:numFmt w:val="lowerRoman"/>
      <w:lvlText w:val="%3."/>
      <w:lvlJc w:val="right"/>
      <w:pPr>
        <w:ind w:left="2509" w:hanging="180"/>
      </w:pPr>
    </w:lvl>
    <w:lvl w:ilvl="3" w:tplc="93F823BC" w:tentative="1">
      <w:start w:val="1"/>
      <w:numFmt w:val="decimal"/>
      <w:lvlText w:val="%4."/>
      <w:lvlJc w:val="left"/>
      <w:pPr>
        <w:ind w:left="3229" w:hanging="360"/>
      </w:pPr>
    </w:lvl>
    <w:lvl w:ilvl="4" w:tplc="500646B6" w:tentative="1">
      <w:start w:val="1"/>
      <w:numFmt w:val="lowerLetter"/>
      <w:lvlText w:val="%5."/>
      <w:lvlJc w:val="left"/>
      <w:pPr>
        <w:ind w:left="3949" w:hanging="360"/>
      </w:pPr>
    </w:lvl>
    <w:lvl w:ilvl="5" w:tplc="05C46C22" w:tentative="1">
      <w:start w:val="1"/>
      <w:numFmt w:val="lowerRoman"/>
      <w:lvlText w:val="%6."/>
      <w:lvlJc w:val="right"/>
      <w:pPr>
        <w:ind w:left="4669" w:hanging="180"/>
      </w:pPr>
    </w:lvl>
    <w:lvl w:ilvl="6" w:tplc="CD5CE32A" w:tentative="1">
      <w:start w:val="1"/>
      <w:numFmt w:val="decimal"/>
      <w:lvlText w:val="%7."/>
      <w:lvlJc w:val="left"/>
      <w:pPr>
        <w:ind w:left="5389" w:hanging="360"/>
      </w:pPr>
    </w:lvl>
    <w:lvl w:ilvl="7" w:tplc="8892BB2E" w:tentative="1">
      <w:start w:val="1"/>
      <w:numFmt w:val="lowerLetter"/>
      <w:lvlText w:val="%8."/>
      <w:lvlJc w:val="left"/>
      <w:pPr>
        <w:ind w:left="6109" w:hanging="360"/>
      </w:pPr>
    </w:lvl>
    <w:lvl w:ilvl="8" w:tplc="55BC73CC" w:tentative="1">
      <w:start w:val="1"/>
      <w:numFmt w:val="lowerRoman"/>
      <w:lvlText w:val="%9."/>
      <w:lvlJc w:val="right"/>
      <w:pPr>
        <w:ind w:left="6829" w:hanging="180"/>
      </w:pPr>
    </w:lvl>
  </w:abstractNum>
  <w:abstractNum w:abstractNumId="1">
    <w:nsid w:val="3B765AF7"/>
    <w:multiLevelType w:val="hybridMultilevel"/>
    <w:tmpl w:val="362A61E8"/>
    <w:lvl w:ilvl="0" w:tplc="CB700CBC">
      <w:start w:val="3"/>
      <w:numFmt w:val="decimal"/>
      <w:lvlText w:val="%1)"/>
      <w:lvlJc w:val="left"/>
      <w:pPr>
        <w:ind w:left="1069" w:hanging="360"/>
      </w:pPr>
      <w:rPr>
        <w:rFonts w:hint="default"/>
      </w:rPr>
    </w:lvl>
    <w:lvl w:ilvl="1" w:tplc="C37E3708" w:tentative="1">
      <w:start w:val="1"/>
      <w:numFmt w:val="lowerLetter"/>
      <w:lvlText w:val="%2."/>
      <w:lvlJc w:val="left"/>
      <w:pPr>
        <w:ind w:left="1789" w:hanging="360"/>
      </w:pPr>
    </w:lvl>
    <w:lvl w:ilvl="2" w:tplc="81FAD83C" w:tentative="1">
      <w:start w:val="1"/>
      <w:numFmt w:val="lowerRoman"/>
      <w:lvlText w:val="%3."/>
      <w:lvlJc w:val="right"/>
      <w:pPr>
        <w:ind w:left="2509" w:hanging="180"/>
      </w:pPr>
    </w:lvl>
    <w:lvl w:ilvl="3" w:tplc="19D6A0F0" w:tentative="1">
      <w:start w:val="1"/>
      <w:numFmt w:val="decimal"/>
      <w:lvlText w:val="%4."/>
      <w:lvlJc w:val="left"/>
      <w:pPr>
        <w:ind w:left="3229" w:hanging="360"/>
      </w:pPr>
    </w:lvl>
    <w:lvl w:ilvl="4" w:tplc="A39CFF50" w:tentative="1">
      <w:start w:val="1"/>
      <w:numFmt w:val="lowerLetter"/>
      <w:lvlText w:val="%5."/>
      <w:lvlJc w:val="left"/>
      <w:pPr>
        <w:ind w:left="3949" w:hanging="360"/>
      </w:pPr>
    </w:lvl>
    <w:lvl w:ilvl="5" w:tplc="3DD2EA28" w:tentative="1">
      <w:start w:val="1"/>
      <w:numFmt w:val="lowerRoman"/>
      <w:lvlText w:val="%6."/>
      <w:lvlJc w:val="right"/>
      <w:pPr>
        <w:ind w:left="4669" w:hanging="180"/>
      </w:pPr>
    </w:lvl>
    <w:lvl w:ilvl="6" w:tplc="C1824CC0" w:tentative="1">
      <w:start w:val="1"/>
      <w:numFmt w:val="decimal"/>
      <w:lvlText w:val="%7."/>
      <w:lvlJc w:val="left"/>
      <w:pPr>
        <w:ind w:left="5389" w:hanging="360"/>
      </w:pPr>
    </w:lvl>
    <w:lvl w:ilvl="7" w:tplc="EC5E60E2" w:tentative="1">
      <w:start w:val="1"/>
      <w:numFmt w:val="lowerLetter"/>
      <w:lvlText w:val="%8."/>
      <w:lvlJc w:val="left"/>
      <w:pPr>
        <w:ind w:left="6109" w:hanging="360"/>
      </w:pPr>
    </w:lvl>
    <w:lvl w:ilvl="8" w:tplc="3B4AFCF8" w:tentative="1">
      <w:start w:val="1"/>
      <w:numFmt w:val="lowerRoman"/>
      <w:lvlText w:val="%9."/>
      <w:lvlJc w:val="right"/>
      <w:pPr>
        <w:ind w:left="6829" w:hanging="180"/>
      </w:pPr>
    </w:lvl>
  </w:abstractNum>
  <w:abstractNum w:abstractNumId="2">
    <w:nsid w:val="43961283"/>
    <w:multiLevelType w:val="hybridMultilevel"/>
    <w:tmpl w:val="DD246A78"/>
    <w:lvl w:ilvl="0" w:tplc="009A8C38">
      <w:start w:val="3"/>
      <w:numFmt w:val="decimal"/>
      <w:lvlText w:val="%1)"/>
      <w:lvlJc w:val="left"/>
      <w:pPr>
        <w:ind w:left="1069" w:hanging="360"/>
      </w:pPr>
      <w:rPr>
        <w:rFonts w:hint="default"/>
      </w:rPr>
    </w:lvl>
    <w:lvl w:ilvl="1" w:tplc="BFE8D2C0" w:tentative="1">
      <w:start w:val="1"/>
      <w:numFmt w:val="lowerLetter"/>
      <w:lvlText w:val="%2."/>
      <w:lvlJc w:val="left"/>
      <w:pPr>
        <w:ind w:left="1789" w:hanging="360"/>
      </w:pPr>
    </w:lvl>
    <w:lvl w:ilvl="2" w:tplc="8894175E" w:tentative="1">
      <w:start w:val="1"/>
      <w:numFmt w:val="lowerRoman"/>
      <w:lvlText w:val="%3."/>
      <w:lvlJc w:val="right"/>
      <w:pPr>
        <w:ind w:left="2509" w:hanging="180"/>
      </w:pPr>
    </w:lvl>
    <w:lvl w:ilvl="3" w:tplc="BF4A13F8" w:tentative="1">
      <w:start w:val="1"/>
      <w:numFmt w:val="decimal"/>
      <w:lvlText w:val="%4."/>
      <w:lvlJc w:val="left"/>
      <w:pPr>
        <w:ind w:left="3229" w:hanging="360"/>
      </w:pPr>
    </w:lvl>
    <w:lvl w:ilvl="4" w:tplc="6220D2E0" w:tentative="1">
      <w:start w:val="1"/>
      <w:numFmt w:val="lowerLetter"/>
      <w:lvlText w:val="%5."/>
      <w:lvlJc w:val="left"/>
      <w:pPr>
        <w:ind w:left="3949" w:hanging="360"/>
      </w:pPr>
    </w:lvl>
    <w:lvl w:ilvl="5" w:tplc="83E2F702" w:tentative="1">
      <w:start w:val="1"/>
      <w:numFmt w:val="lowerRoman"/>
      <w:lvlText w:val="%6."/>
      <w:lvlJc w:val="right"/>
      <w:pPr>
        <w:ind w:left="4669" w:hanging="180"/>
      </w:pPr>
    </w:lvl>
    <w:lvl w:ilvl="6" w:tplc="C874BFBA" w:tentative="1">
      <w:start w:val="1"/>
      <w:numFmt w:val="decimal"/>
      <w:lvlText w:val="%7."/>
      <w:lvlJc w:val="left"/>
      <w:pPr>
        <w:ind w:left="5389" w:hanging="360"/>
      </w:pPr>
    </w:lvl>
    <w:lvl w:ilvl="7" w:tplc="B6C8BA00" w:tentative="1">
      <w:start w:val="1"/>
      <w:numFmt w:val="lowerLetter"/>
      <w:lvlText w:val="%8."/>
      <w:lvlJc w:val="left"/>
      <w:pPr>
        <w:ind w:left="6109" w:hanging="360"/>
      </w:pPr>
    </w:lvl>
    <w:lvl w:ilvl="8" w:tplc="1DD6116A" w:tentative="1">
      <w:start w:val="1"/>
      <w:numFmt w:val="lowerRoman"/>
      <w:lvlText w:val="%9."/>
      <w:lvlJc w:val="right"/>
      <w:pPr>
        <w:ind w:left="6829" w:hanging="180"/>
      </w:pPr>
    </w:lvl>
  </w:abstractNum>
  <w:abstractNum w:abstractNumId="3">
    <w:nsid w:val="5AB22F43"/>
    <w:multiLevelType w:val="hybridMultilevel"/>
    <w:tmpl w:val="A886C080"/>
    <w:lvl w:ilvl="0" w:tplc="1780EE3E">
      <w:start w:val="1"/>
      <w:numFmt w:val="decimal"/>
      <w:lvlText w:val="%1)"/>
      <w:lvlJc w:val="left"/>
      <w:pPr>
        <w:ind w:left="420" w:hanging="360"/>
      </w:pPr>
      <w:rPr>
        <w:rFonts w:hint="default"/>
      </w:rPr>
    </w:lvl>
    <w:lvl w:ilvl="1" w:tplc="74FAFD4A" w:tentative="1">
      <w:start w:val="1"/>
      <w:numFmt w:val="lowerLetter"/>
      <w:lvlText w:val="%2."/>
      <w:lvlJc w:val="left"/>
      <w:pPr>
        <w:ind w:left="1140" w:hanging="360"/>
      </w:pPr>
    </w:lvl>
    <w:lvl w:ilvl="2" w:tplc="B9C8C164" w:tentative="1">
      <w:start w:val="1"/>
      <w:numFmt w:val="lowerRoman"/>
      <w:lvlText w:val="%3."/>
      <w:lvlJc w:val="right"/>
      <w:pPr>
        <w:ind w:left="1860" w:hanging="180"/>
      </w:pPr>
    </w:lvl>
    <w:lvl w:ilvl="3" w:tplc="A322B950" w:tentative="1">
      <w:start w:val="1"/>
      <w:numFmt w:val="decimal"/>
      <w:lvlText w:val="%4."/>
      <w:lvlJc w:val="left"/>
      <w:pPr>
        <w:ind w:left="2580" w:hanging="360"/>
      </w:pPr>
    </w:lvl>
    <w:lvl w:ilvl="4" w:tplc="A24485C2" w:tentative="1">
      <w:start w:val="1"/>
      <w:numFmt w:val="lowerLetter"/>
      <w:lvlText w:val="%5."/>
      <w:lvlJc w:val="left"/>
      <w:pPr>
        <w:ind w:left="3300" w:hanging="360"/>
      </w:pPr>
    </w:lvl>
    <w:lvl w:ilvl="5" w:tplc="F65CC83A" w:tentative="1">
      <w:start w:val="1"/>
      <w:numFmt w:val="lowerRoman"/>
      <w:lvlText w:val="%6."/>
      <w:lvlJc w:val="right"/>
      <w:pPr>
        <w:ind w:left="4020" w:hanging="180"/>
      </w:pPr>
    </w:lvl>
    <w:lvl w:ilvl="6" w:tplc="FBE07E8C" w:tentative="1">
      <w:start w:val="1"/>
      <w:numFmt w:val="decimal"/>
      <w:lvlText w:val="%7."/>
      <w:lvlJc w:val="left"/>
      <w:pPr>
        <w:ind w:left="4740" w:hanging="360"/>
      </w:pPr>
    </w:lvl>
    <w:lvl w:ilvl="7" w:tplc="3490F6A6" w:tentative="1">
      <w:start w:val="1"/>
      <w:numFmt w:val="lowerLetter"/>
      <w:lvlText w:val="%8."/>
      <w:lvlJc w:val="left"/>
      <w:pPr>
        <w:ind w:left="5460" w:hanging="360"/>
      </w:pPr>
    </w:lvl>
    <w:lvl w:ilvl="8" w:tplc="C240B55A" w:tentative="1">
      <w:start w:val="1"/>
      <w:numFmt w:val="lowerRoman"/>
      <w:lvlText w:val="%9."/>
      <w:lvlJc w:val="right"/>
      <w:pPr>
        <w:ind w:left="6180" w:hanging="180"/>
      </w:pPr>
    </w:lvl>
  </w:abstractNum>
  <w:abstractNum w:abstractNumId="4">
    <w:nsid w:val="64EE4C49"/>
    <w:multiLevelType w:val="hybridMultilevel"/>
    <w:tmpl w:val="90F6A8F6"/>
    <w:lvl w:ilvl="0" w:tplc="3C061CF0">
      <w:start w:val="1"/>
      <w:numFmt w:val="decimal"/>
      <w:lvlText w:val="%1."/>
      <w:lvlJc w:val="left"/>
      <w:pPr>
        <w:ind w:left="1350" w:hanging="810"/>
      </w:pPr>
      <w:rPr>
        <w:rFonts w:hint="default"/>
      </w:rPr>
    </w:lvl>
    <w:lvl w:ilvl="1" w:tplc="AA1C8E16" w:tentative="1">
      <w:start w:val="1"/>
      <w:numFmt w:val="lowerLetter"/>
      <w:lvlText w:val="%2."/>
      <w:lvlJc w:val="left"/>
      <w:pPr>
        <w:ind w:left="1620" w:hanging="360"/>
      </w:pPr>
    </w:lvl>
    <w:lvl w:ilvl="2" w:tplc="7D6E42BA" w:tentative="1">
      <w:start w:val="1"/>
      <w:numFmt w:val="lowerRoman"/>
      <w:lvlText w:val="%3."/>
      <w:lvlJc w:val="right"/>
      <w:pPr>
        <w:ind w:left="2340" w:hanging="180"/>
      </w:pPr>
    </w:lvl>
    <w:lvl w:ilvl="3" w:tplc="5956D42C" w:tentative="1">
      <w:start w:val="1"/>
      <w:numFmt w:val="decimal"/>
      <w:lvlText w:val="%4."/>
      <w:lvlJc w:val="left"/>
      <w:pPr>
        <w:ind w:left="3060" w:hanging="360"/>
      </w:pPr>
    </w:lvl>
    <w:lvl w:ilvl="4" w:tplc="5B3208BC" w:tentative="1">
      <w:start w:val="1"/>
      <w:numFmt w:val="lowerLetter"/>
      <w:lvlText w:val="%5."/>
      <w:lvlJc w:val="left"/>
      <w:pPr>
        <w:ind w:left="3780" w:hanging="360"/>
      </w:pPr>
    </w:lvl>
    <w:lvl w:ilvl="5" w:tplc="6D7A65EE" w:tentative="1">
      <w:start w:val="1"/>
      <w:numFmt w:val="lowerRoman"/>
      <w:lvlText w:val="%6."/>
      <w:lvlJc w:val="right"/>
      <w:pPr>
        <w:ind w:left="4500" w:hanging="180"/>
      </w:pPr>
    </w:lvl>
    <w:lvl w:ilvl="6" w:tplc="B8205D8C" w:tentative="1">
      <w:start w:val="1"/>
      <w:numFmt w:val="decimal"/>
      <w:lvlText w:val="%7."/>
      <w:lvlJc w:val="left"/>
      <w:pPr>
        <w:ind w:left="5220" w:hanging="360"/>
      </w:pPr>
    </w:lvl>
    <w:lvl w:ilvl="7" w:tplc="5A96AD06" w:tentative="1">
      <w:start w:val="1"/>
      <w:numFmt w:val="lowerLetter"/>
      <w:lvlText w:val="%8."/>
      <w:lvlJc w:val="left"/>
      <w:pPr>
        <w:ind w:left="5940" w:hanging="360"/>
      </w:pPr>
    </w:lvl>
    <w:lvl w:ilvl="8" w:tplc="2B3E602E" w:tentative="1">
      <w:start w:val="1"/>
      <w:numFmt w:val="lowerRoman"/>
      <w:lvlText w:val="%9."/>
      <w:lvlJc w:val="right"/>
      <w:pPr>
        <w:ind w:left="6660" w:hanging="180"/>
      </w:pPr>
    </w:lvl>
  </w:abstractNum>
  <w:abstractNum w:abstractNumId="5">
    <w:nsid w:val="79213F4D"/>
    <w:multiLevelType w:val="hybridMultilevel"/>
    <w:tmpl w:val="1B169F76"/>
    <w:lvl w:ilvl="0" w:tplc="AE0A59BA">
      <w:start w:val="1"/>
      <w:numFmt w:val="decimal"/>
      <w:lvlText w:val="%1."/>
      <w:lvlJc w:val="left"/>
      <w:pPr>
        <w:ind w:left="1758" w:hanging="1050"/>
      </w:pPr>
      <w:rPr>
        <w:rFonts w:hint="default"/>
      </w:rPr>
    </w:lvl>
    <w:lvl w:ilvl="1" w:tplc="A04C22B0" w:tentative="1">
      <w:start w:val="1"/>
      <w:numFmt w:val="lowerLetter"/>
      <w:lvlText w:val="%2."/>
      <w:lvlJc w:val="left"/>
      <w:pPr>
        <w:ind w:left="1788" w:hanging="360"/>
      </w:pPr>
    </w:lvl>
    <w:lvl w:ilvl="2" w:tplc="34A889E2" w:tentative="1">
      <w:start w:val="1"/>
      <w:numFmt w:val="lowerRoman"/>
      <w:lvlText w:val="%3."/>
      <w:lvlJc w:val="right"/>
      <w:pPr>
        <w:ind w:left="2508" w:hanging="180"/>
      </w:pPr>
    </w:lvl>
    <w:lvl w:ilvl="3" w:tplc="3E6AF948" w:tentative="1">
      <w:start w:val="1"/>
      <w:numFmt w:val="decimal"/>
      <w:lvlText w:val="%4."/>
      <w:lvlJc w:val="left"/>
      <w:pPr>
        <w:ind w:left="3228" w:hanging="360"/>
      </w:pPr>
    </w:lvl>
    <w:lvl w:ilvl="4" w:tplc="F60A788C" w:tentative="1">
      <w:start w:val="1"/>
      <w:numFmt w:val="lowerLetter"/>
      <w:lvlText w:val="%5."/>
      <w:lvlJc w:val="left"/>
      <w:pPr>
        <w:ind w:left="3948" w:hanging="360"/>
      </w:pPr>
    </w:lvl>
    <w:lvl w:ilvl="5" w:tplc="223EF652" w:tentative="1">
      <w:start w:val="1"/>
      <w:numFmt w:val="lowerRoman"/>
      <w:lvlText w:val="%6."/>
      <w:lvlJc w:val="right"/>
      <w:pPr>
        <w:ind w:left="4668" w:hanging="180"/>
      </w:pPr>
    </w:lvl>
    <w:lvl w:ilvl="6" w:tplc="692655EC" w:tentative="1">
      <w:start w:val="1"/>
      <w:numFmt w:val="decimal"/>
      <w:lvlText w:val="%7."/>
      <w:lvlJc w:val="left"/>
      <w:pPr>
        <w:ind w:left="5388" w:hanging="360"/>
      </w:pPr>
    </w:lvl>
    <w:lvl w:ilvl="7" w:tplc="9000B416" w:tentative="1">
      <w:start w:val="1"/>
      <w:numFmt w:val="lowerLetter"/>
      <w:lvlText w:val="%8."/>
      <w:lvlJc w:val="left"/>
      <w:pPr>
        <w:ind w:left="6108" w:hanging="360"/>
      </w:pPr>
    </w:lvl>
    <w:lvl w:ilvl="8" w:tplc="66067908"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64"/>
    <w:rsid w:val="000272C3"/>
    <w:rsid w:val="00035F06"/>
    <w:rsid w:val="00057BA8"/>
    <w:rsid w:val="00071F89"/>
    <w:rsid w:val="00075936"/>
    <w:rsid w:val="00082E29"/>
    <w:rsid w:val="0008469B"/>
    <w:rsid w:val="00094640"/>
    <w:rsid w:val="000B27F4"/>
    <w:rsid w:val="000E0FEE"/>
    <w:rsid w:val="000E3FC8"/>
    <w:rsid w:val="000E4A27"/>
    <w:rsid w:val="000E572A"/>
    <w:rsid w:val="00112E6E"/>
    <w:rsid w:val="001158AA"/>
    <w:rsid w:val="001231AB"/>
    <w:rsid w:val="00123F8B"/>
    <w:rsid w:val="00125DF4"/>
    <w:rsid w:val="00130C24"/>
    <w:rsid w:val="00146105"/>
    <w:rsid w:val="00157B51"/>
    <w:rsid w:val="001A1339"/>
    <w:rsid w:val="001A1B3A"/>
    <w:rsid w:val="001A657D"/>
    <w:rsid w:val="001C289B"/>
    <w:rsid w:val="001C32CC"/>
    <w:rsid w:val="001C6C89"/>
    <w:rsid w:val="001D0F60"/>
    <w:rsid w:val="001E3155"/>
    <w:rsid w:val="001E7A07"/>
    <w:rsid w:val="001F1868"/>
    <w:rsid w:val="001F2A0D"/>
    <w:rsid w:val="002118B6"/>
    <w:rsid w:val="00214826"/>
    <w:rsid w:val="00220E67"/>
    <w:rsid w:val="00234EEE"/>
    <w:rsid w:val="002445BD"/>
    <w:rsid w:val="00253B4E"/>
    <w:rsid w:val="0025713A"/>
    <w:rsid w:val="00257E75"/>
    <w:rsid w:val="002816CE"/>
    <w:rsid w:val="00282D79"/>
    <w:rsid w:val="002A70BF"/>
    <w:rsid w:val="002A7174"/>
    <w:rsid w:val="002D215B"/>
    <w:rsid w:val="002D4622"/>
    <w:rsid w:val="002E384B"/>
    <w:rsid w:val="003140ED"/>
    <w:rsid w:val="00314581"/>
    <w:rsid w:val="003235E5"/>
    <w:rsid w:val="00324DDB"/>
    <w:rsid w:val="003360CA"/>
    <w:rsid w:val="00361633"/>
    <w:rsid w:val="0036335D"/>
    <w:rsid w:val="003715C4"/>
    <w:rsid w:val="00380D62"/>
    <w:rsid w:val="00385740"/>
    <w:rsid w:val="00394534"/>
    <w:rsid w:val="003D6871"/>
    <w:rsid w:val="003F5142"/>
    <w:rsid w:val="0040040E"/>
    <w:rsid w:val="0040507E"/>
    <w:rsid w:val="00407379"/>
    <w:rsid w:val="0042174A"/>
    <w:rsid w:val="004231E7"/>
    <w:rsid w:val="00424426"/>
    <w:rsid w:val="0046357A"/>
    <w:rsid w:val="00483D47"/>
    <w:rsid w:val="00484816"/>
    <w:rsid w:val="004A2FED"/>
    <w:rsid w:val="004C615E"/>
    <w:rsid w:val="004D3DE3"/>
    <w:rsid w:val="004E1ACA"/>
    <w:rsid w:val="004F412A"/>
    <w:rsid w:val="004F6A40"/>
    <w:rsid w:val="00531FC9"/>
    <w:rsid w:val="005429FA"/>
    <w:rsid w:val="00547EAA"/>
    <w:rsid w:val="00560D4B"/>
    <w:rsid w:val="0058272A"/>
    <w:rsid w:val="00591D25"/>
    <w:rsid w:val="00595061"/>
    <w:rsid w:val="005A6D3C"/>
    <w:rsid w:val="005B50AF"/>
    <w:rsid w:val="005B578B"/>
    <w:rsid w:val="005B79C9"/>
    <w:rsid w:val="005C5927"/>
    <w:rsid w:val="005D1139"/>
    <w:rsid w:val="005D5919"/>
    <w:rsid w:val="005E5BE0"/>
    <w:rsid w:val="005F399D"/>
    <w:rsid w:val="005F6F36"/>
    <w:rsid w:val="00611EDB"/>
    <w:rsid w:val="00626CD3"/>
    <w:rsid w:val="00651ACF"/>
    <w:rsid w:val="00654769"/>
    <w:rsid w:val="00656652"/>
    <w:rsid w:val="00662230"/>
    <w:rsid w:val="006767A6"/>
    <w:rsid w:val="00692257"/>
    <w:rsid w:val="006959F0"/>
    <w:rsid w:val="006B54FC"/>
    <w:rsid w:val="006C08C7"/>
    <w:rsid w:val="006D4BCD"/>
    <w:rsid w:val="006D655B"/>
    <w:rsid w:val="006E0A49"/>
    <w:rsid w:val="00707449"/>
    <w:rsid w:val="007370F7"/>
    <w:rsid w:val="00766184"/>
    <w:rsid w:val="007745E5"/>
    <w:rsid w:val="007B049E"/>
    <w:rsid w:val="007D0680"/>
    <w:rsid w:val="007D0F01"/>
    <w:rsid w:val="007D0F20"/>
    <w:rsid w:val="007D4EBD"/>
    <w:rsid w:val="007E0646"/>
    <w:rsid w:val="007E25D9"/>
    <w:rsid w:val="007E2B99"/>
    <w:rsid w:val="007F068B"/>
    <w:rsid w:val="007F1197"/>
    <w:rsid w:val="007F4B29"/>
    <w:rsid w:val="007F4F78"/>
    <w:rsid w:val="00814B41"/>
    <w:rsid w:val="00814B93"/>
    <w:rsid w:val="008718B5"/>
    <w:rsid w:val="0089045C"/>
    <w:rsid w:val="00894F9B"/>
    <w:rsid w:val="0089639A"/>
    <w:rsid w:val="008A3D1A"/>
    <w:rsid w:val="008A3D97"/>
    <w:rsid w:val="008C0363"/>
    <w:rsid w:val="008D60BA"/>
    <w:rsid w:val="00920146"/>
    <w:rsid w:val="00935A65"/>
    <w:rsid w:val="00936490"/>
    <w:rsid w:val="00952CFB"/>
    <w:rsid w:val="00972628"/>
    <w:rsid w:val="00973251"/>
    <w:rsid w:val="00980D17"/>
    <w:rsid w:val="00982C07"/>
    <w:rsid w:val="009A48F1"/>
    <w:rsid w:val="009A4DBE"/>
    <w:rsid w:val="009B7D75"/>
    <w:rsid w:val="009C6640"/>
    <w:rsid w:val="009D3472"/>
    <w:rsid w:val="009D4B4E"/>
    <w:rsid w:val="009E7CA6"/>
    <w:rsid w:val="009F526E"/>
    <w:rsid w:val="00A07AC2"/>
    <w:rsid w:val="00A203F9"/>
    <w:rsid w:val="00A20B7D"/>
    <w:rsid w:val="00A53F0D"/>
    <w:rsid w:val="00AA3D6C"/>
    <w:rsid w:val="00AA6FD3"/>
    <w:rsid w:val="00AB7E44"/>
    <w:rsid w:val="00AD5844"/>
    <w:rsid w:val="00AE5C66"/>
    <w:rsid w:val="00AE7DFB"/>
    <w:rsid w:val="00B04323"/>
    <w:rsid w:val="00B05220"/>
    <w:rsid w:val="00B24092"/>
    <w:rsid w:val="00B37567"/>
    <w:rsid w:val="00B51A3A"/>
    <w:rsid w:val="00B66F6F"/>
    <w:rsid w:val="00BA0AC4"/>
    <w:rsid w:val="00BA7E8A"/>
    <w:rsid w:val="00BA7FAD"/>
    <w:rsid w:val="00BB4C78"/>
    <w:rsid w:val="00BB5FC6"/>
    <w:rsid w:val="00BC75C3"/>
    <w:rsid w:val="00BF26BD"/>
    <w:rsid w:val="00C12C6B"/>
    <w:rsid w:val="00C40392"/>
    <w:rsid w:val="00C45CCE"/>
    <w:rsid w:val="00C46D93"/>
    <w:rsid w:val="00C4751D"/>
    <w:rsid w:val="00C678D8"/>
    <w:rsid w:val="00C74E9F"/>
    <w:rsid w:val="00C86B6A"/>
    <w:rsid w:val="00C9369F"/>
    <w:rsid w:val="00C9626E"/>
    <w:rsid w:val="00CA0B52"/>
    <w:rsid w:val="00CC1292"/>
    <w:rsid w:val="00CD4B40"/>
    <w:rsid w:val="00CE4B6F"/>
    <w:rsid w:val="00CF1213"/>
    <w:rsid w:val="00CF1DC5"/>
    <w:rsid w:val="00D139B2"/>
    <w:rsid w:val="00D26FD6"/>
    <w:rsid w:val="00D31CFA"/>
    <w:rsid w:val="00D375C3"/>
    <w:rsid w:val="00D4339B"/>
    <w:rsid w:val="00D43F60"/>
    <w:rsid w:val="00D623D0"/>
    <w:rsid w:val="00D62D73"/>
    <w:rsid w:val="00D9120B"/>
    <w:rsid w:val="00D94E29"/>
    <w:rsid w:val="00DA1982"/>
    <w:rsid w:val="00DA69A1"/>
    <w:rsid w:val="00DB4772"/>
    <w:rsid w:val="00DC1C6E"/>
    <w:rsid w:val="00E01A93"/>
    <w:rsid w:val="00E25B23"/>
    <w:rsid w:val="00E57CB8"/>
    <w:rsid w:val="00E718D3"/>
    <w:rsid w:val="00E90D26"/>
    <w:rsid w:val="00EB2BFF"/>
    <w:rsid w:val="00EB4DE8"/>
    <w:rsid w:val="00EF5290"/>
    <w:rsid w:val="00EF74DA"/>
    <w:rsid w:val="00F31003"/>
    <w:rsid w:val="00F35C64"/>
    <w:rsid w:val="00F474C5"/>
    <w:rsid w:val="00F56E94"/>
    <w:rsid w:val="00F61FB7"/>
    <w:rsid w:val="00F831AC"/>
    <w:rsid w:val="00F838FA"/>
    <w:rsid w:val="00FC5125"/>
    <w:rsid w:val="00FD2324"/>
    <w:rsid w:val="00FE46E3"/>
    <w:rsid w:val="00FE65E2"/>
    <w:rsid w:val="00FF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7D"/>
  </w:style>
  <w:style w:type="paragraph" w:styleId="1">
    <w:name w:val="heading 1"/>
    <w:aliases w:val="&quot;Алмаз&quot;,H1,Раздел Договора"/>
    <w:basedOn w:val="a"/>
    <w:next w:val="a"/>
    <w:link w:val="10"/>
    <w:qFormat/>
    <w:rsid w:val="001A657D"/>
    <w:pPr>
      <w:keepNext/>
      <w:widowControl w:val="0"/>
      <w:snapToGrid w:val="0"/>
      <w:jc w:val="center"/>
      <w:outlineLvl w:val="0"/>
    </w:pPr>
    <w:rPr>
      <w:spacing w:val="36"/>
      <w:lang w:val="x-none" w:eastAsia="x-none"/>
    </w:rPr>
  </w:style>
  <w:style w:type="paragraph" w:styleId="2">
    <w:name w:val="heading 2"/>
    <w:basedOn w:val="a"/>
    <w:next w:val="a"/>
    <w:link w:val="20"/>
    <w:semiHidden/>
    <w:unhideWhenUsed/>
    <w:qFormat/>
    <w:rsid w:val="00B66F6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1A657D"/>
    <w:pPr>
      <w:keepNext/>
      <w:jc w:val="center"/>
      <w:outlineLvl w:val="2"/>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64"/>
    <w:pPr>
      <w:widowControl w:val="0"/>
      <w:autoSpaceDE w:val="0"/>
      <w:autoSpaceDN w:val="0"/>
      <w:adjustRightInd w:val="0"/>
      <w:ind w:firstLine="720"/>
    </w:pPr>
    <w:rPr>
      <w:rFonts w:ascii="Arial" w:hAnsi="Arial" w:cs="Arial"/>
    </w:rPr>
  </w:style>
  <w:style w:type="paragraph" w:customStyle="1" w:styleId="ConsPlusNonformat">
    <w:name w:val="ConsPlusNonformat"/>
    <w:rsid w:val="00F35C64"/>
    <w:pPr>
      <w:widowControl w:val="0"/>
      <w:autoSpaceDE w:val="0"/>
      <w:autoSpaceDN w:val="0"/>
      <w:adjustRightInd w:val="0"/>
    </w:pPr>
    <w:rPr>
      <w:rFonts w:ascii="Courier New" w:hAnsi="Courier New" w:cs="Courier New"/>
    </w:rPr>
  </w:style>
  <w:style w:type="paragraph" w:customStyle="1" w:styleId="ConsPlusTitle">
    <w:name w:val="ConsPlusTitle"/>
    <w:rsid w:val="00F35C64"/>
    <w:pPr>
      <w:widowControl w:val="0"/>
      <w:autoSpaceDE w:val="0"/>
      <w:autoSpaceDN w:val="0"/>
      <w:adjustRightInd w:val="0"/>
    </w:pPr>
    <w:rPr>
      <w:rFonts w:ascii="Arial" w:hAnsi="Arial" w:cs="Arial"/>
      <w:b/>
      <w:bCs/>
    </w:rPr>
  </w:style>
  <w:style w:type="paragraph" w:styleId="a3">
    <w:name w:val="Body Text"/>
    <w:basedOn w:val="a"/>
    <w:rsid w:val="001A657D"/>
    <w:pPr>
      <w:jc w:val="center"/>
    </w:pPr>
    <w:rPr>
      <w:sz w:val="28"/>
      <w:szCs w:val="28"/>
    </w:rPr>
  </w:style>
  <w:style w:type="paragraph" w:styleId="a4">
    <w:name w:val="Balloon Text"/>
    <w:basedOn w:val="a"/>
    <w:semiHidden/>
    <w:rsid w:val="00071F89"/>
    <w:rPr>
      <w:rFonts w:ascii="Tahoma" w:hAnsi="Tahoma" w:cs="Tahoma"/>
      <w:sz w:val="16"/>
      <w:szCs w:val="16"/>
    </w:rPr>
  </w:style>
  <w:style w:type="paragraph" w:styleId="21">
    <w:name w:val="Body Text 2"/>
    <w:basedOn w:val="a"/>
    <w:link w:val="22"/>
    <w:rsid w:val="00380D62"/>
    <w:pPr>
      <w:spacing w:after="120" w:line="480" w:lineRule="auto"/>
    </w:pPr>
  </w:style>
  <w:style w:type="character" w:customStyle="1" w:styleId="10">
    <w:name w:val="Заголовок 1 Знак"/>
    <w:aliases w:val="&quot;Алмаз&quot; Знак,H1 Знак,Раздел Договора Знак"/>
    <w:link w:val="1"/>
    <w:rsid w:val="00692257"/>
    <w:rPr>
      <w:spacing w:val="36"/>
    </w:rPr>
  </w:style>
  <w:style w:type="character" w:customStyle="1" w:styleId="30">
    <w:name w:val="Заголовок 3 Знак"/>
    <w:link w:val="3"/>
    <w:rsid w:val="00692257"/>
    <w:rPr>
      <w:b/>
      <w:sz w:val="28"/>
    </w:rPr>
  </w:style>
  <w:style w:type="character" w:styleId="a5">
    <w:name w:val="Hyperlink"/>
    <w:uiPriority w:val="99"/>
    <w:unhideWhenUsed/>
    <w:rsid w:val="008C0363"/>
    <w:rPr>
      <w:color w:val="0000FF"/>
      <w:u w:val="single"/>
    </w:rPr>
  </w:style>
  <w:style w:type="character" w:customStyle="1" w:styleId="20">
    <w:name w:val="Заголовок 2 Знак"/>
    <w:link w:val="2"/>
    <w:semiHidden/>
    <w:rsid w:val="00B66F6F"/>
    <w:rPr>
      <w:rFonts w:ascii="Cambria" w:eastAsia="Times New Roman" w:hAnsi="Cambria" w:cs="Times New Roman"/>
      <w:b/>
      <w:bCs/>
      <w:i/>
      <w:iCs/>
      <w:sz w:val="28"/>
      <w:szCs w:val="28"/>
    </w:rPr>
  </w:style>
  <w:style w:type="character" w:customStyle="1" w:styleId="22">
    <w:name w:val="Основной текст 2 Знак"/>
    <w:link w:val="21"/>
    <w:rsid w:val="00DA69A1"/>
  </w:style>
  <w:style w:type="paragraph" w:styleId="a6">
    <w:name w:val="header"/>
    <w:basedOn w:val="a"/>
    <w:link w:val="a7"/>
    <w:rsid w:val="007E25D9"/>
    <w:pPr>
      <w:tabs>
        <w:tab w:val="center" w:pos="4677"/>
        <w:tab w:val="right" w:pos="9355"/>
      </w:tabs>
    </w:pPr>
  </w:style>
  <w:style w:type="character" w:customStyle="1" w:styleId="a7">
    <w:name w:val="Верхний колонтитул Знак"/>
    <w:basedOn w:val="a0"/>
    <w:link w:val="a6"/>
    <w:rsid w:val="007E25D9"/>
  </w:style>
  <w:style w:type="paragraph" w:styleId="a8">
    <w:name w:val="footer"/>
    <w:basedOn w:val="a"/>
    <w:link w:val="a9"/>
    <w:rsid w:val="007E25D9"/>
    <w:pPr>
      <w:tabs>
        <w:tab w:val="center" w:pos="4677"/>
        <w:tab w:val="right" w:pos="9355"/>
      </w:tabs>
    </w:pPr>
  </w:style>
  <w:style w:type="character" w:customStyle="1" w:styleId="a9">
    <w:name w:val="Нижний колонтитул Знак"/>
    <w:basedOn w:val="a0"/>
    <w:link w:val="a8"/>
    <w:rsid w:val="007E2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7D"/>
  </w:style>
  <w:style w:type="paragraph" w:styleId="1">
    <w:name w:val="heading 1"/>
    <w:aliases w:val="&quot;Алмаз&quot;,H1,Раздел Договора"/>
    <w:basedOn w:val="a"/>
    <w:next w:val="a"/>
    <w:link w:val="10"/>
    <w:qFormat/>
    <w:rsid w:val="001A657D"/>
    <w:pPr>
      <w:keepNext/>
      <w:widowControl w:val="0"/>
      <w:snapToGrid w:val="0"/>
      <w:jc w:val="center"/>
      <w:outlineLvl w:val="0"/>
    </w:pPr>
    <w:rPr>
      <w:spacing w:val="36"/>
      <w:lang w:val="x-none" w:eastAsia="x-none"/>
    </w:rPr>
  </w:style>
  <w:style w:type="paragraph" w:styleId="2">
    <w:name w:val="heading 2"/>
    <w:basedOn w:val="a"/>
    <w:next w:val="a"/>
    <w:link w:val="20"/>
    <w:semiHidden/>
    <w:unhideWhenUsed/>
    <w:qFormat/>
    <w:rsid w:val="00B66F6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1A657D"/>
    <w:pPr>
      <w:keepNext/>
      <w:jc w:val="center"/>
      <w:outlineLvl w:val="2"/>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64"/>
    <w:pPr>
      <w:widowControl w:val="0"/>
      <w:autoSpaceDE w:val="0"/>
      <w:autoSpaceDN w:val="0"/>
      <w:adjustRightInd w:val="0"/>
      <w:ind w:firstLine="720"/>
    </w:pPr>
    <w:rPr>
      <w:rFonts w:ascii="Arial" w:hAnsi="Arial" w:cs="Arial"/>
    </w:rPr>
  </w:style>
  <w:style w:type="paragraph" w:customStyle="1" w:styleId="ConsPlusNonformat">
    <w:name w:val="ConsPlusNonformat"/>
    <w:rsid w:val="00F35C64"/>
    <w:pPr>
      <w:widowControl w:val="0"/>
      <w:autoSpaceDE w:val="0"/>
      <w:autoSpaceDN w:val="0"/>
      <w:adjustRightInd w:val="0"/>
    </w:pPr>
    <w:rPr>
      <w:rFonts w:ascii="Courier New" w:hAnsi="Courier New" w:cs="Courier New"/>
    </w:rPr>
  </w:style>
  <w:style w:type="paragraph" w:customStyle="1" w:styleId="ConsPlusTitle">
    <w:name w:val="ConsPlusTitle"/>
    <w:rsid w:val="00F35C64"/>
    <w:pPr>
      <w:widowControl w:val="0"/>
      <w:autoSpaceDE w:val="0"/>
      <w:autoSpaceDN w:val="0"/>
      <w:adjustRightInd w:val="0"/>
    </w:pPr>
    <w:rPr>
      <w:rFonts w:ascii="Arial" w:hAnsi="Arial" w:cs="Arial"/>
      <w:b/>
      <w:bCs/>
    </w:rPr>
  </w:style>
  <w:style w:type="paragraph" w:styleId="a3">
    <w:name w:val="Body Text"/>
    <w:basedOn w:val="a"/>
    <w:rsid w:val="001A657D"/>
    <w:pPr>
      <w:jc w:val="center"/>
    </w:pPr>
    <w:rPr>
      <w:sz w:val="28"/>
      <w:szCs w:val="28"/>
    </w:rPr>
  </w:style>
  <w:style w:type="paragraph" w:styleId="a4">
    <w:name w:val="Balloon Text"/>
    <w:basedOn w:val="a"/>
    <w:semiHidden/>
    <w:rsid w:val="00071F89"/>
    <w:rPr>
      <w:rFonts w:ascii="Tahoma" w:hAnsi="Tahoma" w:cs="Tahoma"/>
      <w:sz w:val="16"/>
      <w:szCs w:val="16"/>
    </w:rPr>
  </w:style>
  <w:style w:type="paragraph" w:styleId="21">
    <w:name w:val="Body Text 2"/>
    <w:basedOn w:val="a"/>
    <w:link w:val="22"/>
    <w:rsid w:val="00380D62"/>
    <w:pPr>
      <w:spacing w:after="120" w:line="480" w:lineRule="auto"/>
    </w:pPr>
  </w:style>
  <w:style w:type="character" w:customStyle="1" w:styleId="10">
    <w:name w:val="Заголовок 1 Знак"/>
    <w:aliases w:val="&quot;Алмаз&quot; Знак,H1 Знак,Раздел Договора Знак"/>
    <w:link w:val="1"/>
    <w:rsid w:val="00692257"/>
    <w:rPr>
      <w:spacing w:val="36"/>
    </w:rPr>
  </w:style>
  <w:style w:type="character" w:customStyle="1" w:styleId="30">
    <w:name w:val="Заголовок 3 Знак"/>
    <w:link w:val="3"/>
    <w:rsid w:val="00692257"/>
    <w:rPr>
      <w:b/>
      <w:sz w:val="28"/>
    </w:rPr>
  </w:style>
  <w:style w:type="character" w:styleId="a5">
    <w:name w:val="Hyperlink"/>
    <w:uiPriority w:val="99"/>
    <w:unhideWhenUsed/>
    <w:rsid w:val="008C0363"/>
    <w:rPr>
      <w:color w:val="0000FF"/>
      <w:u w:val="single"/>
    </w:rPr>
  </w:style>
  <w:style w:type="character" w:customStyle="1" w:styleId="20">
    <w:name w:val="Заголовок 2 Знак"/>
    <w:link w:val="2"/>
    <w:semiHidden/>
    <w:rsid w:val="00B66F6F"/>
    <w:rPr>
      <w:rFonts w:ascii="Cambria" w:eastAsia="Times New Roman" w:hAnsi="Cambria" w:cs="Times New Roman"/>
      <w:b/>
      <w:bCs/>
      <w:i/>
      <w:iCs/>
      <w:sz w:val="28"/>
      <w:szCs w:val="28"/>
    </w:rPr>
  </w:style>
  <w:style w:type="character" w:customStyle="1" w:styleId="22">
    <w:name w:val="Основной текст 2 Знак"/>
    <w:link w:val="21"/>
    <w:rsid w:val="00DA69A1"/>
  </w:style>
  <w:style w:type="paragraph" w:styleId="a6">
    <w:name w:val="header"/>
    <w:basedOn w:val="a"/>
    <w:link w:val="a7"/>
    <w:rsid w:val="007E25D9"/>
    <w:pPr>
      <w:tabs>
        <w:tab w:val="center" w:pos="4677"/>
        <w:tab w:val="right" w:pos="9355"/>
      </w:tabs>
    </w:pPr>
  </w:style>
  <w:style w:type="character" w:customStyle="1" w:styleId="a7">
    <w:name w:val="Верхний колонтитул Знак"/>
    <w:basedOn w:val="a0"/>
    <w:link w:val="a6"/>
    <w:rsid w:val="007E25D9"/>
  </w:style>
  <w:style w:type="paragraph" w:styleId="a8">
    <w:name w:val="footer"/>
    <w:basedOn w:val="a"/>
    <w:link w:val="a9"/>
    <w:rsid w:val="007E25D9"/>
    <w:pPr>
      <w:tabs>
        <w:tab w:val="center" w:pos="4677"/>
        <w:tab w:val="right" w:pos="9355"/>
      </w:tabs>
    </w:pPr>
  </w:style>
  <w:style w:type="character" w:customStyle="1" w:styleId="a9">
    <w:name w:val="Нижний колонтитул Знак"/>
    <w:basedOn w:val="a0"/>
    <w:link w:val="a8"/>
    <w:rsid w:val="007E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C679-4543-4C1B-B370-AF7CD7A1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8 октября 2008 г</vt:lpstr>
    </vt:vector>
  </TitlesOfParts>
  <Company>Райсовет</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8 октября 2008 г</dc:title>
  <dc:creator>Айдар</dc:creator>
  <cp:lastModifiedBy>Секретарь</cp:lastModifiedBy>
  <cp:revision>7</cp:revision>
  <cp:lastPrinted>2021-04-21T07:38:00Z</cp:lastPrinted>
  <dcterms:created xsi:type="dcterms:W3CDTF">2021-03-24T04:58:00Z</dcterms:created>
  <dcterms:modified xsi:type="dcterms:W3CDTF">2021-04-21T07:38:00Z</dcterms:modified>
</cp:coreProperties>
</file>