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FB" w:rsidRDefault="00B74EFB" w:rsidP="00B74EFB">
      <w:pPr>
        <w:spacing w:before="60" w:after="60"/>
        <w:rPr>
          <w:lang w:val="tt-RU"/>
        </w:rPr>
      </w:pPr>
      <w:proofErr w:type="spellStart"/>
      <w:r w:rsidRPr="00621975">
        <w:t>Тарату</w:t>
      </w:r>
      <w:proofErr w:type="spellEnd"/>
      <w:r w:rsidRPr="00621975">
        <w:t xml:space="preserve"> </w:t>
      </w:r>
      <w:r w:rsidRPr="00621975">
        <w:rPr>
          <w:lang w:val="tt-RU"/>
        </w:rPr>
        <w:t>көне</w:t>
      </w:r>
      <w:proofErr w:type="gramStart"/>
      <w:r w:rsidRPr="00621975">
        <w:rPr>
          <w:lang w:val="tt-RU"/>
        </w:rPr>
        <w:t xml:space="preserve"> :</w:t>
      </w:r>
      <w:proofErr w:type="gramEnd"/>
      <w:r w:rsidRPr="00621975">
        <w:rPr>
          <w:lang w:val="tt-RU"/>
        </w:rPr>
        <w:t xml:space="preserve"> 202</w:t>
      </w:r>
      <w:r>
        <w:rPr>
          <w:lang w:val="tt-RU"/>
        </w:rPr>
        <w:t>1 елның</w:t>
      </w:r>
      <w:r w:rsidR="00FA5F7B">
        <w:rPr>
          <w:lang w:val="tt-RU"/>
        </w:rPr>
        <w:t xml:space="preserve"> 1</w:t>
      </w:r>
      <w:r w:rsidR="00566970">
        <w:rPr>
          <w:lang w:val="tt-RU"/>
        </w:rPr>
        <w:t>6</w:t>
      </w:r>
      <w:r w:rsidR="00647D8B">
        <w:rPr>
          <w:lang w:val="tt-RU"/>
        </w:rPr>
        <w:t xml:space="preserve"> августы</w:t>
      </w:r>
    </w:p>
    <w:p w:rsidR="00B74EFB" w:rsidRDefault="00B74EFB" w:rsidP="002E7909">
      <w:pPr>
        <w:spacing w:after="200" w:line="276" w:lineRule="auto"/>
        <w:ind w:firstLine="360"/>
        <w:contextualSpacing/>
        <w:jc w:val="both"/>
        <w:rPr>
          <w:rFonts w:eastAsiaTheme="minorHAnsi"/>
          <w:b/>
          <w:sz w:val="28"/>
          <w:szCs w:val="28"/>
          <w:lang w:val="tt-RU" w:eastAsia="en-US"/>
        </w:rPr>
      </w:pPr>
    </w:p>
    <w:p w:rsidR="002A1F61" w:rsidRDefault="00A575A2" w:rsidP="00647D8B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tt-RU" w:eastAsia="en-US"/>
        </w:rPr>
      </w:pPr>
      <w:r>
        <w:rPr>
          <w:rFonts w:eastAsiaTheme="minorHAnsi"/>
          <w:b/>
          <w:sz w:val="28"/>
          <w:szCs w:val="28"/>
          <w:lang w:val="tt-RU" w:eastAsia="en-US"/>
        </w:rPr>
        <w:t>Ни өчен түләү кире кагыла?</w:t>
      </w:r>
    </w:p>
    <w:p w:rsidR="00A575A2" w:rsidRDefault="00647D8B" w:rsidP="00647D8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</w:t>
      </w:r>
      <w:r w:rsidR="002A1F61">
        <w:rPr>
          <w:rFonts w:eastAsiaTheme="minorHAnsi"/>
          <w:sz w:val="28"/>
          <w:szCs w:val="28"/>
          <w:lang w:val="tt-RU" w:eastAsia="en-US"/>
        </w:rPr>
        <w:t>Россия Пенсия фонды</w:t>
      </w:r>
      <w:r w:rsidR="00A575A2">
        <w:rPr>
          <w:rFonts w:eastAsiaTheme="minorHAnsi"/>
          <w:sz w:val="28"/>
          <w:szCs w:val="28"/>
          <w:lang w:val="tt-RU" w:eastAsia="en-US"/>
        </w:rPr>
        <w:t xml:space="preserve">ның Татарстан </w:t>
      </w:r>
      <w:r w:rsidR="00566970">
        <w:rPr>
          <w:rFonts w:eastAsiaTheme="minorHAnsi"/>
          <w:sz w:val="28"/>
          <w:szCs w:val="28"/>
          <w:lang w:val="tt-RU" w:eastAsia="en-US"/>
        </w:rPr>
        <w:t>Б</w:t>
      </w:r>
      <w:r w:rsidR="00A575A2">
        <w:rPr>
          <w:rFonts w:eastAsiaTheme="minorHAnsi"/>
          <w:sz w:val="28"/>
          <w:szCs w:val="28"/>
          <w:lang w:val="tt-RU" w:eastAsia="en-US"/>
        </w:rPr>
        <w:t>үлекчәсе исегезгә төшерә: агымдагы елның 1 июленнән фонд авыр финанс хәлендә булып, йөклекнең иртә срогында исәпкә баскан булачак әниләрдән һәм ялгызы гына  8 яш</w:t>
      </w:r>
      <w:r w:rsidR="00566970">
        <w:rPr>
          <w:rFonts w:eastAsiaTheme="minorHAnsi"/>
          <w:sz w:val="28"/>
          <w:szCs w:val="28"/>
          <w:lang w:val="tt-RU" w:eastAsia="en-US"/>
        </w:rPr>
        <w:t>ь</w:t>
      </w:r>
      <w:r w:rsidR="00A575A2">
        <w:rPr>
          <w:rFonts w:eastAsiaTheme="minorHAnsi"/>
          <w:sz w:val="28"/>
          <w:szCs w:val="28"/>
          <w:lang w:val="tt-RU" w:eastAsia="en-US"/>
        </w:rPr>
        <w:t>тән 16 яш</w:t>
      </w:r>
      <w:r w:rsidR="00566970">
        <w:rPr>
          <w:rFonts w:eastAsiaTheme="minorHAnsi"/>
          <w:sz w:val="28"/>
          <w:szCs w:val="28"/>
          <w:lang w:val="tt-RU" w:eastAsia="en-US"/>
        </w:rPr>
        <w:t>ь</w:t>
      </w:r>
      <w:r w:rsidR="00A575A2">
        <w:rPr>
          <w:rFonts w:eastAsiaTheme="minorHAnsi"/>
          <w:sz w:val="28"/>
          <w:szCs w:val="28"/>
          <w:lang w:val="tt-RU" w:eastAsia="en-US"/>
        </w:rPr>
        <w:t>кәчә бал</w:t>
      </w:r>
      <w:r w:rsidR="00566970">
        <w:rPr>
          <w:rFonts w:eastAsiaTheme="minorHAnsi"/>
          <w:sz w:val="28"/>
          <w:szCs w:val="28"/>
          <w:lang w:val="tt-RU" w:eastAsia="en-US"/>
        </w:rPr>
        <w:t>а үстерүчеләрдән пособие түләүг</w:t>
      </w:r>
      <w:r w:rsidR="00566970">
        <w:rPr>
          <w:rFonts w:eastAsiaTheme="minorHAnsi"/>
          <w:sz w:val="28"/>
          <w:szCs w:val="28"/>
          <w:lang w:val="tt-RU" w:eastAsia="en-US"/>
        </w:rPr>
        <w:t>ә</w:t>
      </w:r>
      <w:r w:rsidR="00A575A2">
        <w:rPr>
          <w:rFonts w:eastAsiaTheme="minorHAnsi"/>
          <w:sz w:val="28"/>
          <w:szCs w:val="28"/>
          <w:lang w:val="tt-RU" w:eastAsia="en-US"/>
        </w:rPr>
        <w:t xml:space="preserve"> гаризалар кабул итә башлады.</w:t>
      </w:r>
    </w:p>
    <w:p w:rsidR="00A575A2" w:rsidRDefault="00A575A2" w:rsidP="00647D8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Гариза язучыларының кайберләренең шәхси кабинетларында карар кабул ителү хакында хәб</w:t>
      </w:r>
      <w:r w:rsidR="00566970">
        <w:rPr>
          <w:rFonts w:eastAsiaTheme="minorHAnsi"/>
          <w:sz w:val="28"/>
          <w:szCs w:val="28"/>
          <w:lang w:val="tt-RU" w:eastAsia="en-US"/>
        </w:rPr>
        <w:t>ә</w:t>
      </w:r>
      <w:r>
        <w:rPr>
          <w:rFonts w:eastAsiaTheme="minorHAnsi"/>
          <w:sz w:val="28"/>
          <w:szCs w:val="28"/>
          <w:lang w:val="tt-RU" w:eastAsia="en-US"/>
        </w:rPr>
        <w:t>рнамәләр җибәрелде инде. Хәбәрнамәләр түләү билгеләнү, кире кагылу яисә</w:t>
      </w:r>
      <w:r w:rsidR="00566970">
        <w:rPr>
          <w:rFonts w:eastAsiaTheme="minorHAnsi"/>
          <w:sz w:val="28"/>
          <w:szCs w:val="28"/>
          <w:lang w:val="tt-RU" w:eastAsia="en-US"/>
        </w:rPr>
        <w:t xml:space="preserve"> </w:t>
      </w:r>
      <w:r>
        <w:rPr>
          <w:rFonts w:eastAsiaTheme="minorHAnsi"/>
          <w:sz w:val="28"/>
          <w:szCs w:val="28"/>
          <w:lang w:val="tt-RU" w:eastAsia="en-US"/>
        </w:rPr>
        <w:t xml:space="preserve"> гариза карау вакытының озайтылуы хвкында булырга мөмкин.</w:t>
      </w:r>
    </w:p>
    <w:p w:rsidR="00A575A2" w:rsidRDefault="00DE3FF5" w:rsidP="00647D8B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</w:t>
      </w:r>
      <w:r w:rsidR="00A575A2">
        <w:rPr>
          <w:rFonts w:eastAsiaTheme="minorHAnsi"/>
          <w:sz w:val="28"/>
          <w:szCs w:val="28"/>
          <w:lang w:val="tt-RU" w:eastAsia="en-US"/>
        </w:rPr>
        <w:t>Шуны аңлау зарур, пособие билгеләгәндә, Пенсия фонды гаиләнең әлеге төр ярдәмгә мохтаҗлык дәрәҗәсен ведомствоара хезмәттәшлек юлы белән алынган критерийлар буенча бәяли.</w:t>
      </w:r>
    </w:p>
    <w:p w:rsidR="00EA562F" w:rsidRPr="00566970" w:rsidRDefault="00A575A2" w:rsidP="00647D8B">
      <w:pPr>
        <w:spacing w:after="200" w:line="276" w:lineRule="auto"/>
        <w:jc w:val="both"/>
        <w:rPr>
          <w:rFonts w:eastAsiaTheme="minorHAnsi"/>
          <w:b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</w:t>
      </w:r>
      <w:r w:rsidRPr="00566970">
        <w:rPr>
          <w:rFonts w:eastAsiaTheme="minorHAnsi"/>
          <w:b/>
          <w:sz w:val="28"/>
          <w:szCs w:val="28"/>
          <w:lang w:val="tt-RU" w:eastAsia="en-US"/>
        </w:rPr>
        <w:t>Ай саен бирелүче пособие билгел</w:t>
      </w:r>
      <w:r w:rsidR="00566970">
        <w:rPr>
          <w:rFonts w:eastAsiaTheme="minorHAnsi"/>
          <w:sz w:val="28"/>
          <w:szCs w:val="28"/>
          <w:lang w:val="tt-RU" w:eastAsia="en-US"/>
        </w:rPr>
        <w:t>ә</w:t>
      </w:r>
      <w:r w:rsidRPr="00566970">
        <w:rPr>
          <w:rFonts w:eastAsiaTheme="minorHAnsi"/>
          <w:b/>
          <w:sz w:val="28"/>
          <w:szCs w:val="28"/>
          <w:lang w:val="tt-RU" w:eastAsia="en-US"/>
        </w:rPr>
        <w:t>үне кире кагу хакында карар чыгаруга</w:t>
      </w:r>
      <w:r w:rsidR="00EA562F" w:rsidRPr="00566970">
        <w:rPr>
          <w:rFonts w:eastAsiaTheme="minorHAnsi"/>
          <w:b/>
          <w:sz w:val="28"/>
          <w:szCs w:val="28"/>
          <w:lang w:val="tt-RU" w:eastAsia="en-US"/>
        </w:rPr>
        <w:t xml:space="preserve"> сәбәпче булган төп критерийларга тукталыйк:</w:t>
      </w:r>
    </w:p>
    <w:p w:rsidR="00EA562F" w:rsidRDefault="00EA562F" w:rsidP="00273095">
      <w:pPr>
        <w:pStyle w:val="af2"/>
        <w:numPr>
          <w:ilvl w:val="0"/>
          <w:numId w:val="24"/>
        </w:numPr>
        <w:ind w:left="0" w:firstLine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Гаиләдә җан башының керемен Татарстанда җан башына кабул ителгән яшәү минимумыннан- 9955 сумнан артык булуы.</w:t>
      </w:r>
    </w:p>
    <w:p w:rsidR="00EA562F" w:rsidRDefault="00EA562F" w:rsidP="00566970">
      <w:pPr>
        <w:pStyle w:val="af2"/>
        <w:ind w:left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Мәсәлән: Гариза 2021 елның июлендә бирелеп, сезнең 2020 елның 1 мартыннан 2021 елның 28 февраленә кадәр вакыт аралыгында</w:t>
      </w:r>
      <w:r w:rsidR="00F5696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җан башына </w:t>
      </w:r>
      <w:r w:rsidR="00014C78">
        <w:rPr>
          <w:sz w:val="28"/>
          <w:szCs w:val="28"/>
          <w:lang w:val="tt-RU"/>
        </w:rPr>
        <w:t xml:space="preserve">булган керем </w:t>
      </w:r>
      <w:r>
        <w:rPr>
          <w:sz w:val="28"/>
          <w:szCs w:val="28"/>
          <w:lang w:val="tt-RU"/>
        </w:rPr>
        <w:t>әлеге суммадан артып киткән очракта</w:t>
      </w:r>
      <w:r w:rsidR="00273095">
        <w:rPr>
          <w:sz w:val="28"/>
          <w:szCs w:val="28"/>
          <w:lang w:val="tt-RU"/>
        </w:rPr>
        <w:t>, пособие түләнмәячәк.</w:t>
      </w:r>
    </w:p>
    <w:p w:rsidR="00273095" w:rsidRDefault="00273095" w:rsidP="00EA562F">
      <w:pPr>
        <w:pStyle w:val="af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Пособие билгеләгәндә түбәндәге керемнәр исәпкә алынмый:</w:t>
      </w:r>
    </w:p>
    <w:p w:rsidR="00273095" w:rsidRDefault="00273095" w:rsidP="00273095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 яш</w:t>
      </w:r>
      <w:r w:rsidR="00014C78">
        <w:rPr>
          <w:sz w:val="28"/>
          <w:szCs w:val="28"/>
          <w:lang w:val="tt-RU"/>
        </w:rPr>
        <w:t>ьтән 7 яшь</w:t>
      </w:r>
      <w:r>
        <w:rPr>
          <w:sz w:val="28"/>
          <w:szCs w:val="28"/>
          <w:lang w:val="tt-RU"/>
        </w:rPr>
        <w:t>кәчә әлеге бал</w:t>
      </w:r>
      <w:r w:rsidR="00F56966">
        <w:rPr>
          <w:sz w:val="28"/>
          <w:szCs w:val="28"/>
          <w:lang w:val="tt-RU"/>
        </w:rPr>
        <w:t>ага алдагы чорда түләнгән псобие</w:t>
      </w:r>
      <w:r>
        <w:rPr>
          <w:sz w:val="28"/>
          <w:szCs w:val="28"/>
          <w:lang w:val="tt-RU"/>
        </w:rPr>
        <w:t>ләр;</w:t>
      </w:r>
    </w:p>
    <w:p w:rsidR="00F56966" w:rsidRDefault="00273095" w:rsidP="00273095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8 яш</w:t>
      </w:r>
      <w:r w:rsidR="00014C78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тән 16 яш</w:t>
      </w:r>
      <w:r w:rsidR="00014C78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кә кадәрге әлеге балага алдагы чорда түләнгән </w:t>
      </w:r>
      <w:r w:rsidR="00F56966">
        <w:rPr>
          <w:sz w:val="28"/>
          <w:szCs w:val="28"/>
          <w:lang w:val="tt-RU"/>
        </w:rPr>
        <w:t xml:space="preserve"> пособиеләр;</w:t>
      </w:r>
    </w:p>
    <w:p w:rsidR="00F56966" w:rsidRDefault="00014C78" w:rsidP="00273095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</w:t>
      </w:r>
      <w:r w:rsidR="00F56966">
        <w:rPr>
          <w:sz w:val="28"/>
          <w:szCs w:val="28"/>
          <w:lang w:val="tt-RU"/>
        </w:rPr>
        <w:t>ер тапкыр күрсәтелә торган материал</w:t>
      </w:r>
      <w:r>
        <w:rPr>
          <w:sz w:val="28"/>
          <w:szCs w:val="28"/>
          <w:lang w:val="tt-RU"/>
        </w:rPr>
        <w:t>ь</w:t>
      </w:r>
      <w:r w:rsidR="00F56966">
        <w:rPr>
          <w:sz w:val="28"/>
          <w:szCs w:val="28"/>
          <w:lang w:val="tt-RU"/>
        </w:rPr>
        <w:t xml:space="preserve"> ярдәм һәм иминият түләүләре;</w:t>
      </w:r>
    </w:p>
    <w:p w:rsidR="00F56966" w:rsidRDefault="00F56966" w:rsidP="00273095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со</w:t>
      </w:r>
      <w:r w:rsidR="00014C78">
        <w:rPr>
          <w:sz w:val="28"/>
          <w:szCs w:val="28"/>
          <w:lang w:val="tt-RU"/>
        </w:rPr>
        <w:t>ц</w:t>
      </w:r>
      <w:r>
        <w:rPr>
          <w:sz w:val="28"/>
          <w:szCs w:val="28"/>
          <w:lang w:val="tt-RU"/>
        </w:rPr>
        <w:t>иал</w:t>
      </w:r>
      <w:r w:rsidR="00014C78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 контракт кысаларында бирелгән акчалар;</w:t>
      </w:r>
    </w:p>
    <w:p w:rsidR="00F56966" w:rsidRDefault="00F56966" w:rsidP="00273095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гариза биргән көн</w:t>
      </w:r>
      <w:r w:rsidR="00014C78">
        <w:rPr>
          <w:sz w:val="28"/>
          <w:szCs w:val="28"/>
          <w:lang w:val="tt-RU"/>
        </w:rPr>
        <w:t>гә 18 яше тулган (Россия Федерац</w:t>
      </w:r>
      <w:r>
        <w:rPr>
          <w:sz w:val="28"/>
          <w:szCs w:val="28"/>
          <w:lang w:val="tt-RU"/>
        </w:rPr>
        <w:t>иясе суб</w:t>
      </w:r>
      <w:r w:rsidR="00014C78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ектлары закон</w:t>
      </w:r>
      <w:r w:rsidR="00014C78">
        <w:rPr>
          <w:sz w:val="28"/>
          <w:szCs w:val="28"/>
          <w:lang w:val="tt-RU"/>
        </w:rPr>
        <w:t>нар җыелмасында каралган аерым о</w:t>
      </w:r>
      <w:r>
        <w:rPr>
          <w:sz w:val="28"/>
          <w:szCs w:val="28"/>
          <w:lang w:val="tt-RU"/>
        </w:rPr>
        <w:t>чракларда – 23 яш</w:t>
      </w:r>
      <w:r w:rsidR="00014C78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) балага түләнгән пособиеләр һәм башка төр түләүләр һәм алиментлар;</w:t>
      </w:r>
    </w:p>
    <w:p w:rsidR="00F56966" w:rsidRDefault="00F56966" w:rsidP="00273095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18 яш</w:t>
      </w:r>
      <w:r w:rsidR="00014C78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кәчә кадәрге инвалид баланы яисә тумышлыктан 1 төркем инвалидны караучы хезмәткә яраклы кешегә ай саен бирелүче түләүләр.</w:t>
      </w:r>
    </w:p>
    <w:p w:rsidR="001E1B40" w:rsidRDefault="00F56966" w:rsidP="001E1B40">
      <w:pPr>
        <w:pStyle w:val="af2"/>
        <w:numPr>
          <w:ilvl w:val="0"/>
          <w:numId w:val="24"/>
        </w:numPr>
        <w:ind w:left="0" w:firstLine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Гариза язучының һәм аның гаилә әг</w:t>
      </w:r>
      <w:r w:rsidR="00014C78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заларының 2021 елның 28 июнендә кабул ителгән 1037 санлы Карар белән беркетелгән нормадан артык күләмдә хәрәкәт итә-итми торган милке булу (мәсәлән: г</w:t>
      </w:r>
      <w:r w:rsidR="00014C78">
        <w:rPr>
          <w:sz w:val="28"/>
          <w:szCs w:val="28"/>
          <w:lang w:val="tt-RU"/>
        </w:rPr>
        <w:t>ариза язучының 2 яисә аннан күбр</w:t>
      </w:r>
      <w:r>
        <w:rPr>
          <w:sz w:val="28"/>
          <w:szCs w:val="28"/>
          <w:lang w:val="tt-RU"/>
        </w:rPr>
        <w:t>әк автомобиле, гомуми мәйданы гаиләнең</w:t>
      </w:r>
      <w:r w:rsidR="001E1B40">
        <w:rPr>
          <w:sz w:val="28"/>
          <w:szCs w:val="28"/>
          <w:lang w:val="tt-RU"/>
        </w:rPr>
        <w:t xml:space="preserve"> һәр кешегә 24 квадрат метрдан арткан 2 яисә күбрәк фатиры булу, гаиләдә 3 һәм аннан күбрәк бала булган очракта, күрсәтелгән нормадан артыграк рөхсәт ителә</w:t>
      </w:r>
      <w:r w:rsidR="00014C78">
        <w:rPr>
          <w:sz w:val="28"/>
          <w:szCs w:val="28"/>
          <w:lang w:val="tt-RU"/>
        </w:rPr>
        <w:t>*)</w:t>
      </w:r>
      <w:r w:rsidR="001E1B40">
        <w:rPr>
          <w:sz w:val="28"/>
          <w:szCs w:val="28"/>
          <w:lang w:val="tt-RU"/>
        </w:rPr>
        <w:t>.</w:t>
      </w:r>
    </w:p>
    <w:p w:rsidR="001E1B40" w:rsidRPr="00014C78" w:rsidRDefault="00F56966" w:rsidP="00014C78">
      <w:pPr>
        <w:pStyle w:val="af2"/>
        <w:numPr>
          <w:ilvl w:val="0"/>
          <w:numId w:val="24"/>
        </w:numPr>
        <w:ind w:left="0" w:firstLine="360"/>
        <w:jc w:val="both"/>
        <w:rPr>
          <w:sz w:val="28"/>
          <w:szCs w:val="28"/>
          <w:lang w:val="tt-RU"/>
        </w:rPr>
      </w:pPr>
      <w:r w:rsidRPr="00014C78">
        <w:rPr>
          <w:sz w:val="28"/>
          <w:szCs w:val="28"/>
          <w:lang w:val="tt-RU"/>
        </w:rPr>
        <w:t xml:space="preserve"> </w:t>
      </w:r>
      <w:r w:rsidR="001E1B40" w:rsidRPr="00014C78">
        <w:rPr>
          <w:sz w:val="28"/>
          <w:szCs w:val="28"/>
          <w:lang w:val="tt-RU"/>
        </w:rPr>
        <w:t>Пособие сорап язылган гаризада дөрес яки тулы булмаган мәг</w:t>
      </w:r>
      <w:r w:rsidR="00014C78" w:rsidRPr="00014C78">
        <w:rPr>
          <w:sz w:val="28"/>
          <w:szCs w:val="28"/>
          <w:lang w:val="tt-RU"/>
        </w:rPr>
        <w:t>ъ</w:t>
      </w:r>
      <w:r w:rsidR="001E1B40" w:rsidRPr="00014C78">
        <w:rPr>
          <w:sz w:val="28"/>
          <w:szCs w:val="28"/>
          <w:lang w:val="tt-RU"/>
        </w:rPr>
        <w:t>лүматлар:</w:t>
      </w:r>
      <w:r w:rsidR="00014C78">
        <w:rPr>
          <w:sz w:val="28"/>
          <w:szCs w:val="28"/>
          <w:lang w:val="tt-RU"/>
        </w:rPr>
        <w:t xml:space="preserve"> </w:t>
      </w:r>
      <w:r w:rsidR="001E1B40" w:rsidRPr="00014C78">
        <w:rPr>
          <w:sz w:val="28"/>
          <w:szCs w:val="28"/>
          <w:lang w:val="tt-RU"/>
        </w:rPr>
        <w:t>М</w:t>
      </w:r>
      <w:r w:rsidR="00014C78">
        <w:rPr>
          <w:sz w:val="28"/>
          <w:szCs w:val="28"/>
          <w:lang w:val="tt-RU"/>
        </w:rPr>
        <w:t>ИСАЛЛАР</w:t>
      </w:r>
      <w:r w:rsidR="001E1B40" w:rsidRPr="00014C78">
        <w:rPr>
          <w:sz w:val="28"/>
          <w:szCs w:val="28"/>
          <w:lang w:val="tt-RU"/>
        </w:rPr>
        <w:t>:</w:t>
      </w:r>
    </w:p>
    <w:p w:rsidR="001E1B40" w:rsidRDefault="001E1B40" w:rsidP="001E1B40">
      <w:pPr>
        <w:pStyle w:val="af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а) түбәндәге мә</w:t>
      </w:r>
      <w:r w:rsidR="00014C78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үлүматлар юк:</w:t>
      </w:r>
    </w:p>
    <w:p w:rsidR="001E1B40" w:rsidRDefault="001E1B40" w:rsidP="00014C78">
      <w:pPr>
        <w:pStyle w:val="af2"/>
        <w:ind w:left="0"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йөкле хатын-кыз исәпкә баскан меди</w:t>
      </w:r>
      <w:r w:rsidR="00014C78">
        <w:rPr>
          <w:sz w:val="28"/>
          <w:szCs w:val="28"/>
          <w:lang w:val="tt-RU"/>
        </w:rPr>
        <w:t>цина учреж</w:t>
      </w:r>
      <w:r>
        <w:rPr>
          <w:sz w:val="28"/>
          <w:szCs w:val="28"/>
          <w:lang w:val="tt-RU"/>
        </w:rPr>
        <w:t>дениесенең исеме һәм тулы адресы;</w:t>
      </w:r>
    </w:p>
    <w:p w:rsidR="001E1B40" w:rsidRDefault="001E1B40" w:rsidP="00014C78">
      <w:pPr>
        <w:pStyle w:val="af2"/>
        <w:ind w:left="0"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алимент түләтү турында карар чыгарган суд органының тулы исеме адресы, карарның номеры, датасы, хөкемдарның исем</w:t>
      </w:r>
      <w:r w:rsidR="00014C7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- фамилиясе.</w:t>
      </w:r>
    </w:p>
    <w:p w:rsidR="001E1B40" w:rsidRDefault="001E1B40" w:rsidP="001E1B40">
      <w:pPr>
        <w:pStyle w:val="af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б) Мәгүлүматлар дөрес күрсәтелмәгән:</w:t>
      </w:r>
    </w:p>
    <w:p w:rsidR="001E1B40" w:rsidRDefault="001E1B40" w:rsidP="001E1B40">
      <w:pPr>
        <w:pStyle w:val="af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баланың СНИЛСы;</w:t>
      </w:r>
    </w:p>
    <w:p w:rsidR="001E1B40" w:rsidRDefault="001E1B40" w:rsidP="001E1B40">
      <w:pPr>
        <w:pStyle w:val="af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баланың исем-фамилиясе, әтисен</w:t>
      </w:r>
      <w:r w:rsidR="00014C78">
        <w:rPr>
          <w:sz w:val="28"/>
          <w:szCs w:val="28"/>
          <w:lang w:val="tt-RU"/>
        </w:rPr>
        <w:t>е</w:t>
      </w:r>
      <w:r>
        <w:rPr>
          <w:sz w:val="28"/>
          <w:szCs w:val="28"/>
          <w:lang w:val="tt-RU"/>
        </w:rPr>
        <w:t>ң исеме (гаилә әг</w:t>
      </w:r>
      <w:r w:rsidR="00014C78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заларының);</w:t>
      </w:r>
    </w:p>
    <w:p w:rsidR="001E1B40" w:rsidRDefault="001E1B40" w:rsidP="001E1B40">
      <w:pPr>
        <w:pStyle w:val="af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баланың (гаи</w:t>
      </w:r>
      <w:r w:rsidR="00014C78">
        <w:rPr>
          <w:sz w:val="28"/>
          <w:szCs w:val="28"/>
          <w:lang w:val="tt-RU"/>
        </w:rPr>
        <w:t>л</w:t>
      </w:r>
      <w:r>
        <w:rPr>
          <w:sz w:val="28"/>
          <w:szCs w:val="28"/>
          <w:lang w:val="tt-RU"/>
        </w:rPr>
        <w:t>ә әг</w:t>
      </w:r>
      <w:r w:rsidR="00014C78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заларының) туган көне;</w:t>
      </w:r>
    </w:p>
    <w:p w:rsidR="001E1B40" w:rsidRDefault="001E1B40" w:rsidP="001E1B40">
      <w:pPr>
        <w:pStyle w:val="af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гаилә составы турындагы мәг</w:t>
      </w:r>
      <w:r w:rsidR="00014C78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лүмат;</w:t>
      </w:r>
    </w:p>
    <w:p w:rsidR="001E1B40" w:rsidRDefault="001E1B40" w:rsidP="001E1B40">
      <w:pPr>
        <w:pStyle w:val="af2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- </w:t>
      </w:r>
      <w:r w:rsidR="00A92B9E">
        <w:rPr>
          <w:sz w:val="28"/>
          <w:szCs w:val="28"/>
          <w:lang w:val="tt-RU"/>
        </w:rPr>
        <w:t>гаилә хәле турында;</w:t>
      </w:r>
    </w:p>
    <w:p w:rsidR="00A92B9E" w:rsidRDefault="00A92B9E" w:rsidP="00014C78">
      <w:pPr>
        <w:pStyle w:val="af2"/>
        <w:ind w:left="0"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 гаризага гаиләдә җан башына айлык керемне исәпләгәндә исәпкә алына торган гаилә әг</w:t>
      </w:r>
      <w:r w:rsidR="00014C78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засы өстәлгән.</w:t>
      </w:r>
    </w:p>
    <w:p w:rsidR="00A92B9E" w:rsidRPr="001B1480" w:rsidRDefault="00A92B9E" w:rsidP="00DE3FF5">
      <w:pPr>
        <w:pStyle w:val="af2"/>
        <w:numPr>
          <w:ilvl w:val="0"/>
          <w:numId w:val="24"/>
        </w:numPr>
        <w:ind w:left="0" w:firstLine="360"/>
        <w:jc w:val="both"/>
        <w:rPr>
          <w:sz w:val="28"/>
          <w:szCs w:val="28"/>
          <w:lang w:val="tt-RU"/>
        </w:rPr>
      </w:pPr>
      <w:r w:rsidRPr="001B1480">
        <w:rPr>
          <w:sz w:val="28"/>
          <w:szCs w:val="28"/>
          <w:lang w:val="tt-RU"/>
        </w:rPr>
        <w:t>Гариза белән мөрәҗәгат</w:t>
      </w:r>
      <w:r w:rsidR="00014C78">
        <w:rPr>
          <w:sz w:val="28"/>
          <w:szCs w:val="28"/>
          <w:lang w:val="tt-RU"/>
        </w:rPr>
        <w:t>ь</w:t>
      </w:r>
      <w:r w:rsidRPr="001B1480">
        <w:rPr>
          <w:sz w:val="28"/>
          <w:szCs w:val="28"/>
          <w:lang w:val="tt-RU"/>
        </w:rPr>
        <w:t xml:space="preserve"> итүченең яисә гаиләдәге хезмәткә яраклы кешенең кереме булмау (</w:t>
      </w:r>
      <w:r w:rsidR="00014C78">
        <w:rPr>
          <w:sz w:val="28"/>
          <w:szCs w:val="28"/>
          <w:lang w:val="tt-RU"/>
        </w:rPr>
        <w:t>“</w:t>
      </w:r>
      <w:r w:rsidRPr="001B1480">
        <w:rPr>
          <w:sz w:val="28"/>
          <w:szCs w:val="28"/>
          <w:lang w:val="tt-RU"/>
        </w:rPr>
        <w:t>нул</w:t>
      </w:r>
      <w:r w:rsidR="00014C78">
        <w:rPr>
          <w:sz w:val="28"/>
          <w:szCs w:val="28"/>
          <w:lang w:val="tt-RU"/>
        </w:rPr>
        <w:t>ь</w:t>
      </w:r>
      <w:r w:rsidRPr="001B1480">
        <w:rPr>
          <w:sz w:val="28"/>
          <w:szCs w:val="28"/>
          <w:lang w:val="tt-RU"/>
        </w:rPr>
        <w:t xml:space="preserve"> кереме кагыйдәсе</w:t>
      </w:r>
      <w:r w:rsidR="00014C78">
        <w:rPr>
          <w:sz w:val="28"/>
          <w:szCs w:val="28"/>
          <w:lang w:val="tt-RU"/>
        </w:rPr>
        <w:t>”</w:t>
      </w:r>
      <w:r w:rsidRPr="001B1480">
        <w:rPr>
          <w:sz w:val="28"/>
          <w:szCs w:val="28"/>
          <w:lang w:val="tt-RU"/>
        </w:rPr>
        <w:t>). Пособие гаиләдәге өлкә кешеләрнең хезмәт хакы (стипендия, хезмәт яки эшмәкәрлек эшчәнлегеннән алынган керем, пенсия) булганд</w:t>
      </w:r>
      <w:r w:rsidR="00014C78">
        <w:rPr>
          <w:sz w:val="28"/>
          <w:szCs w:val="28"/>
          <w:lang w:val="tt-RU"/>
        </w:rPr>
        <w:t>а</w:t>
      </w:r>
      <w:r w:rsidRPr="001B1480">
        <w:rPr>
          <w:sz w:val="28"/>
          <w:szCs w:val="28"/>
          <w:lang w:val="tt-RU"/>
        </w:rPr>
        <w:t xml:space="preserve"> билгеләнә.</w:t>
      </w:r>
    </w:p>
    <w:p w:rsidR="00A92B9E" w:rsidRDefault="00014C78" w:rsidP="001B1480">
      <w:pPr>
        <w:pStyle w:val="af2"/>
        <w:ind w:left="0"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Керем булмау объ</w:t>
      </w:r>
      <w:r w:rsidR="00A92B9E">
        <w:rPr>
          <w:sz w:val="28"/>
          <w:szCs w:val="28"/>
          <w:lang w:val="tt-RU"/>
        </w:rPr>
        <w:t>ектив тормыш шартлары белән нигезләнгән очракта, “нул</w:t>
      </w:r>
      <w:r>
        <w:rPr>
          <w:sz w:val="28"/>
          <w:szCs w:val="28"/>
          <w:lang w:val="tt-RU"/>
        </w:rPr>
        <w:t>ь</w:t>
      </w:r>
      <w:r w:rsidR="00A92B9E">
        <w:rPr>
          <w:sz w:val="28"/>
          <w:szCs w:val="28"/>
          <w:lang w:val="tt-RU"/>
        </w:rPr>
        <w:t xml:space="preserve"> кереме кагыйдәсе” кулланыла. Керем булмауга түбәндәге сәбәпләр нигез булып тора:</w:t>
      </w:r>
    </w:p>
    <w:p w:rsidR="00A92B9E" w:rsidRDefault="00014C78" w:rsidP="00014C78">
      <w:pPr>
        <w:pStyle w:val="af2"/>
        <w:numPr>
          <w:ilvl w:val="0"/>
          <w:numId w:val="26"/>
        </w:numPr>
        <w:ind w:left="0"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</w:t>
      </w:r>
      <w:r w:rsidR="00A92B9E">
        <w:rPr>
          <w:sz w:val="28"/>
          <w:szCs w:val="28"/>
          <w:lang w:val="tt-RU"/>
        </w:rPr>
        <w:t>үп балалы гаиләдә әти-әнинең берсенең 12 ай дәвамында кереме юк</w:t>
      </w:r>
      <w:r>
        <w:rPr>
          <w:sz w:val="28"/>
          <w:szCs w:val="28"/>
          <w:lang w:val="tt-RU"/>
        </w:rPr>
        <w:t>, икенче</w:t>
      </w:r>
      <w:r w:rsidR="00A92B9E">
        <w:rPr>
          <w:sz w:val="28"/>
          <w:szCs w:val="28"/>
          <w:lang w:val="tt-RU"/>
        </w:rPr>
        <w:t>се хезмәт, эшмәкәрлек яисә иҗади эшчәнлек, пенсия яки стипендия формасында керем ала;</w:t>
      </w:r>
    </w:p>
    <w:p w:rsidR="001B1480" w:rsidRDefault="006B3EAE" w:rsidP="006B3EAE">
      <w:pPr>
        <w:pStyle w:val="af2"/>
        <w:numPr>
          <w:ilvl w:val="0"/>
          <w:numId w:val="26"/>
        </w:numPr>
        <w:ind w:left="0"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</w:t>
      </w:r>
      <w:r w:rsidR="00A92B9E">
        <w:rPr>
          <w:sz w:val="28"/>
          <w:szCs w:val="28"/>
          <w:lang w:val="tt-RU"/>
        </w:rPr>
        <w:t>лгыз ата яки ана турында сүз барганда (</w:t>
      </w:r>
      <w:r>
        <w:rPr>
          <w:sz w:val="28"/>
          <w:szCs w:val="28"/>
          <w:lang w:val="tt-RU"/>
        </w:rPr>
        <w:t>баланың рәсми рәве</w:t>
      </w:r>
      <w:r w:rsidR="00A92B9E">
        <w:rPr>
          <w:sz w:val="28"/>
          <w:szCs w:val="28"/>
          <w:lang w:val="tt-RU"/>
        </w:rPr>
        <w:t>штә</w:t>
      </w:r>
      <w:r>
        <w:rPr>
          <w:sz w:val="28"/>
          <w:szCs w:val="28"/>
          <w:lang w:val="tt-RU"/>
        </w:rPr>
        <w:t xml:space="preserve"> я ән</w:t>
      </w:r>
      <w:r w:rsidR="001B1480">
        <w:rPr>
          <w:sz w:val="28"/>
          <w:szCs w:val="28"/>
          <w:lang w:val="tt-RU"/>
        </w:rPr>
        <w:t>исе, я әтисе генә бар, икесенең берсе я үлгән, я баланың таныклыыгына язылмаган, я хәбәрсез югалган</w:t>
      </w:r>
      <w:r w:rsidR="00A92B9E">
        <w:rPr>
          <w:sz w:val="28"/>
          <w:szCs w:val="28"/>
          <w:lang w:val="tt-RU"/>
        </w:rPr>
        <w:t>)</w:t>
      </w:r>
      <w:r>
        <w:rPr>
          <w:sz w:val="28"/>
          <w:szCs w:val="28"/>
          <w:lang w:val="tt-RU"/>
        </w:rPr>
        <w:t>;</w:t>
      </w:r>
    </w:p>
    <w:p w:rsidR="001B1480" w:rsidRDefault="006B3EAE" w:rsidP="00A92B9E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 яшь</w:t>
      </w:r>
      <w:r w:rsidR="001B1480">
        <w:rPr>
          <w:sz w:val="28"/>
          <w:szCs w:val="28"/>
          <w:lang w:val="tt-RU"/>
        </w:rPr>
        <w:t>кә кадәрге баланы карау;</w:t>
      </w:r>
    </w:p>
    <w:p w:rsidR="001B1480" w:rsidRDefault="006B3EAE" w:rsidP="00A92B9E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и</w:t>
      </w:r>
      <w:r w:rsidR="001B1480">
        <w:rPr>
          <w:sz w:val="28"/>
          <w:szCs w:val="28"/>
          <w:lang w:val="tt-RU"/>
        </w:rPr>
        <w:t>нвалидлык булган яки 80 яш</w:t>
      </w:r>
      <w:r>
        <w:rPr>
          <w:sz w:val="28"/>
          <w:szCs w:val="28"/>
          <w:lang w:val="tt-RU"/>
        </w:rPr>
        <w:t>ь</w:t>
      </w:r>
      <w:r w:rsidR="001B1480">
        <w:rPr>
          <w:sz w:val="28"/>
          <w:szCs w:val="28"/>
          <w:lang w:val="tt-RU"/>
        </w:rPr>
        <w:t>тән өлкәнрәк кешене тәрбияләү;</w:t>
      </w:r>
    </w:p>
    <w:p w:rsidR="001B1480" w:rsidRDefault="001B1480" w:rsidP="00A92B9E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23 яше тулмаган гаилә әг</w:t>
      </w:r>
      <w:r w:rsidR="006B3EAE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засының көндезге уку бүлегендә укуы:</w:t>
      </w:r>
    </w:p>
    <w:p w:rsidR="001B1480" w:rsidRDefault="006B3EAE" w:rsidP="006B3EAE">
      <w:pPr>
        <w:pStyle w:val="af2"/>
        <w:numPr>
          <w:ilvl w:val="0"/>
          <w:numId w:val="26"/>
        </w:numPr>
        <w:ind w:left="0"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ч</w:t>
      </w:r>
      <w:r w:rsidR="001B1480">
        <w:rPr>
          <w:sz w:val="28"/>
          <w:szCs w:val="28"/>
          <w:lang w:val="tt-RU"/>
        </w:rPr>
        <w:t>акыру буенча хәрби хезмәттә булу һәм хәрби хезмәттән кайткач өч ай вакыт;</w:t>
      </w:r>
    </w:p>
    <w:p w:rsidR="001B1480" w:rsidRDefault="006B3EAE" w:rsidP="006B3EAE">
      <w:pPr>
        <w:pStyle w:val="af2"/>
        <w:numPr>
          <w:ilvl w:val="0"/>
          <w:numId w:val="26"/>
        </w:numPr>
        <w:ind w:left="0" w:firstLine="7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“э</w:t>
      </w:r>
      <w:r w:rsidR="001B1480">
        <w:rPr>
          <w:sz w:val="28"/>
          <w:szCs w:val="28"/>
          <w:lang w:val="tt-RU"/>
        </w:rPr>
        <w:t>шсез</w:t>
      </w:r>
      <w:r>
        <w:rPr>
          <w:sz w:val="28"/>
          <w:szCs w:val="28"/>
          <w:lang w:val="tt-RU"/>
        </w:rPr>
        <w:t>”</w:t>
      </w:r>
      <w:r w:rsidR="001B1480">
        <w:rPr>
          <w:sz w:val="28"/>
          <w:szCs w:val="28"/>
          <w:lang w:val="tt-RU"/>
        </w:rPr>
        <w:t xml:space="preserve"> статусында булу (мәшгул</w:t>
      </w:r>
      <w:r>
        <w:rPr>
          <w:sz w:val="28"/>
          <w:szCs w:val="28"/>
          <w:lang w:val="tt-RU"/>
        </w:rPr>
        <w:t>ь</w:t>
      </w:r>
      <w:r w:rsidR="001B1480">
        <w:rPr>
          <w:sz w:val="28"/>
          <w:szCs w:val="28"/>
          <w:lang w:val="tt-RU"/>
        </w:rPr>
        <w:t>лек үзәгендә эшсез сыйфатында рәсми төркәлгән булу раслану һәм 6 ай дәвамында шул статуста булу</w:t>
      </w:r>
      <w:r>
        <w:rPr>
          <w:sz w:val="28"/>
          <w:szCs w:val="28"/>
          <w:lang w:val="tt-RU"/>
        </w:rPr>
        <w:t>)</w:t>
      </w:r>
      <w:r w:rsidR="001B1480">
        <w:rPr>
          <w:sz w:val="28"/>
          <w:szCs w:val="28"/>
          <w:lang w:val="tt-RU"/>
        </w:rPr>
        <w:t>;</w:t>
      </w:r>
    </w:p>
    <w:p w:rsidR="001B1480" w:rsidRDefault="006B3EAE" w:rsidP="00A92B9E">
      <w:pPr>
        <w:pStyle w:val="af2"/>
        <w:numPr>
          <w:ilvl w:val="0"/>
          <w:numId w:val="26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</w:t>
      </w:r>
      <w:r w:rsidR="001B1480">
        <w:rPr>
          <w:sz w:val="28"/>
          <w:szCs w:val="28"/>
          <w:lang w:val="tt-RU"/>
        </w:rPr>
        <w:t>ректән мәхрүм ителү вакыты һәм азат ителгәннән соң өч ай вакыт.</w:t>
      </w:r>
    </w:p>
    <w:p w:rsidR="001B1480" w:rsidRDefault="001B1480" w:rsidP="003C350A">
      <w:pPr>
        <w:pStyle w:val="af2"/>
        <w:numPr>
          <w:ilvl w:val="0"/>
          <w:numId w:val="24"/>
        </w:numPr>
        <w:ind w:left="0" w:firstLine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Кире кайтарылганнан соң бердәм дәүләт хезмәтләре аша гаризасын </w:t>
      </w:r>
      <w:r w:rsidR="003C350A">
        <w:rPr>
          <w:sz w:val="28"/>
          <w:szCs w:val="28"/>
          <w:lang w:val="tt-RU"/>
        </w:rPr>
        <w:t>төзәтеп кабат бирмәү.</w:t>
      </w:r>
    </w:p>
    <w:p w:rsidR="003C350A" w:rsidRDefault="003C350A" w:rsidP="003C350A">
      <w:pPr>
        <w:pStyle w:val="af2"/>
        <w:numPr>
          <w:ilvl w:val="0"/>
          <w:numId w:val="24"/>
        </w:numPr>
        <w:ind w:left="0" w:firstLine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Гариза белән мөрәҗәгат</w:t>
      </w:r>
      <w:r w:rsidR="006B3EAE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 итүченең Пенсия фондының клиентлар белән эшләү хезмәтенә 10 эш көнендә документлар (мәг</w:t>
      </w:r>
      <w:r w:rsidR="006B3EAE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лүматлар) бирмәү (мәсәлән: чит дәүләтләрнең комп</w:t>
      </w:r>
      <w:r w:rsidR="006B3EAE">
        <w:rPr>
          <w:sz w:val="28"/>
          <w:szCs w:val="28"/>
          <w:lang w:val="tt-RU"/>
        </w:rPr>
        <w:t>е</w:t>
      </w:r>
      <w:r>
        <w:rPr>
          <w:sz w:val="28"/>
          <w:szCs w:val="28"/>
          <w:lang w:val="tt-RU"/>
        </w:rPr>
        <w:t>тентлы органнары тарафыннан бирелгән документларны тапшырмау (туу турында таныклык, суд карары, язылышу турында таныклык) гариза язучының һәм аның 23 яш</w:t>
      </w:r>
      <w:r w:rsidR="006B3EAE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кәчә гаилә аг</w:t>
      </w:r>
      <w:r w:rsidR="006B3EAE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заларының урта һөнәри һәм югары белем бирүче уку йортының көндезге уку бүлегендә укуны раслаучы белешм</w:t>
      </w:r>
      <w:r w:rsidR="006B3EAE">
        <w:rPr>
          <w:sz w:val="28"/>
          <w:szCs w:val="28"/>
          <w:lang w:val="tt-RU"/>
        </w:rPr>
        <w:t>ә</w:t>
      </w:r>
      <w:r>
        <w:rPr>
          <w:sz w:val="28"/>
          <w:szCs w:val="28"/>
          <w:lang w:val="tt-RU"/>
        </w:rPr>
        <w:t xml:space="preserve"> һәм башка документлар</w:t>
      </w:r>
      <w:r w:rsidR="006B3EAE">
        <w:rPr>
          <w:sz w:val="28"/>
          <w:szCs w:val="28"/>
          <w:lang w:val="tt-RU"/>
        </w:rPr>
        <w:t>**</w:t>
      </w:r>
      <w:r>
        <w:rPr>
          <w:sz w:val="28"/>
          <w:szCs w:val="28"/>
          <w:lang w:val="tt-RU"/>
        </w:rPr>
        <w:t>)</w:t>
      </w:r>
      <w:r w:rsidR="006B3EAE">
        <w:rPr>
          <w:sz w:val="28"/>
          <w:szCs w:val="28"/>
          <w:lang w:val="tt-RU"/>
        </w:rPr>
        <w:t>.</w:t>
      </w:r>
    </w:p>
    <w:p w:rsidR="003C350A" w:rsidRDefault="003C350A" w:rsidP="003C350A">
      <w:pPr>
        <w:pStyle w:val="af2"/>
        <w:ind w:left="0" w:firstLine="360"/>
        <w:jc w:val="both"/>
        <w:rPr>
          <w:sz w:val="28"/>
          <w:szCs w:val="28"/>
          <w:lang w:val="tt-RU"/>
        </w:rPr>
      </w:pPr>
      <w:r w:rsidRPr="006B3EAE">
        <w:rPr>
          <w:b/>
          <w:sz w:val="28"/>
          <w:szCs w:val="28"/>
          <w:lang w:val="tt-RU"/>
        </w:rPr>
        <w:t>Иг</w:t>
      </w:r>
      <w:r w:rsidR="006B3EAE" w:rsidRPr="006B3EAE">
        <w:rPr>
          <w:b/>
          <w:sz w:val="28"/>
          <w:szCs w:val="28"/>
          <w:lang w:val="tt-RU"/>
        </w:rPr>
        <w:t>ъ</w:t>
      </w:r>
      <w:r w:rsidRPr="006B3EAE">
        <w:rPr>
          <w:b/>
          <w:sz w:val="28"/>
          <w:szCs w:val="28"/>
          <w:lang w:val="tt-RU"/>
        </w:rPr>
        <w:t>тибар!</w:t>
      </w:r>
      <w:r>
        <w:rPr>
          <w:sz w:val="28"/>
          <w:szCs w:val="28"/>
          <w:lang w:val="tt-RU"/>
        </w:rPr>
        <w:t xml:space="preserve"> Булачак әниләргә һәм ялгыз әти-әниләргә үзләрене</w:t>
      </w:r>
      <w:r w:rsidR="006B3EAE">
        <w:rPr>
          <w:sz w:val="28"/>
          <w:szCs w:val="28"/>
          <w:lang w:val="tt-RU"/>
        </w:rPr>
        <w:t>ң</w:t>
      </w:r>
      <w:r>
        <w:rPr>
          <w:sz w:val="28"/>
          <w:szCs w:val="28"/>
          <w:lang w:val="tt-RU"/>
        </w:rPr>
        <w:t xml:space="preserve"> яшәү шартларының әлеге критерийларга туры килүен бәяләргә һәм гариза</w:t>
      </w:r>
      <w:r w:rsidR="006B3EAE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язганда  иг</w:t>
      </w:r>
      <w:r w:rsidR="006B3EAE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тибарлы булырга кирәк!</w:t>
      </w:r>
    </w:p>
    <w:p w:rsidR="006B3EAE" w:rsidRDefault="006B3EAE" w:rsidP="003C350A">
      <w:pPr>
        <w:pStyle w:val="af2"/>
        <w:ind w:left="0" w:firstLine="360"/>
        <w:jc w:val="both"/>
        <w:rPr>
          <w:sz w:val="28"/>
          <w:szCs w:val="28"/>
          <w:lang w:val="tt-RU"/>
        </w:rPr>
      </w:pPr>
    </w:p>
    <w:p w:rsidR="003C350A" w:rsidRDefault="003C350A" w:rsidP="006B3EAE">
      <w:pPr>
        <w:pStyle w:val="af2"/>
        <w:ind w:left="0" w:firstLine="360"/>
        <w:jc w:val="both"/>
        <w:rPr>
          <w:sz w:val="28"/>
          <w:szCs w:val="28"/>
          <w:lang w:val="tt-RU"/>
        </w:rPr>
      </w:pPr>
      <w:r w:rsidRPr="006B3EAE">
        <w:rPr>
          <w:i/>
          <w:sz w:val="28"/>
          <w:szCs w:val="28"/>
          <w:lang w:val="tt-RU"/>
        </w:rPr>
        <w:t xml:space="preserve">“Түләүләрнең икесе дә </w:t>
      </w:r>
      <w:r w:rsidR="00C7579A" w:rsidRPr="006B3EAE">
        <w:rPr>
          <w:i/>
          <w:sz w:val="28"/>
          <w:szCs w:val="28"/>
          <w:lang w:val="tt-RU"/>
        </w:rPr>
        <w:t>гаиләнең мохтаҗлык дәрәҗәсен комплекслы бәяләп билгеләнә. Шуңа күрә, гаилә аг</w:t>
      </w:r>
      <w:r w:rsidR="006B3EAE">
        <w:rPr>
          <w:i/>
          <w:sz w:val="28"/>
          <w:szCs w:val="28"/>
          <w:lang w:val="tt-RU"/>
        </w:rPr>
        <w:t>ъ</w:t>
      </w:r>
      <w:r w:rsidR="00C7579A" w:rsidRPr="006B3EAE">
        <w:rPr>
          <w:i/>
          <w:sz w:val="28"/>
          <w:szCs w:val="28"/>
          <w:lang w:val="tt-RU"/>
        </w:rPr>
        <w:t>заларының һәркайсының материал</w:t>
      </w:r>
      <w:r w:rsidR="006B3EAE">
        <w:rPr>
          <w:i/>
          <w:sz w:val="28"/>
          <w:szCs w:val="28"/>
          <w:lang w:val="tt-RU"/>
        </w:rPr>
        <w:t>ь</w:t>
      </w:r>
      <w:r w:rsidR="00C7579A" w:rsidRPr="006B3EAE">
        <w:rPr>
          <w:i/>
          <w:sz w:val="28"/>
          <w:szCs w:val="28"/>
          <w:lang w:val="tt-RU"/>
        </w:rPr>
        <w:t xml:space="preserve"> хәлен об</w:t>
      </w:r>
      <w:r w:rsidR="006B3EAE">
        <w:rPr>
          <w:i/>
          <w:sz w:val="28"/>
          <w:szCs w:val="28"/>
          <w:lang w:val="tt-RU"/>
        </w:rPr>
        <w:t>ъ</w:t>
      </w:r>
      <w:r w:rsidR="00C7579A" w:rsidRPr="006B3EAE">
        <w:rPr>
          <w:i/>
          <w:sz w:val="28"/>
          <w:szCs w:val="28"/>
          <w:lang w:val="tt-RU"/>
        </w:rPr>
        <w:t>ектив бәяләү өчен, алар турында шактый бай мәг</w:t>
      </w:r>
      <w:r w:rsidR="006B3EAE">
        <w:rPr>
          <w:i/>
          <w:sz w:val="28"/>
          <w:szCs w:val="28"/>
          <w:lang w:val="tt-RU"/>
        </w:rPr>
        <w:t>ъ</w:t>
      </w:r>
      <w:r w:rsidR="00C7579A" w:rsidRPr="006B3EAE">
        <w:rPr>
          <w:i/>
          <w:sz w:val="28"/>
          <w:szCs w:val="28"/>
          <w:lang w:val="tt-RU"/>
        </w:rPr>
        <w:t>лүмат тупларга кирәк: рәсми керем, со</w:t>
      </w:r>
      <w:r w:rsidR="006B3EAE">
        <w:rPr>
          <w:i/>
          <w:sz w:val="28"/>
          <w:szCs w:val="28"/>
          <w:lang w:val="tt-RU"/>
        </w:rPr>
        <w:t>ц</w:t>
      </w:r>
      <w:r w:rsidR="00C7579A" w:rsidRPr="006B3EAE">
        <w:rPr>
          <w:i/>
          <w:sz w:val="28"/>
          <w:szCs w:val="28"/>
          <w:lang w:val="tt-RU"/>
        </w:rPr>
        <w:t>иал</w:t>
      </w:r>
      <w:r w:rsidR="006B3EAE">
        <w:rPr>
          <w:i/>
          <w:sz w:val="28"/>
          <w:szCs w:val="28"/>
          <w:lang w:val="tt-RU"/>
        </w:rPr>
        <w:t>ь</w:t>
      </w:r>
      <w:r w:rsidR="00C7579A" w:rsidRPr="006B3EAE">
        <w:rPr>
          <w:i/>
          <w:sz w:val="28"/>
          <w:szCs w:val="28"/>
          <w:lang w:val="tt-RU"/>
        </w:rPr>
        <w:t xml:space="preserve"> ярдәм чаралары, хәрәкәт итә- итми торган милек иясе булу, мәшгул</w:t>
      </w:r>
      <w:r w:rsidR="006B3EAE">
        <w:rPr>
          <w:i/>
          <w:sz w:val="28"/>
          <w:szCs w:val="28"/>
          <w:lang w:val="tt-RU"/>
        </w:rPr>
        <w:t>ь</w:t>
      </w:r>
      <w:r w:rsidR="00C7579A" w:rsidRPr="006B3EAE">
        <w:rPr>
          <w:i/>
          <w:sz w:val="28"/>
          <w:szCs w:val="28"/>
          <w:lang w:val="tt-RU"/>
        </w:rPr>
        <w:t>лек үзәгендә ис</w:t>
      </w:r>
      <w:r w:rsidR="006B3EAE" w:rsidRPr="006B3EAE">
        <w:rPr>
          <w:i/>
          <w:sz w:val="28"/>
          <w:szCs w:val="28"/>
          <w:lang w:val="tt-RU"/>
        </w:rPr>
        <w:t>ә</w:t>
      </w:r>
      <w:r w:rsidR="00C7579A" w:rsidRPr="006B3EAE">
        <w:rPr>
          <w:i/>
          <w:sz w:val="28"/>
          <w:szCs w:val="28"/>
          <w:lang w:val="tt-RU"/>
        </w:rPr>
        <w:t>птә тору-тормау һ.б. Әлеге мәг</w:t>
      </w:r>
      <w:r w:rsidR="006B3EAE">
        <w:rPr>
          <w:i/>
          <w:sz w:val="28"/>
          <w:szCs w:val="28"/>
          <w:lang w:val="tt-RU"/>
        </w:rPr>
        <w:t>ъ</w:t>
      </w:r>
      <w:r w:rsidR="00C7579A" w:rsidRPr="006B3EAE">
        <w:rPr>
          <w:i/>
          <w:sz w:val="28"/>
          <w:szCs w:val="28"/>
          <w:lang w:val="tt-RU"/>
        </w:rPr>
        <w:t>лүматларны алу өчен белгечләр төрле оешма ведомстволарга сорау белән мөрәҗәгат</w:t>
      </w:r>
      <w:r w:rsidR="006B3EAE">
        <w:rPr>
          <w:i/>
          <w:sz w:val="28"/>
          <w:szCs w:val="28"/>
          <w:lang w:val="tt-RU"/>
        </w:rPr>
        <w:t>ь</w:t>
      </w:r>
      <w:r w:rsidR="00C7579A" w:rsidRPr="006B3EAE">
        <w:rPr>
          <w:i/>
          <w:sz w:val="28"/>
          <w:szCs w:val="28"/>
          <w:lang w:val="tt-RU"/>
        </w:rPr>
        <w:t xml:space="preserve"> итәләр. Кайберәүләрнең Дәүләт хезмәтләре порталына гариза карау 20 көнгә озынайтыла дигән хәбәр килү әнә шул сорауларга җаваплар алынмау белән бәйле.</w:t>
      </w:r>
      <w:r w:rsidR="00DE3FF5" w:rsidRPr="006B3EAE">
        <w:rPr>
          <w:i/>
          <w:sz w:val="28"/>
          <w:szCs w:val="28"/>
          <w:lang w:val="tt-RU"/>
        </w:rPr>
        <w:t xml:space="preserve"> Гариза каралуның максимал</w:t>
      </w:r>
      <w:r w:rsidR="006B3EAE">
        <w:rPr>
          <w:i/>
          <w:sz w:val="28"/>
          <w:szCs w:val="28"/>
          <w:lang w:val="tt-RU"/>
        </w:rPr>
        <w:t>ь</w:t>
      </w:r>
      <w:r w:rsidR="00DE3FF5" w:rsidRPr="006B3EAE">
        <w:rPr>
          <w:i/>
          <w:sz w:val="28"/>
          <w:szCs w:val="28"/>
          <w:lang w:val="tt-RU"/>
        </w:rPr>
        <w:t xml:space="preserve"> срогы – гариза төркәлгәннән соң </w:t>
      </w:r>
      <w:r w:rsidR="006B3EAE">
        <w:rPr>
          <w:i/>
          <w:sz w:val="28"/>
          <w:szCs w:val="28"/>
          <w:lang w:val="tt-RU"/>
        </w:rPr>
        <w:t>30 эш кө</w:t>
      </w:r>
      <w:r w:rsidR="00DE3FF5" w:rsidRPr="006B3EAE">
        <w:rPr>
          <w:i/>
          <w:sz w:val="28"/>
          <w:szCs w:val="28"/>
          <w:lang w:val="tt-RU"/>
        </w:rPr>
        <w:t>не (календар</w:t>
      </w:r>
      <w:r w:rsidR="006B3EAE">
        <w:rPr>
          <w:i/>
          <w:sz w:val="28"/>
          <w:szCs w:val="28"/>
          <w:lang w:val="tt-RU"/>
        </w:rPr>
        <w:t>ь</w:t>
      </w:r>
      <w:r w:rsidR="00DE3FF5" w:rsidRPr="006B3EAE">
        <w:rPr>
          <w:i/>
          <w:sz w:val="28"/>
          <w:szCs w:val="28"/>
          <w:lang w:val="tt-RU"/>
        </w:rPr>
        <w:t xml:space="preserve"> көн түгел</w:t>
      </w:r>
      <w:r w:rsidR="00DE3FF5">
        <w:rPr>
          <w:sz w:val="28"/>
          <w:szCs w:val="28"/>
          <w:lang w:val="tt-RU"/>
        </w:rPr>
        <w:t>);-</w:t>
      </w:r>
      <w:r w:rsidR="00566970">
        <w:rPr>
          <w:sz w:val="28"/>
          <w:szCs w:val="28"/>
          <w:lang w:val="tt-RU"/>
        </w:rPr>
        <w:t xml:space="preserve"> дип хәбәр итте Россия Пенсия фондының Татарстандагы </w:t>
      </w:r>
      <w:r w:rsidR="006B3EAE">
        <w:rPr>
          <w:sz w:val="28"/>
          <w:szCs w:val="28"/>
          <w:lang w:val="tt-RU"/>
        </w:rPr>
        <w:t>Б</w:t>
      </w:r>
      <w:r w:rsidR="00566970">
        <w:rPr>
          <w:sz w:val="28"/>
          <w:szCs w:val="28"/>
          <w:lang w:val="tt-RU"/>
        </w:rPr>
        <w:t xml:space="preserve">үлекчәсе </w:t>
      </w:r>
      <w:r w:rsidR="006B3EAE">
        <w:rPr>
          <w:sz w:val="28"/>
          <w:szCs w:val="28"/>
          <w:lang w:val="tt-RU"/>
        </w:rPr>
        <w:t>И</w:t>
      </w:r>
      <w:r w:rsidR="00566970">
        <w:rPr>
          <w:sz w:val="28"/>
          <w:szCs w:val="28"/>
          <w:lang w:val="tt-RU"/>
        </w:rPr>
        <w:t>дарәчесе Эдуард Вафин.</w:t>
      </w:r>
    </w:p>
    <w:p w:rsidR="00566970" w:rsidRPr="006B3EAE" w:rsidRDefault="00566970" w:rsidP="00566970">
      <w:pPr>
        <w:pStyle w:val="af2"/>
        <w:ind w:left="780"/>
        <w:jc w:val="both"/>
        <w:rPr>
          <w:sz w:val="20"/>
          <w:szCs w:val="20"/>
          <w:lang w:val="tt-RU"/>
        </w:rPr>
      </w:pPr>
      <w:r w:rsidRPr="006B3EAE">
        <w:rPr>
          <w:sz w:val="20"/>
          <w:szCs w:val="20"/>
          <w:lang w:val="tt-RU"/>
        </w:rPr>
        <w:t>*1037 санлы 2021 елның 28 июнендә кабул ителгән Карар Кагыйдәләренң 13 пункты</w:t>
      </w:r>
    </w:p>
    <w:p w:rsidR="00566970" w:rsidRPr="006B3EAE" w:rsidRDefault="00566970" w:rsidP="00566970">
      <w:pPr>
        <w:pStyle w:val="af2"/>
        <w:ind w:left="780"/>
        <w:jc w:val="both"/>
        <w:rPr>
          <w:sz w:val="20"/>
          <w:szCs w:val="20"/>
          <w:lang w:val="tt-RU"/>
        </w:rPr>
      </w:pPr>
      <w:r w:rsidRPr="006B3EAE">
        <w:rPr>
          <w:sz w:val="20"/>
          <w:szCs w:val="20"/>
          <w:lang w:val="tt-RU"/>
        </w:rPr>
        <w:t>**2021 елның 28 июнендәкабул ителгән Карарга документлар исемлеге</w:t>
      </w:r>
    </w:p>
    <w:p w:rsidR="00A92B9E" w:rsidRPr="006B3EAE" w:rsidRDefault="00A92B9E" w:rsidP="001B1480">
      <w:pPr>
        <w:ind w:left="720"/>
        <w:jc w:val="both"/>
        <w:rPr>
          <w:sz w:val="20"/>
          <w:szCs w:val="20"/>
          <w:lang w:val="tt-RU"/>
        </w:rPr>
      </w:pPr>
      <w:r w:rsidRPr="006B3EAE">
        <w:rPr>
          <w:sz w:val="20"/>
          <w:szCs w:val="20"/>
          <w:lang w:val="tt-RU"/>
        </w:rPr>
        <w:t xml:space="preserve"> </w:t>
      </w:r>
    </w:p>
    <w:p w:rsidR="00A92B9E" w:rsidRDefault="00A92B9E" w:rsidP="001E1B40">
      <w:pPr>
        <w:pStyle w:val="af2"/>
        <w:jc w:val="both"/>
        <w:rPr>
          <w:sz w:val="28"/>
          <w:szCs w:val="28"/>
          <w:lang w:val="tt-RU"/>
        </w:rPr>
      </w:pPr>
    </w:p>
    <w:p w:rsidR="00A92B9E" w:rsidRDefault="00A92B9E" w:rsidP="001E1B40">
      <w:pPr>
        <w:pStyle w:val="af2"/>
        <w:jc w:val="both"/>
        <w:rPr>
          <w:sz w:val="28"/>
          <w:szCs w:val="28"/>
          <w:lang w:val="tt-RU"/>
        </w:rPr>
      </w:pPr>
    </w:p>
    <w:p w:rsidR="001E1B40" w:rsidRPr="00F56966" w:rsidRDefault="001E1B40" w:rsidP="001E1B40">
      <w:pPr>
        <w:pStyle w:val="af2"/>
        <w:jc w:val="both"/>
        <w:rPr>
          <w:sz w:val="28"/>
          <w:szCs w:val="28"/>
          <w:lang w:val="tt-RU"/>
        </w:rPr>
      </w:pPr>
    </w:p>
    <w:p w:rsidR="00273095" w:rsidRPr="00273095" w:rsidRDefault="00273095" w:rsidP="00273095">
      <w:pPr>
        <w:jc w:val="both"/>
        <w:rPr>
          <w:sz w:val="28"/>
          <w:szCs w:val="28"/>
          <w:lang w:val="tt-RU"/>
        </w:rPr>
      </w:pP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bookmarkStart w:id="0" w:name="_GoBack"/>
      <w:bookmarkEnd w:id="0"/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DA" w:rsidRPr="00F9772A" w:rsidRDefault="00F9772A" w:rsidP="00BB0DED">
      <w:pPr>
        <w:spacing w:line="360" w:lineRule="auto"/>
        <w:jc w:val="both"/>
        <w:rPr>
          <w:b/>
          <w:sz w:val="20"/>
          <w:szCs w:val="20"/>
          <w:lang w:val="tt-RU"/>
        </w:rPr>
      </w:pPr>
      <w:r w:rsidRPr="00F9772A">
        <w:rPr>
          <w:i/>
          <w:sz w:val="22"/>
          <w:szCs w:val="22"/>
          <w:u w:val="single"/>
          <w:lang w:val="tt-RU"/>
        </w:rPr>
        <w:t>Россия Пенсия фондыны</w:t>
      </w:r>
      <w:r>
        <w:rPr>
          <w:i/>
          <w:sz w:val="22"/>
          <w:szCs w:val="22"/>
          <w:u w:val="single"/>
          <w:lang w:val="tt-RU"/>
        </w:rPr>
        <w:t xml:space="preserve">ң </w:t>
      </w:r>
      <w:hyperlink r:id="rId10" w:history="1">
        <w:r w:rsidR="003B1CFC">
          <w:rPr>
            <w:i/>
            <w:color w:val="0000FF"/>
            <w:sz w:val="22"/>
            <w:szCs w:val="22"/>
            <w:u w:val="single"/>
            <w:lang w:val="tt-RU"/>
          </w:rPr>
          <w:t>л</w:t>
        </w:r>
      </w:hyperlink>
      <w:r>
        <w:rPr>
          <w:i/>
          <w:sz w:val="22"/>
          <w:szCs w:val="22"/>
          <w:u w:val="single"/>
          <w:lang w:val="tt-RU"/>
        </w:rPr>
        <w:t xml:space="preserve"> сайтындагы граң</w:t>
      </w:r>
      <w:r w:rsidRPr="00F9772A">
        <w:rPr>
          <w:i/>
          <w:sz w:val="22"/>
          <w:szCs w:val="22"/>
          <w:u w:val="single"/>
          <w:lang w:val="tt-RU"/>
        </w:rPr>
        <w:t>ж</w:t>
      </w:r>
      <w:r>
        <w:rPr>
          <w:i/>
          <w:sz w:val="22"/>
          <w:szCs w:val="22"/>
          <w:u w:val="single"/>
          <w:lang w:val="tt-RU"/>
        </w:rPr>
        <w:t>данинның шәхси кабинеты аша дәүләт хезмәтләрнән,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 xml:space="preserve">Россия 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бүлекчә</w:t>
      </w:r>
      <w:proofErr w:type="gramStart"/>
      <w:r w:rsidRPr="006F6916">
        <w:rPr>
          <w:b/>
          <w:sz w:val="20"/>
          <w:szCs w:val="20"/>
        </w:rPr>
        <w:t>сене</w:t>
      </w:r>
      <w:proofErr w:type="gramEnd"/>
      <w:r w:rsidRPr="006F6916">
        <w:rPr>
          <w:b/>
          <w:sz w:val="20"/>
          <w:szCs w:val="20"/>
        </w:rPr>
        <w:t>ң</w:t>
      </w:r>
      <w:proofErr w:type="spellEnd"/>
      <w:r w:rsidRPr="006F6916">
        <w:rPr>
          <w:b/>
          <w:sz w:val="20"/>
          <w:szCs w:val="20"/>
        </w:rPr>
        <w:t xml:space="preserve"> контакт – </w:t>
      </w:r>
      <w:proofErr w:type="spellStart"/>
      <w:r w:rsidRPr="006F6916">
        <w:rPr>
          <w:b/>
          <w:sz w:val="20"/>
          <w:szCs w:val="20"/>
        </w:rPr>
        <w:t>үзәге</w:t>
      </w:r>
      <w:proofErr w:type="spellEnd"/>
      <w:r w:rsidRPr="006F6916">
        <w:rPr>
          <w:b/>
          <w:sz w:val="20"/>
          <w:szCs w:val="20"/>
        </w:rPr>
        <w:t xml:space="preserve"> 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1B2A6791" wp14:editId="44D3E4FD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</w:t>
      </w:r>
      <w:proofErr w:type="spellStart"/>
      <w:r>
        <w:rPr>
          <w:b/>
          <w:sz w:val="22"/>
          <w:szCs w:val="22"/>
        </w:rPr>
        <w:t>ресурслар</w:t>
      </w:r>
      <w:proofErr w:type="spellEnd"/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3B3A0FCD" wp14:editId="3D7CFDD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3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                                                                         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7F222CAA" wp14:editId="5D186B9E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5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proofErr w:type="spellEnd"/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  <w:r w:rsidRPr="002E18DA">
        <w:rPr>
          <w:sz w:val="22"/>
          <w:szCs w:val="22"/>
        </w:rPr>
        <w:t xml:space="preserve">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0CE581F7" wp14:editId="5BB793FB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2CB4E751" wp14:editId="331ACDD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18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26569807" wp14:editId="63131ADC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8DA">
        <w:rPr>
          <w:sz w:val="22"/>
          <w:szCs w:val="22"/>
        </w:rPr>
        <w:t xml:space="preserve">        </w:t>
      </w:r>
      <w:hyperlink r:id="rId20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proofErr w:type="spellStart"/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  <w:proofErr w:type="spellEnd"/>
      </w:hyperlink>
      <w:r w:rsidRPr="002E18DA">
        <w:rPr>
          <w:sz w:val="22"/>
          <w:szCs w:val="22"/>
        </w:rPr>
        <w:t xml:space="preserve">  </w:t>
      </w:r>
    </w:p>
    <w:p w:rsidR="002E18DA" w:rsidRPr="002E18DA" w:rsidRDefault="002E18DA" w:rsidP="002E18DA">
      <w:pPr>
        <w:spacing w:before="60" w:after="60" w:line="276" w:lineRule="auto"/>
        <w:jc w:val="both"/>
        <w:rPr>
          <w:sz w:val="22"/>
          <w:szCs w:val="22"/>
        </w:rPr>
      </w:pPr>
      <w:r w:rsidRPr="002E18DA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2E18DA">
        <w:rPr>
          <w:rFonts w:ascii="Tms Rmn" w:hAnsi="Tms Rmn" w:cs="Tms Rmn"/>
          <w:color w:val="000000"/>
          <w:sz w:val="22"/>
          <w:szCs w:val="22"/>
        </w:rPr>
        <w:t xml:space="preserve">   </w:t>
      </w:r>
      <w:r w:rsidRPr="002E18DA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2E18DA">
        <w:rPr>
          <w:rFonts w:ascii="Tms Rmn" w:hAnsi="Tms Rmn" w:cs="Tms Rmn"/>
          <w:color w:val="000000"/>
          <w:sz w:val="22"/>
          <w:szCs w:val="22"/>
        </w:rPr>
        <w:t xml:space="preserve">  </w:t>
      </w:r>
      <w:r w:rsidRPr="002E18DA">
        <w:rPr>
          <w:rFonts w:ascii="Calibri" w:hAnsi="Calibri" w:cs="Tms Rmn"/>
          <w:color w:val="000000"/>
          <w:sz w:val="22"/>
          <w:szCs w:val="22"/>
        </w:rPr>
        <w:t xml:space="preserve"> </w:t>
      </w:r>
      <w:hyperlink r:id="rId21" w:history="1"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proofErr w:type="spellStart"/>
        <w:r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  <w:proofErr w:type="spellEnd"/>
      </w:hyperlink>
      <w:r w:rsidRPr="002E18DA">
        <w:rPr>
          <w:rFonts w:ascii="Tms Rmn" w:hAnsi="Tms Rmn" w:cs="Tms Rmn"/>
          <w:color w:val="000000"/>
          <w:sz w:val="22"/>
          <w:szCs w:val="22"/>
        </w:rPr>
        <w:t xml:space="preserve"> </w:t>
      </w:r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2E18DA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6EFA4D59" wp14:editId="137650F6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sz w:val="22"/>
          <w:szCs w:val="22"/>
        </w:rPr>
        <w:t xml:space="preserve">  </w:t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 w:rsidRPr="002E18DA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sz w:val="22"/>
          <w:szCs w:val="22"/>
        </w:rPr>
        <w:t xml:space="preserve">  </w:t>
      </w:r>
      <w:hyperlink r:id="rId24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  <w:r w:rsidRPr="002E18DA">
        <w:rPr>
          <w:sz w:val="22"/>
          <w:szCs w:val="22"/>
        </w:rPr>
        <w:t xml:space="preserve">   </w:t>
      </w: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p w:rsidR="002E18DA" w:rsidRDefault="002E18DA" w:rsidP="00BB0DED">
      <w:pPr>
        <w:spacing w:line="360" w:lineRule="auto"/>
        <w:jc w:val="both"/>
        <w:rPr>
          <w:b/>
          <w:sz w:val="20"/>
          <w:szCs w:val="20"/>
        </w:rPr>
      </w:pPr>
    </w:p>
    <w:sectPr w:rsidR="002E18DA" w:rsidSect="005C5C13">
      <w:headerReference w:type="default" r:id="rId25"/>
      <w:footerReference w:type="even" r:id="rId26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EE" w:rsidRDefault="00DE76EE">
      <w:r>
        <w:separator/>
      </w:r>
    </w:p>
  </w:endnote>
  <w:endnote w:type="continuationSeparator" w:id="0">
    <w:p w:rsidR="00DE76EE" w:rsidRDefault="00DE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2949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EE" w:rsidRDefault="00DE76EE">
      <w:r>
        <w:separator/>
      </w:r>
    </w:p>
  </w:footnote>
  <w:footnote w:type="continuationSeparator" w:id="0">
    <w:p w:rsidR="00DE76EE" w:rsidRDefault="00DE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583E1B5" wp14:editId="5F76E439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E4821" wp14:editId="77C209A1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14605" t="6985" r="698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F85834" wp14:editId="775CA053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127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AC" w:rsidRDefault="002949AC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2949AC" w:rsidRDefault="002949AC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</w:t>
                          </w:r>
                          <w:proofErr w:type="spellStart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>Федерациясе</w:t>
                          </w:r>
                          <w:proofErr w:type="spellEnd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 Пенсия фонды </w:t>
                          </w:r>
                        </w:p>
                        <w:p w:rsidR="002949AC" w:rsidRDefault="002949AC" w:rsidP="002B6DAA">
                          <w:pPr>
                            <w:jc w:val="center"/>
                          </w:pPr>
                          <w:r w:rsidRPr="00BB0DED">
                            <w:t xml:space="preserve">Татарстан </w:t>
                          </w:r>
                          <w:proofErr w:type="spellStart"/>
                          <w:r w:rsidRPr="00BB0DED">
                            <w:t>Республикасы</w:t>
                          </w:r>
                          <w:proofErr w:type="spellEnd"/>
                          <w:r w:rsidRPr="00BB0DED">
                            <w:t xml:space="preserve"> </w:t>
                          </w:r>
                          <w:proofErr w:type="spellStart"/>
                          <w:r w:rsidRPr="00BB0DED">
                            <w:t>бүлекчәсе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2949AC" w:rsidRDefault="002949AC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2949AC" w:rsidRDefault="002949AC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</w:t>
                    </w:r>
                    <w:proofErr w:type="spellStart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>Федерациясе</w:t>
                    </w:r>
                    <w:proofErr w:type="spellEnd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 Пенсия фонды </w:t>
                    </w:r>
                  </w:p>
                  <w:p w:rsidR="002949AC" w:rsidRDefault="002949AC" w:rsidP="002B6DAA">
                    <w:pPr>
                      <w:jc w:val="center"/>
                    </w:pPr>
                    <w:r w:rsidRPr="00BB0DED">
                      <w:t xml:space="preserve">Татарстан </w:t>
                    </w:r>
                    <w:proofErr w:type="spellStart"/>
                    <w:r w:rsidRPr="00BB0DED">
                      <w:t>Республикасы</w:t>
                    </w:r>
                    <w:proofErr w:type="spellEnd"/>
                    <w:r w:rsidRPr="00BB0DED">
                      <w:t xml:space="preserve"> </w:t>
                    </w:r>
                    <w:proofErr w:type="spellStart"/>
                    <w:r w:rsidRPr="00BB0DED">
                      <w:t>бүлекчәсе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C380F"/>
    <w:multiLevelType w:val="hybridMultilevel"/>
    <w:tmpl w:val="409ADFD8"/>
    <w:lvl w:ilvl="0" w:tplc="762876E8">
      <w:start w:val="1037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8BD62DF"/>
    <w:multiLevelType w:val="hybridMultilevel"/>
    <w:tmpl w:val="674E8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270FD5"/>
    <w:multiLevelType w:val="hybridMultilevel"/>
    <w:tmpl w:val="11A65C40"/>
    <w:lvl w:ilvl="0" w:tplc="8CAC45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C57FF1"/>
    <w:multiLevelType w:val="hybridMultilevel"/>
    <w:tmpl w:val="297A8F00"/>
    <w:lvl w:ilvl="0" w:tplc="5EC4E2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25"/>
  </w:num>
  <w:num w:numId="4">
    <w:abstractNumId w:val="21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3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4"/>
  </w:num>
  <w:num w:numId="15">
    <w:abstractNumId w:val="20"/>
  </w:num>
  <w:num w:numId="16">
    <w:abstractNumId w:val="6"/>
  </w:num>
  <w:num w:numId="17">
    <w:abstractNumId w:val="26"/>
  </w:num>
  <w:num w:numId="18">
    <w:abstractNumId w:val="3"/>
  </w:num>
  <w:num w:numId="19">
    <w:abstractNumId w:val="16"/>
  </w:num>
  <w:num w:numId="20">
    <w:abstractNumId w:val="8"/>
  </w:num>
  <w:num w:numId="21">
    <w:abstractNumId w:val="13"/>
  </w:num>
  <w:num w:numId="22">
    <w:abstractNumId w:val="15"/>
  </w:num>
  <w:num w:numId="23">
    <w:abstractNumId w:val="2"/>
  </w:num>
  <w:num w:numId="24">
    <w:abstractNumId w:val="17"/>
  </w:num>
  <w:num w:numId="25">
    <w:abstractNumId w:val="19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C78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872"/>
    <w:rsid w:val="00063F28"/>
    <w:rsid w:val="0006406C"/>
    <w:rsid w:val="0006590C"/>
    <w:rsid w:val="00071348"/>
    <w:rsid w:val="00073DD6"/>
    <w:rsid w:val="000743D1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7A7"/>
    <w:rsid w:val="00197C3E"/>
    <w:rsid w:val="001A0EB3"/>
    <w:rsid w:val="001A317B"/>
    <w:rsid w:val="001B1480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1B40"/>
    <w:rsid w:val="001E2770"/>
    <w:rsid w:val="001E2895"/>
    <w:rsid w:val="001E4DB1"/>
    <w:rsid w:val="001E4E6E"/>
    <w:rsid w:val="001E58D8"/>
    <w:rsid w:val="001F1FF2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507F"/>
    <w:rsid w:val="00265856"/>
    <w:rsid w:val="00266CD5"/>
    <w:rsid w:val="002705EA"/>
    <w:rsid w:val="00270D24"/>
    <w:rsid w:val="00273066"/>
    <w:rsid w:val="00273095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E18DA"/>
    <w:rsid w:val="002E1CC3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6828"/>
    <w:rsid w:val="00386F82"/>
    <w:rsid w:val="00392716"/>
    <w:rsid w:val="0039297D"/>
    <w:rsid w:val="003936A7"/>
    <w:rsid w:val="003A0573"/>
    <w:rsid w:val="003A1250"/>
    <w:rsid w:val="003A74BC"/>
    <w:rsid w:val="003A7C05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350A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24E"/>
    <w:rsid w:val="004B379C"/>
    <w:rsid w:val="004B4104"/>
    <w:rsid w:val="004B52D2"/>
    <w:rsid w:val="004C1DDF"/>
    <w:rsid w:val="004C3C44"/>
    <w:rsid w:val="004C40EB"/>
    <w:rsid w:val="004C425C"/>
    <w:rsid w:val="004C5A67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2DBD"/>
    <w:rsid w:val="00513BD5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66970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5919"/>
    <w:rsid w:val="00640067"/>
    <w:rsid w:val="00646E74"/>
    <w:rsid w:val="00647D8B"/>
    <w:rsid w:val="00647DBD"/>
    <w:rsid w:val="006531D3"/>
    <w:rsid w:val="00656360"/>
    <w:rsid w:val="006577CD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3EAE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4070"/>
    <w:rsid w:val="007A20C5"/>
    <w:rsid w:val="007A4361"/>
    <w:rsid w:val="007A44F5"/>
    <w:rsid w:val="007B32A9"/>
    <w:rsid w:val="007B3DDD"/>
    <w:rsid w:val="007B5C27"/>
    <w:rsid w:val="007B7183"/>
    <w:rsid w:val="007B7A85"/>
    <w:rsid w:val="007C2A21"/>
    <w:rsid w:val="007C337C"/>
    <w:rsid w:val="007C3737"/>
    <w:rsid w:val="007C4243"/>
    <w:rsid w:val="007C4961"/>
    <w:rsid w:val="007C72C7"/>
    <w:rsid w:val="007C766A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433C"/>
    <w:rsid w:val="008C4830"/>
    <w:rsid w:val="008D125E"/>
    <w:rsid w:val="008D338E"/>
    <w:rsid w:val="008D57E5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D0A"/>
    <w:rsid w:val="00A445B4"/>
    <w:rsid w:val="00A46B2A"/>
    <w:rsid w:val="00A506D5"/>
    <w:rsid w:val="00A52791"/>
    <w:rsid w:val="00A575A2"/>
    <w:rsid w:val="00A603B8"/>
    <w:rsid w:val="00A61C5C"/>
    <w:rsid w:val="00A640CB"/>
    <w:rsid w:val="00A70FA7"/>
    <w:rsid w:val="00A72019"/>
    <w:rsid w:val="00A74355"/>
    <w:rsid w:val="00A77E03"/>
    <w:rsid w:val="00A80A87"/>
    <w:rsid w:val="00A92B9E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579A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3FF5"/>
    <w:rsid w:val="00DE6D4C"/>
    <w:rsid w:val="00DE76EE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62F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56966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5676"/>
    <w:rsid w:val="00FA5F7B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k.com/pfr_rt" TargetMode="External"/><Relationship Id="rId18" Type="http://schemas.openxmlformats.org/officeDocument/2006/relationships/hyperlink" Target="http://www.twitter.com/PFR_TATARSTA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.me/PFRTATARbo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ok.ru/group/pfrtatarst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www.instagram.com/pension_fond_r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acebook.com/PFRTATARSTAN" TargetMode="Externa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hyperlink" Target="http://www.pfr.gov.ru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BC98-7E4B-40A4-A95B-09293CC3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6562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Зиннурова Гульчачак Мингараевна</cp:lastModifiedBy>
  <cp:revision>2</cp:revision>
  <cp:lastPrinted>2020-04-07T07:04:00Z</cp:lastPrinted>
  <dcterms:created xsi:type="dcterms:W3CDTF">2021-08-17T08:09:00Z</dcterms:created>
  <dcterms:modified xsi:type="dcterms:W3CDTF">2021-08-17T08:09:00Z</dcterms:modified>
</cp:coreProperties>
</file>