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A3" w:rsidRDefault="008539A3" w:rsidP="008539A3">
      <w:pPr>
        <w:spacing w:before="60" w:after="60"/>
        <w:rPr>
          <w:lang w:val="tt-RU"/>
        </w:rPr>
      </w:pPr>
      <w:r w:rsidRPr="00621975">
        <w:t>Тарату</w:t>
      </w:r>
      <w:r w:rsidRPr="00621975">
        <w:rPr>
          <w:lang w:val="tt-RU"/>
        </w:rPr>
        <w:t>көне: 202</w:t>
      </w:r>
      <w:r>
        <w:rPr>
          <w:lang w:val="tt-RU"/>
        </w:rPr>
        <w:t xml:space="preserve">2 елның </w:t>
      </w:r>
      <w:r w:rsidR="00DC35FD">
        <w:rPr>
          <w:lang w:val="tt-RU"/>
        </w:rPr>
        <w:t>1</w:t>
      </w:r>
      <w:r w:rsidR="00E74FFA">
        <w:rPr>
          <w:lang w:val="tt-RU"/>
        </w:rPr>
        <w:t>июне</w:t>
      </w:r>
    </w:p>
    <w:p w:rsidR="00B74EFB" w:rsidRPr="007B2CC4" w:rsidRDefault="00B74EFB" w:rsidP="002E7909">
      <w:pPr>
        <w:spacing w:after="200" w:line="276" w:lineRule="auto"/>
        <w:ind w:firstLine="360"/>
        <w:contextualSpacing/>
        <w:jc w:val="both"/>
        <w:rPr>
          <w:rFonts w:eastAsiaTheme="minorHAnsi"/>
          <w:b/>
          <w:sz w:val="28"/>
          <w:szCs w:val="28"/>
          <w:lang w:val="tt-RU" w:eastAsia="en-US"/>
        </w:rPr>
      </w:pPr>
    </w:p>
    <w:p w:rsidR="00DC35FD" w:rsidRDefault="00DC35FD" w:rsidP="00DC35FD">
      <w:pPr>
        <w:spacing w:after="200" w:line="276" w:lineRule="auto"/>
        <w:jc w:val="center"/>
        <w:rPr>
          <w:rFonts w:eastAsiaTheme="minorHAnsi"/>
          <w:b/>
          <w:sz w:val="28"/>
          <w:szCs w:val="28"/>
          <w:lang w:val="tt-RU" w:eastAsia="en-US"/>
        </w:rPr>
      </w:pPr>
      <w:r w:rsidRPr="00DC35FD">
        <w:rPr>
          <w:rFonts w:eastAsiaTheme="minorHAnsi"/>
          <w:b/>
          <w:sz w:val="28"/>
          <w:szCs w:val="28"/>
          <w:lang w:val="tt-RU" w:eastAsia="en-US"/>
        </w:rPr>
        <w:t>Татарстанда Пенсия фонды һәм Бала хокуклары буенча вәкаләтле вәкил беренче тапк</w:t>
      </w:r>
      <w:bookmarkStart w:id="0" w:name="_GoBack"/>
      <w:bookmarkEnd w:id="0"/>
      <w:r w:rsidRPr="00DC35FD">
        <w:rPr>
          <w:rFonts w:eastAsiaTheme="minorHAnsi"/>
          <w:b/>
          <w:sz w:val="28"/>
          <w:szCs w:val="28"/>
          <w:lang w:val="tt-RU" w:eastAsia="en-US"/>
        </w:rPr>
        <w:t>ыр үзара хезмәттәшлек турында килешү имзалады</w:t>
      </w:r>
    </w:p>
    <w:p w:rsidR="00DC35FD" w:rsidRPr="00DC35FD" w:rsidRDefault="00DC35FD" w:rsidP="00DC35FD">
      <w:pPr>
        <w:spacing w:after="200" w:line="276" w:lineRule="auto"/>
        <w:jc w:val="center"/>
        <w:rPr>
          <w:rFonts w:eastAsiaTheme="minorHAnsi"/>
          <w:b/>
          <w:sz w:val="28"/>
          <w:szCs w:val="28"/>
          <w:lang w:val="tt-RU" w:eastAsia="en-US"/>
        </w:rPr>
      </w:pPr>
    </w:p>
    <w:p w:rsidR="00DC35FD" w:rsidRPr="00DC35FD" w:rsidRDefault="00DC35FD" w:rsidP="00DC35FD">
      <w:pPr>
        <w:spacing w:after="200" w:line="276" w:lineRule="auto"/>
        <w:jc w:val="both"/>
        <w:rPr>
          <w:rFonts w:eastAsiaTheme="minorHAnsi"/>
          <w:sz w:val="28"/>
          <w:szCs w:val="28"/>
          <w:lang w:val="tt-RU" w:eastAsia="en-US"/>
        </w:rPr>
      </w:pPr>
      <w:r w:rsidRPr="00DC35FD">
        <w:rPr>
          <w:rFonts w:eastAsiaTheme="minorHAnsi"/>
          <w:sz w:val="28"/>
          <w:szCs w:val="28"/>
          <w:lang w:val="tt-RU" w:eastAsia="en-US"/>
        </w:rPr>
        <w:t>Татарстан Республикасы буенча Пенсия Фонды бүлеге идарәчесе Эдуард Вафин һәм Татарстан Республикасында бала хокуклары буенча вәкаләтле вәкил Ирина Волынец социаль тәэминат өлкәсендә һәм мәгълүмати-аңлату сәясәте өлкәсендә балаларның хокукларын һәм законлы мәнфәгатьләрен дәүләт тарафыннан яклау гарантияләрен тәэмин итү мәсьәләләре буенча үзара хезмәттәшлек турында килешү имзаладылар.</w:t>
      </w:r>
    </w:p>
    <w:p w:rsidR="00DC35FD" w:rsidRPr="00DC35FD" w:rsidRDefault="00DC35FD" w:rsidP="00DC35FD">
      <w:pPr>
        <w:spacing w:after="200" w:line="276" w:lineRule="auto"/>
        <w:jc w:val="both"/>
        <w:rPr>
          <w:rFonts w:eastAsiaTheme="minorHAnsi"/>
          <w:sz w:val="28"/>
          <w:szCs w:val="28"/>
          <w:lang w:val="tt-RU" w:eastAsia="en-US"/>
        </w:rPr>
      </w:pPr>
      <w:r w:rsidRPr="00DC35FD">
        <w:rPr>
          <w:rFonts w:eastAsiaTheme="minorHAnsi"/>
          <w:sz w:val="28"/>
          <w:szCs w:val="28"/>
          <w:lang w:val="tt-RU" w:eastAsia="en-US"/>
        </w:rPr>
        <w:t>Килешү татарстанлыларны хокукый агарту һәм югары иҗтимагый әһәмияткә яки массакүләм әһәмияткә ия мәсьәләләрне хәл итү өлкәсендә алга таба хезмәттәшлек итүгә этәргеч бирә. Килешү кысаларында хокук бозуларны булдырмый калу яки тиз арада аларга җавап бирү өчен уртак чаралар каралган.</w:t>
      </w:r>
    </w:p>
    <w:p w:rsidR="00DC35FD" w:rsidRPr="00E74FFA" w:rsidRDefault="00DC35FD" w:rsidP="00DC35FD">
      <w:pPr>
        <w:spacing w:after="200" w:line="276" w:lineRule="auto"/>
        <w:jc w:val="both"/>
        <w:rPr>
          <w:rFonts w:eastAsiaTheme="minorHAnsi"/>
          <w:sz w:val="28"/>
          <w:szCs w:val="28"/>
          <w:lang w:val="tt-RU" w:eastAsia="en-US"/>
        </w:rPr>
      </w:pPr>
      <w:r w:rsidRPr="00DC35FD">
        <w:rPr>
          <w:rFonts w:eastAsiaTheme="minorHAnsi"/>
          <w:i/>
          <w:sz w:val="28"/>
          <w:szCs w:val="28"/>
          <w:lang w:val="tt-RU" w:eastAsia="en-US"/>
        </w:rPr>
        <w:t xml:space="preserve">"Имзаланган документ нәкъ менә хәзер, балалы гаиләләргә дәүләт ярдәме буенча масштаблы чаралар  - бер тапкыр бирелә торган һәм айлык пособиеләр һәм түләүләр гамәлгә ашырылганда актуаль.  </w:t>
      </w:r>
      <w:r w:rsidRPr="00E74FFA">
        <w:rPr>
          <w:rFonts w:eastAsiaTheme="minorHAnsi"/>
          <w:i/>
          <w:sz w:val="28"/>
          <w:szCs w:val="28"/>
          <w:lang w:val="tt-RU" w:eastAsia="en-US"/>
        </w:rPr>
        <w:t>Безнеңведомстволарарасындамәгълүматалмашуныкәгазьчыганаклардагынатүгел, яңацифрлыплатформаларда да тизләтергәмөмкинлекбирә. Ышанамки, безнеңхезмәттәшлекбарлыктөпюнәлешләрбуенча да үсәчәк,</w:t>
      </w:r>
      <w:r w:rsidRPr="00E74FFA">
        <w:rPr>
          <w:rFonts w:eastAsiaTheme="minorHAnsi"/>
          <w:sz w:val="28"/>
          <w:szCs w:val="28"/>
          <w:lang w:val="tt-RU" w:eastAsia="en-US"/>
        </w:rPr>
        <w:t xml:space="preserve"> - дипбилгеләде Пенсия фондының Татарстан бүлегебашлыгы Эдуард Вафин.</w:t>
      </w:r>
    </w:p>
    <w:p w:rsidR="00A44414" w:rsidRPr="005701D3" w:rsidRDefault="00A44414" w:rsidP="005701D3">
      <w:pPr>
        <w:spacing w:after="200" w:line="276" w:lineRule="auto"/>
        <w:jc w:val="both"/>
        <w:rPr>
          <w:rFonts w:eastAsiaTheme="minorHAnsi"/>
          <w:sz w:val="28"/>
          <w:szCs w:val="28"/>
          <w:lang w:eastAsia="en-US"/>
        </w:rPr>
      </w:pPr>
      <w:r w:rsidRPr="005701D3">
        <w:rPr>
          <w:rFonts w:eastAsiaTheme="minorHAnsi"/>
          <w:sz w:val="28"/>
          <w:szCs w:val="28"/>
          <w:lang w:eastAsia="en-US"/>
        </w:rPr>
        <w:t>.</w:t>
      </w:r>
    </w:p>
    <w:p w:rsidR="00A44414" w:rsidRPr="00A44414" w:rsidRDefault="00A44414" w:rsidP="00A44414">
      <w:pPr>
        <w:spacing w:after="200" w:line="276" w:lineRule="auto"/>
        <w:rPr>
          <w:rFonts w:asciiTheme="minorHAnsi" w:eastAsiaTheme="minorHAnsi" w:hAnsiTheme="minorHAnsi" w:cstheme="minorBidi"/>
          <w:sz w:val="22"/>
          <w:szCs w:val="22"/>
          <w:lang w:eastAsia="en-US"/>
        </w:rPr>
      </w:pP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hyperlink r:id="rId10"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2"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anchor>
        </w:drawing>
      </w:r>
      <w:hyperlink r:id="rId15"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anchor>
        </w:drawing>
      </w:r>
      <w:hyperlink r:id="rId17"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F42892" w:rsidP="002E18DA">
      <w:pPr>
        <w:spacing w:before="60" w:after="60" w:line="276" w:lineRule="auto"/>
        <w:jc w:val="both"/>
        <w:rPr>
          <w:sz w:val="22"/>
          <w:szCs w:val="22"/>
        </w:rPr>
      </w:pPr>
      <w:hyperlink r:id="rId18"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lastRenderedPageBreak/>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Default="002E18DA" w:rsidP="00510AF1">
      <w:pPr>
        <w:spacing w:before="60" w:after="60"/>
        <w:jc w:val="both"/>
        <w:rPr>
          <w:b/>
          <w:sz w:val="20"/>
          <w:szCs w:val="20"/>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1" w:history="1">
        <w:r w:rsidRPr="002E18DA">
          <w:rPr>
            <w:color w:val="0000FF"/>
            <w:sz w:val="22"/>
            <w:szCs w:val="22"/>
            <w:u w:val="single"/>
          </w:rPr>
          <w:t>https://www.instagram.com/pension_fond_rt/</w:t>
        </w:r>
      </w:hyperlink>
    </w:p>
    <w:sectPr w:rsidR="002E18DA" w:rsidSect="005C5C13">
      <w:headerReference w:type="default" r:id="rId22"/>
      <w:footerReference w:type="even" r:id="rId23"/>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A4A" w:rsidRDefault="00F21A4A">
      <w:r>
        <w:separator/>
      </w:r>
    </w:p>
  </w:endnote>
  <w:endnote w:type="continuationSeparator" w:id="1">
    <w:p w:rsidR="00F21A4A" w:rsidRDefault="00F21A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F42892">
    <w:pPr>
      <w:pStyle w:val="a5"/>
      <w:framePr w:wrap="around" w:vAnchor="text" w:hAnchor="margin" w:xAlign="right" w:y="1"/>
      <w:rPr>
        <w:rStyle w:val="a6"/>
      </w:rPr>
    </w:pPr>
    <w:r>
      <w:rPr>
        <w:rStyle w:val="a6"/>
      </w:rPr>
      <w:fldChar w:fldCharType="begin"/>
    </w:r>
    <w:r w:rsidR="00110B63">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A4A" w:rsidRDefault="00F21A4A">
      <w:r>
        <w:separator/>
      </w:r>
    </w:p>
  </w:footnote>
  <w:footnote w:type="continuationSeparator" w:id="1">
    <w:p w:rsidR="00F21A4A" w:rsidRDefault="00F21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110B63">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F42892">
      <w:rPr>
        <w:noProof/>
      </w:rPr>
      <w:pict>
        <v:line id="Line 2" o:spid="_x0000_s4098"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F42892">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Федерациясе Пенсия фонды </w:t>
                </w:r>
              </w:p>
              <w:p w:rsidR="00110B63" w:rsidRDefault="00110B63"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3EE7"/>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39A3"/>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2DEC"/>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57512"/>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0EFD"/>
    <w:rsid w:val="00DA264F"/>
    <w:rsid w:val="00DA3F0B"/>
    <w:rsid w:val="00DA636C"/>
    <w:rsid w:val="00DA6694"/>
    <w:rsid w:val="00DA70B7"/>
    <w:rsid w:val="00DB3AB4"/>
    <w:rsid w:val="00DB3C91"/>
    <w:rsid w:val="00DB75D5"/>
    <w:rsid w:val="00DB7C5A"/>
    <w:rsid w:val="00DC1EDA"/>
    <w:rsid w:val="00DC1EE9"/>
    <w:rsid w:val="00DC3311"/>
    <w:rsid w:val="00DC35FD"/>
    <w:rsid w:val="00DC3AC8"/>
    <w:rsid w:val="00DC736A"/>
    <w:rsid w:val="00DD0224"/>
    <w:rsid w:val="00DD058F"/>
    <w:rsid w:val="00DD162B"/>
    <w:rsid w:val="00DD1717"/>
    <w:rsid w:val="00DD19D1"/>
    <w:rsid w:val="00DD5A72"/>
    <w:rsid w:val="00DD6B0B"/>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74FFA"/>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1A4A"/>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2892"/>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A57512"/>
    <w:pPr>
      <w:keepNext/>
      <w:outlineLvl w:val="0"/>
    </w:pPr>
    <w:rPr>
      <w:b/>
      <w:sz w:val="20"/>
      <w:szCs w:val="20"/>
    </w:rPr>
  </w:style>
  <w:style w:type="paragraph" w:styleId="2">
    <w:name w:val="heading 2"/>
    <w:basedOn w:val="a0"/>
    <w:next w:val="a0"/>
    <w:qFormat/>
    <w:rsid w:val="00A57512"/>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57512"/>
    <w:pPr>
      <w:tabs>
        <w:tab w:val="center" w:pos="4153"/>
        <w:tab w:val="right" w:pos="8306"/>
      </w:tabs>
    </w:pPr>
    <w:rPr>
      <w:sz w:val="20"/>
      <w:szCs w:val="20"/>
    </w:rPr>
  </w:style>
  <w:style w:type="paragraph" w:styleId="a5">
    <w:name w:val="footer"/>
    <w:basedOn w:val="a0"/>
    <w:rsid w:val="00A57512"/>
    <w:pPr>
      <w:tabs>
        <w:tab w:val="center" w:pos="4153"/>
        <w:tab w:val="right" w:pos="8306"/>
      </w:tabs>
    </w:pPr>
    <w:rPr>
      <w:sz w:val="20"/>
      <w:szCs w:val="20"/>
    </w:rPr>
  </w:style>
  <w:style w:type="character" w:styleId="a6">
    <w:name w:val="page number"/>
    <w:basedOn w:val="a1"/>
    <w:rsid w:val="00A57512"/>
  </w:style>
  <w:style w:type="paragraph" w:styleId="a7">
    <w:name w:val="Balloon Text"/>
    <w:basedOn w:val="a0"/>
    <w:semiHidden/>
    <w:rsid w:val="00A57512"/>
    <w:rPr>
      <w:rFonts w:ascii="Tahoma" w:hAnsi="Tahoma" w:cs="Tahoma"/>
      <w:sz w:val="16"/>
      <w:szCs w:val="16"/>
    </w:rPr>
  </w:style>
  <w:style w:type="character" w:styleId="a8">
    <w:name w:val="Strong"/>
    <w:qFormat/>
    <w:rsid w:val="00A57512"/>
    <w:rPr>
      <w:b/>
      <w:bCs/>
    </w:rPr>
  </w:style>
  <w:style w:type="paragraph" w:styleId="a9">
    <w:name w:val="Normal (Web)"/>
    <w:basedOn w:val="a0"/>
    <w:uiPriority w:val="99"/>
    <w:rsid w:val="00A57512"/>
    <w:pPr>
      <w:spacing w:before="100" w:beforeAutospacing="1" w:after="100" w:afterAutospacing="1"/>
    </w:pPr>
  </w:style>
  <w:style w:type="character" w:styleId="aa">
    <w:name w:val="Hyperlink"/>
    <w:uiPriority w:val="99"/>
    <w:rsid w:val="00A57512"/>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t.me/PFRTATARbot" TargetMode="External"/><Relationship Id="rId3" Type="http://schemas.openxmlformats.org/officeDocument/2006/relationships/styles" Target="styles.xml"/><Relationship Id="rId21" Type="http://schemas.openxmlformats.org/officeDocument/2006/relationships/hyperlink" Target="https://www.instagram.com/pension_fond_rt/" TargetMode="External"/><Relationship Id="rId7" Type="http://schemas.openxmlformats.org/officeDocument/2006/relationships/endnotes" Target="endnotes.xml"/><Relationship Id="rId12" Type="http://schemas.openxmlformats.org/officeDocument/2006/relationships/hyperlink" Target="http://www.facebook.com/PFRTATARSTAN" TargetMode="External"/><Relationship Id="rId17" Type="http://schemas.openxmlformats.org/officeDocument/2006/relationships/hyperlink" Target="http://www.ok.ru/group/pfrtatarst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witter.com/PFR_TATARSTAN" TargetMode="External"/><Relationship Id="rId23" Type="http://schemas.openxmlformats.org/officeDocument/2006/relationships/footer" Target="footer1.xml"/><Relationship Id="rId10" Type="http://schemas.openxmlformats.org/officeDocument/2006/relationships/hyperlink" Target="http://www.vk.com/pfr_r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CACB-7EB1-4606-A731-BC317067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2024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cp:revision>
  <cp:lastPrinted>2021-10-26T06:43:00Z</cp:lastPrinted>
  <dcterms:created xsi:type="dcterms:W3CDTF">2022-06-02T05:37:00Z</dcterms:created>
  <dcterms:modified xsi:type="dcterms:W3CDTF">2022-06-02T05:38:00Z</dcterms:modified>
</cp:coreProperties>
</file>