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DD7" w:rsidRDefault="00A07DD7">
      <w:pPr>
        <w:shd w:val="clear" w:color="auto" w:fill="FFFFFF"/>
        <w:jc w:val="right"/>
        <w:rPr>
          <w:rFonts w:eastAsia="Times New Roman"/>
          <w:b/>
          <w:bCs/>
          <w:sz w:val="28"/>
          <w:szCs w:val="28"/>
        </w:rPr>
      </w:pPr>
    </w:p>
    <w:p w:rsidR="00A07DD7" w:rsidRDefault="00A07DD7">
      <w:pPr>
        <w:shd w:val="clear" w:color="auto" w:fill="FFFFFF"/>
        <w:jc w:val="center"/>
        <w:rPr>
          <w:rFonts w:eastAsia="Times New Roman"/>
          <w:b/>
          <w:bCs/>
          <w:sz w:val="28"/>
          <w:szCs w:val="28"/>
        </w:rPr>
      </w:pPr>
    </w:p>
    <w:p w:rsidR="00A07DD7" w:rsidRDefault="00A07DD7">
      <w:pPr>
        <w:shd w:val="clear" w:color="auto" w:fill="FFFFFF"/>
        <w:jc w:val="center"/>
        <w:rPr>
          <w:rFonts w:eastAsia="Times New Roman"/>
          <w:b/>
          <w:bCs/>
          <w:sz w:val="28"/>
          <w:szCs w:val="28"/>
        </w:rPr>
      </w:pPr>
    </w:p>
    <w:p w:rsidR="00A07DD7" w:rsidRDefault="00A07DD7">
      <w:pPr>
        <w:shd w:val="clear" w:color="auto" w:fill="FFFFFF"/>
        <w:jc w:val="center"/>
        <w:rPr>
          <w:rFonts w:eastAsia="Times New Roman"/>
          <w:b/>
          <w:bCs/>
          <w:sz w:val="28"/>
          <w:szCs w:val="28"/>
        </w:rPr>
      </w:pPr>
    </w:p>
    <w:p w:rsidR="00A07DD7" w:rsidRDefault="00A07DD7">
      <w:pPr>
        <w:shd w:val="clear" w:color="auto" w:fill="FFFFFF"/>
        <w:jc w:val="center"/>
        <w:rPr>
          <w:rFonts w:eastAsia="Times New Roman"/>
          <w:b/>
          <w:bCs/>
          <w:sz w:val="28"/>
          <w:szCs w:val="28"/>
        </w:rPr>
      </w:pPr>
    </w:p>
    <w:p w:rsidR="00A07DD7" w:rsidRDefault="00A07DD7">
      <w:pPr>
        <w:shd w:val="clear" w:color="auto" w:fill="FFFFFF"/>
        <w:jc w:val="center"/>
        <w:rPr>
          <w:rFonts w:eastAsia="Times New Roman"/>
          <w:b/>
          <w:bCs/>
          <w:sz w:val="28"/>
          <w:szCs w:val="28"/>
        </w:rPr>
      </w:pPr>
    </w:p>
    <w:p w:rsidR="006E0FE6" w:rsidRPr="006E0FE6" w:rsidRDefault="006E0FE6" w:rsidP="006E0FE6">
      <w:pPr>
        <w:widowControl/>
        <w:autoSpaceDE/>
        <w:autoSpaceDN/>
        <w:adjustRightInd/>
        <w:ind w:firstLine="540"/>
        <w:jc w:val="center"/>
        <w:rPr>
          <w:rFonts w:eastAsia="SimSun"/>
          <w:b/>
          <w:sz w:val="28"/>
          <w:szCs w:val="28"/>
        </w:rPr>
      </w:pPr>
      <w:r w:rsidRPr="006E0FE6">
        <w:rPr>
          <w:rFonts w:eastAsia="SimSun"/>
          <w:b/>
          <w:sz w:val="28"/>
          <w:szCs w:val="28"/>
        </w:rPr>
        <w:t xml:space="preserve">Арча район Советы </w:t>
      </w:r>
    </w:p>
    <w:p w:rsidR="006E0FE6" w:rsidRPr="006E0FE6" w:rsidRDefault="006E0FE6" w:rsidP="006E0FE6">
      <w:pPr>
        <w:widowControl/>
        <w:autoSpaceDE/>
        <w:autoSpaceDN/>
        <w:adjustRightInd/>
        <w:ind w:firstLine="540"/>
        <w:jc w:val="center"/>
        <w:rPr>
          <w:rFonts w:eastAsia="SimSun"/>
          <w:b/>
          <w:sz w:val="28"/>
          <w:szCs w:val="28"/>
        </w:rPr>
      </w:pPr>
      <w:r w:rsidRPr="006E0FE6">
        <w:rPr>
          <w:rFonts w:eastAsia="SimSun"/>
          <w:b/>
          <w:sz w:val="28"/>
          <w:szCs w:val="28"/>
        </w:rPr>
        <w:t>КАРАРЫ</w:t>
      </w:r>
    </w:p>
    <w:p w:rsidR="00A07DD7" w:rsidRDefault="00A07DD7">
      <w:pPr>
        <w:pStyle w:val="1"/>
        <w:rPr>
          <w:sz w:val="28"/>
          <w:szCs w:val="28"/>
          <w:lang w:val="tt-RU"/>
        </w:rPr>
      </w:pPr>
    </w:p>
    <w:tbl>
      <w:tblPr>
        <w:tblW w:w="10027" w:type="dxa"/>
        <w:tblLayout w:type="fixed"/>
        <w:tblLook w:val="04A0" w:firstRow="1" w:lastRow="0" w:firstColumn="1" w:lastColumn="0" w:noHBand="0" w:noVBand="1"/>
      </w:tblPr>
      <w:tblGrid>
        <w:gridCol w:w="534"/>
        <w:gridCol w:w="283"/>
        <w:gridCol w:w="567"/>
        <w:gridCol w:w="284"/>
        <w:gridCol w:w="1417"/>
        <w:gridCol w:w="1134"/>
        <w:gridCol w:w="3686"/>
        <w:gridCol w:w="992"/>
        <w:gridCol w:w="1130"/>
      </w:tblGrid>
      <w:tr w:rsidR="00A07DD7">
        <w:tc>
          <w:tcPr>
            <w:tcW w:w="534" w:type="dxa"/>
          </w:tcPr>
          <w:p w:rsidR="00A07DD7" w:rsidRDefault="00A07DD7">
            <w:pPr>
              <w:rPr>
                <w:b/>
                <w:bCs/>
                <w:sz w:val="28"/>
                <w:szCs w:val="28"/>
                <w:lang w:val="tt-RU"/>
              </w:rPr>
            </w:pPr>
          </w:p>
        </w:tc>
        <w:tc>
          <w:tcPr>
            <w:tcW w:w="283" w:type="dxa"/>
          </w:tcPr>
          <w:p w:rsidR="00A07DD7" w:rsidRDefault="00A151ED">
            <w:pPr>
              <w:jc w:val="right"/>
              <w:rPr>
                <w:b/>
                <w:bCs/>
                <w:sz w:val="28"/>
                <w:szCs w:val="28"/>
              </w:rPr>
            </w:pPr>
            <w:r>
              <w:rPr>
                <w:b/>
                <w:bCs/>
                <w:sz w:val="28"/>
                <w:szCs w:val="28"/>
              </w:rPr>
              <w:t>«</w:t>
            </w:r>
          </w:p>
        </w:tc>
        <w:tc>
          <w:tcPr>
            <w:tcW w:w="567" w:type="dxa"/>
            <w:tcBorders>
              <w:top w:val="nil"/>
              <w:left w:val="nil"/>
              <w:bottom w:val="single" w:sz="4" w:space="0" w:color="auto"/>
              <w:right w:val="nil"/>
            </w:tcBorders>
          </w:tcPr>
          <w:p w:rsidR="00A07DD7" w:rsidRDefault="00840BA0">
            <w:pPr>
              <w:jc w:val="center"/>
              <w:rPr>
                <w:b/>
                <w:bCs/>
                <w:sz w:val="28"/>
                <w:szCs w:val="28"/>
                <w:lang w:val="tt-RU"/>
              </w:rPr>
            </w:pPr>
            <w:r>
              <w:rPr>
                <w:b/>
                <w:bCs/>
                <w:sz w:val="28"/>
                <w:szCs w:val="28"/>
                <w:lang w:val="tt-RU"/>
              </w:rPr>
              <w:t>25</w:t>
            </w:r>
          </w:p>
        </w:tc>
        <w:tc>
          <w:tcPr>
            <w:tcW w:w="284" w:type="dxa"/>
          </w:tcPr>
          <w:p w:rsidR="00A07DD7" w:rsidRDefault="00A151ED">
            <w:pPr>
              <w:rPr>
                <w:b/>
                <w:bCs/>
                <w:sz w:val="28"/>
                <w:szCs w:val="28"/>
              </w:rPr>
            </w:pPr>
            <w:r>
              <w:rPr>
                <w:b/>
                <w:bCs/>
                <w:sz w:val="28"/>
                <w:szCs w:val="28"/>
              </w:rPr>
              <w:t>»</w:t>
            </w:r>
          </w:p>
        </w:tc>
        <w:tc>
          <w:tcPr>
            <w:tcW w:w="1417" w:type="dxa"/>
            <w:tcBorders>
              <w:top w:val="nil"/>
              <w:left w:val="nil"/>
              <w:bottom w:val="single" w:sz="4" w:space="0" w:color="auto"/>
              <w:right w:val="nil"/>
            </w:tcBorders>
          </w:tcPr>
          <w:p w:rsidR="00A07DD7" w:rsidRDefault="006E0FE6">
            <w:pPr>
              <w:jc w:val="center"/>
              <w:rPr>
                <w:b/>
                <w:bCs/>
                <w:sz w:val="28"/>
                <w:szCs w:val="28"/>
                <w:lang w:val="tt-RU"/>
              </w:rPr>
            </w:pPr>
            <w:r>
              <w:rPr>
                <w:b/>
                <w:bCs/>
                <w:sz w:val="28"/>
                <w:szCs w:val="28"/>
                <w:lang w:val="tt-RU"/>
              </w:rPr>
              <w:t>февраль</w:t>
            </w:r>
          </w:p>
        </w:tc>
        <w:tc>
          <w:tcPr>
            <w:tcW w:w="1134" w:type="dxa"/>
          </w:tcPr>
          <w:p w:rsidR="00A07DD7" w:rsidRDefault="00A151ED">
            <w:pPr>
              <w:jc w:val="center"/>
              <w:rPr>
                <w:b/>
                <w:bCs/>
                <w:sz w:val="28"/>
                <w:szCs w:val="28"/>
                <w:lang w:val="tt-RU"/>
              </w:rPr>
            </w:pPr>
            <w:r>
              <w:rPr>
                <w:b/>
                <w:bCs/>
                <w:sz w:val="28"/>
                <w:szCs w:val="28"/>
                <w:lang w:val="tt-RU"/>
              </w:rPr>
              <w:t>2025 ел</w:t>
            </w:r>
          </w:p>
        </w:tc>
        <w:tc>
          <w:tcPr>
            <w:tcW w:w="3686" w:type="dxa"/>
          </w:tcPr>
          <w:p w:rsidR="00A07DD7" w:rsidRDefault="00A07DD7">
            <w:pPr>
              <w:rPr>
                <w:b/>
                <w:bCs/>
                <w:sz w:val="28"/>
                <w:szCs w:val="28"/>
                <w:lang w:val="tt-RU"/>
              </w:rPr>
            </w:pPr>
          </w:p>
        </w:tc>
        <w:tc>
          <w:tcPr>
            <w:tcW w:w="992" w:type="dxa"/>
          </w:tcPr>
          <w:p w:rsidR="00A07DD7" w:rsidRDefault="00A151ED">
            <w:pPr>
              <w:jc w:val="right"/>
              <w:rPr>
                <w:b/>
                <w:bCs/>
                <w:sz w:val="28"/>
                <w:szCs w:val="28"/>
                <w:lang w:val="tt-RU"/>
              </w:rPr>
            </w:pPr>
            <w:r>
              <w:rPr>
                <w:b/>
                <w:bCs/>
                <w:sz w:val="28"/>
                <w:szCs w:val="28"/>
                <w:lang w:val="tt-RU"/>
              </w:rPr>
              <w:t>№</w:t>
            </w:r>
          </w:p>
        </w:tc>
        <w:tc>
          <w:tcPr>
            <w:tcW w:w="1130" w:type="dxa"/>
            <w:tcBorders>
              <w:top w:val="nil"/>
              <w:left w:val="nil"/>
              <w:bottom w:val="single" w:sz="4" w:space="0" w:color="auto"/>
              <w:right w:val="nil"/>
            </w:tcBorders>
          </w:tcPr>
          <w:p w:rsidR="00A07DD7" w:rsidRDefault="00410BA5">
            <w:pPr>
              <w:rPr>
                <w:b/>
                <w:bCs/>
                <w:sz w:val="28"/>
                <w:szCs w:val="28"/>
                <w:lang w:val="tt-RU"/>
              </w:rPr>
            </w:pPr>
            <w:r>
              <w:rPr>
                <w:b/>
                <w:bCs/>
                <w:sz w:val="28"/>
                <w:szCs w:val="28"/>
                <w:lang w:val="tt-RU"/>
              </w:rPr>
              <w:t>322</w:t>
            </w:r>
          </w:p>
        </w:tc>
      </w:tr>
    </w:tbl>
    <w:p w:rsidR="00A07DD7" w:rsidRDefault="00A07DD7">
      <w:pPr>
        <w:shd w:val="clear" w:color="auto" w:fill="FFFFFF"/>
        <w:jc w:val="center"/>
        <w:rPr>
          <w:rFonts w:eastAsia="Times New Roman"/>
          <w:b/>
          <w:bCs/>
          <w:spacing w:val="-2"/>
          <w:sz w:val="28"/>
          <w:szCs w:val="28"/>
        </w:rPr>
      </w:pPr>
    </w:p>
    <w:p w:rsidR="008277F2" w:rsidRDefault="008277F2">
      <w:pPr>
        <w:shd w:val="clear" w:color="auto" w:fill="FFFFFF"/>
        <w:jc w:val="center"/>
        <w:rPr>
          <w:rFonts w:eastAsia="Times New Roman"/>
          <w:b/>
          <w:bCs/>
          <w:spacing w:val="-2"/>
          <w:sz w:val="28"/>
          <w:szCs w:val="28"/>
        </w:rPr>
      </w:pPr>
    </w:p>
    <w:p w:rsidR="00A07DD7" w:rsidRDefault="00A151ED">
      <w:pPr>
        <w:ind w:firstLine="426"/>
        <w:jc w:val="center"/>
        <w:rPr>
          <w:rFonts w:eastAsia="Times New Roman"/>
          <w:b/>
          <w:bCs/>
          <w:spacing w:val="-2"/>
          <w:sz w:val="28"/>
          <w:szCs w:val="28"/>
          <w:lang w:val="tt-RU"/>
        </w:rPr>
      </w:pPr>
      <w:r>
        <w:rPr>
          <w:rFonts w:eastAsia="Times New Roman"/>
          <w:b/>
          <w:bCs/>
          <w:spacing w:val="-2"/>
          <w:sz w:val="28"/>
          <w:szCs w:val="28"/>
        </w:rPr>
        <w:t>2025 елга Арча муниципаль районы</w:t>
      </w:r>
      <w:r>
        <w:rPr>
          <w:rFonts w:eastAsia="Times New Roman"/>
          <w:b/>
          <w:bCs/>
          <w:spacing w:val="-2"/>
          <w:sz w:val="28"/>
          <w:szCs w:val="28"/>
          <w:lang w:val="tt-RU"/>
        </w:rPr>
        <w:t>ның</w:t>
      </w:r>
    </w:p>
    <w:p w:rsidR="00A07DD7" w:rsidRDefault="00A151ED">
      <w:pPr>
        <w:ind w:firstLine="426"/>
        <w:jc w:val="center"/>
        <w:rPr>
          <w:rFonts w:eastAsia="Times New Roman"/>
          <w:b/>
          <w:bCs/>
          <w:spacing w:val="-2"/>
          <w:sz w:val="28"/>
          <w:szCs w:val="28"/>
        </w:rPr>
      </w:pPr>
      <w:r>
        <w:rPr>
          <w:rFonts w:eastAsia="Times New Roman"/>
          <w:b/>
          <w:bCs/>
          <w:spacing w:val="-2"/>
          <w:sz w:val="28"/>
          <w:szCs w:val="28"/>
        </w:rPr>
        <w:t>муниципаль мөлкәтне хосусыйлаштыру</w:t>
      </w:r>
    </w:p>
    <w:p w:rsidR="00A07DD7" w:rsidRDefault="00A151ED">
      <w:pPr>
        <w:ind w:firstLine="426"/>
        <w:jc w:val="center"/>
        <w:rPr>
          <w:rFonts w:eastAsia="Times New Roman"/>
          <w:b/>
          <w:bCs/>
          <w:spacing w:val="-2"/>
          <w:sz w:val="28"/>
          <w:szCs w:val="28"/>
        </w:rPr>
      </w:pPr>
      <w:r>
        <w:rPr>
          <w:rFonts w:eastAsia="Times New Roman"/>
          <w:b/>
          <w:bCs/>
          <w:spacing w:val="-2"/>
          <w:sz w:val="28"/>
          <w:szCs w:val="28"/>
          <w:lang w:val="tt-RU"/>
        </w:rPr>
        <w:t>ф</w:t>
      </w:r>
      <w:r>
        <w:rPr>
          <w:rFonts w:eastAsia="Times New Roman"/>
          <w:b/>
          <w:bCs/>
          <w:spacing w:val="-2"/>
          <w:sz w:val="28"/>
          <w:szCs w:val="28"/>
        </w:rPr>
        <w:t>аразлау планын (программасын)</w:t>
      </w:r>
      <w:r>
        <w:rPr>
          <w:rFonts w:eastAsia="Times New Roman"/>
          <w:b/>
          <w:bCs/>
          <w:spacing w:val="-2"/>
          <w:sz w:val="28"/>
          <w:szCs w:val="28"/>
          <w:lang w:val="tt-RU"/>
        </w:rPr>
        <w:t xml:space="preserve"> </w:t>
      </w:r>
      <w:r>
        <w:rPr>
          <w:rFonts w:eastAsia="Times New Roman"/>
          <w:b/>
          <w:bCs/>
          <w:spacing w:val="-2"/>
          <w:sz w:val="28"/>
          <w:szCs w:val="28"/>
        </w:rPr>
        <w:t>раслау турында</w:t>
      </w:r>
    </w:p>
    <w:p w:rsidR="00A07DD7" w:rsidRDefault="00A07DD7" w:rsidP="00183413">
      <w:pPr>
        <w:spacing w:line="276" w:lineRule="auto"/>
        <w:ind w:firstLine="426"/>
        <w:jc w:val="both"/>
        <w:rPr>
          <w:rFonts w:eastAsia="Times New Roman"/>
          <w:b/>
          <w:bCs/>
          <w:spacing w:val="-2"/>
          <w:sz w:val="28"/>
          <w:szCs w:val="28"/>
        </w:rPr>
      </w:pPr>
    </w:p>
    <w:p w:rsidR="00A07DD7" w:rsidRDefault="008277F2" w:rsidP="008277F2">
      <w:pPr>
        <w:spacing w:line="360" w:lineRule="auto"/>
        <w:ind w:firstLine="426"/>
        <w:jc w:val="both"/>
        <w:rPr>
          <w:rFonts w:eastAsia="Times New Roman"/>
          <w:spacing w:val="-2"/>
          <w:sz w:val="28"/>
          <w:szCs w:val="28"/>
          <w:lang w:val="tt-RU"/>
        </w:rPr>
      </w:pPr>
      <w:r w:rsidRPr="008277F2">
        <w:rPr>
          <w:rFonts w:eastAsia="Times New Roman"/>
          <w:spacing w:val="-2"/>
          <w:sz w:val="28"/>
          <w:szCs w:val="28"/>
        </w:rPr>
        <w:t>“</w:t>
      </w:r>
      <w:r w:rsidR="00A151ED" w:rsidRPr="008277F2">
        <w:rPr>
          <w:rFonts w:eastAsia="Times New Roman"/>
          <w:spacing w:val="-2"/>
          <w:sz w:val="28"/>
          <w:szCs w:val="28"/>
          <w:lang w:val="tt-RU"/>
        </w:rPr>
        <w:t>Дәүләт һәм муниципаль мөлкәтне хосусыйлаштыру турында</w:t>
      </w:r>
      <w:r>
        <w:rPr>
          <w:rFonts w:eastAsia="Times New Roman"/>
          <w:spacing w:val="-2"/>
          <w:sz w:val="28"/>
          <w:szCs w:val="28"/>
          <w:lang w:val="tt-RU"/>
        </w:rPr>
        <w:t>гы</w:t>
      </w:r>
      <w:r w:rsidRPr="008277F2">
        <w:rPr>
          <w:rFonts w:eastAsia="Times New Roman"/>
          <w:spacing w:val="-2"/>
          <w:sz w:val="28"/>
          <w:szCs w:val="28"/>
        </w:rPr>
        <w:t>”</w:t>
      </w:r>
      <w:r w:rsidR="00A151ED" w:rsidRPr="008277F2">
        <w:rPr>
          <w:rFonts w:eastAsia="Times New Roman"/>
          <w:spacing w:val="-2"/>
          <w:sz w:val="28"/>
          <w:szCs w:val="28"/>
          <w:lang w:val="tt-RU"/>
        </w:rPr>
        <w:t xml:space="preserve"> </w:t>
      </w:r>
      <w:r w:rsidR="00A151ED">
        <w:rPr>
          <w:rFonts w:eastAsia="Times New Roman"/>
          <w:spacing w:val="-2"/>
          <w:sz w:val="28"/>
          <w:szCs w:val="28"/>
          <w:lang w:val="tt-RU"/>
        </w:rPr>
        <w:t>2001 елның 21 декабрендәге 178-ФЗ номерлы, “</w:t>
      </w:r>
      <w:r w:rsidR="00A151ED" w:rsidRPr="008277F2">
        <w:rPr>
          <w:rFonts w:eastAsia="Times New Roman"/>
          <w:spacing w:val="-2"/>
          <w:sz w:val="28"/>
          <w:szCs w:val="28"/>
          <w:lang w:val="tt-RU"/>
        </w:rPr>
        <w:t>Россия Федерациясе субъектлары дәүләт милкендәге яисә муниципаль милектәг</w:t>
      </w:r>
      <w:bookmarkStart w:id="0" w:name="_GoBack"/>
      <w:bookmarkEnd w:id="0"/>
      <w:r w:rsidR="00A151ED" w:rsidRPr="008277F2">
        <w:rPr>
          <w:rFonts w:eastAsia="Times New Roman"/>
          <w:spacing w:val="-2"/>
          <w:sz w:val="28"/>
          <w:szCs w:val="28"/>
          <w:lang w:val="tt-RU"/>
        </w:rPr>
        <w:t>е</w:t>
      </w:r>
      <w:r w:rsidR="00A151ED">
        <w:rPr>
          <w:rFonts w:eastAsia="Times New Roman"/>
          <w:spacing w:val="-2"/>
          <w:sz w:val="28"/>
          <w:szCs w:val="28"/>
          <w:lang w:val="tt-RU"/>
        </w:rPr>
        <w:t xml:space="preserve"> </w:t>
      </w:r>
      <w:r w:rsidR="00A151ED" w:rsidRPr="008277F2">
        <w:rPr>
          <w:rFonts w:eastAsia="Times New Roman"/>
          <w:spacing w:val="-2"/>
          <w:sz w:val="28"/>
          <w:szCs w:val="28"/>
          <w:lang w:val="tt-RU"/>
        </w:rPr>
        <w:t>һәм кече һәм урта эшкуарлык субъектлары арендалый торган күчемсез мөлкәтне</w:t>
      </w:r>
      <w:r w:rsidR="00A151ED">
        <w:rPr>
          <w:rFonts w:eastAsia="Times New Roman"/>
          <w:spacing w:val="-2"/>
          <w:sz w:val="28"/>
          <w:szCs w:val="28"/>
          <w:lang w:val="tt-RU"/>
        </w:rPr>
        <w:t xml:space="preserve"> </w:t>
      </w:r>
      <w:r w:rsidR="00A151ED" w:rsidRPr="008277F2">
        <w:rPr>
          <w:rFonts w:eastAsia="Times New Roman"/>
          <w:spacing w:val="-2"/>
          <w:sz w:val="28"/>
          <w:szCs w:val="28"/>
          <w:lang w:val="tt-RU"/>
        </w:rPr>
        <w:t>читләштерү үзенчәлекләре турында һәм Россия Федерациясенең аерым закон</w:t>
      </w:r>
      <w:r w:rsidR="00A151ED">
        <w:rPr>
          <w:rFonts w:eastAsia="Times New Roman"/>
          <w:spacing w:val="-2"/>
          <w:sz w:val="28"/>
          <w:szCs w:val="28"/>
          <w:lang w:val="tt-RU"/>
        </w:rPr>
        <w:t xml:space="preserve"> </w:t>
      </w:r>
      <w:r w:rsidR="00A151ED" w:rsidRPr="008277F2">
        <w:rPr>
          <w:rFonts w:eastAsia="Times New Roman"/>
          <w:spacing w:val="-2"/>
          <w:sz w:val="28"/>
          <w:szCs w:val="28"/>
          <w:lang w:val="tt-RU"/>
        </w:rPr>
        <w:t xml:space="preserve">актларына үзгәрешләр кертү </w:t>
      </w:r>
      <w:r w:rsidR="00A151ED">
        <w:rPr>
          <w:rFonts w:eastAsia="Times New Roman"/>
          <w:spacing w:val="-2"/>
          <w:sz w:val="28"/>
          <w:szCs w:val="28"/>
          <w:lang w:val="tt-RU"/>
        </w:rPr>
        <w:t>турындагы”</w:t>
      </w:r>
      <w:r w:rsidR="00A151ED" w:rsidRPr="008277F2">
        <w:rPr>
          <w:rFonts w:eastAsia="Times New Roman"/>
          <w:spacing w:val="-2"/>
          <w:sz w:val="28"/>
          <w:szCs w:val="28"/>
          <w:lang w:val="tt-RU"/>
        </w:rPr>
        <w:t xml:space="preserve"> </w:t>
      </w:r>
      <w:r w:rsidR="00A151ED">
        <w:rPr>
          <w:rFonts w:eastAsia="Times New Roman"/>
          <w:spacing w:val="-2"/>
          <w:sz w:val="28"/>
          <w:szCs w:val="28"/>
          <w:lang w:val="tt-RU"/>
        </w:rPr>
        <w:t xml:space="preserve">2008 елның 22 июлендәге 159-ФЗ номерлы Федераль законнар, </w:t>
      </w:r>
      <w:r w:rsidR="00A151ED" w:rsidRPr="008277F2">
        <w:rPr>
          <w:rFonts w:eastAsia="Times New Roman"/>
          <w:spacing w:val="-2"/>
          <w:sz w:val="28"/>
          <w:szCs w:val="28"/>
          <w:lang w:val="tt-RU"/>
        </w:rPr>
        <w:t xml:space="preserve"> </w:t>
      </w:r>
      <w:r w:rsidR="00A151ED">
        <w:rPr>
          <w:rFonts w:eastAsia="Times New Roman"/>
          <w:spacing w:val="-2"/>
          <w:sz w:val="28"/>
          <w:szCs w:val="28"/>
          <w:lang w:val="tt-RU"/>
        </w:rPr>
        <w:t>Арча район Советының 2008 елның 27 декабрендәге 224 номерлы (2011 елның 14 октябрендәге 74 номерлы, 2012 елның 17 маендагы 137 номерлы, 2015 елның 28 маендагы 342 номерлы, 2016 елның 12 июлендәге 61 номерлы, 2016 елның 10 ноябрендәге 87 номерлы, 2017 елның 10 ноябрендәге 152 номерлы, 2019 елның 19 сентябрендәге 275 номерлы үзгәрешләр белән) карары белән расланган “Арча муниципаль районы муниципаль мөлкәтен хосусыйлаштыру тәртибе турында” Нигезләмә нигезендә муниципаль милек белән идарә итүнең нәтиҗәлелеген арттыру максатыннан Арча район Советы карар кабул итте:</w:t>
      </w:r>
    </w:p>
    <w:p w:rsidR="00A07DD7" w:rsidRDefault="00A151ED" w:rsidP="008277F2">
      <w:pPr>
        <w:spacing w:line="360" w:lineRule="auto"/>
        <w:ind w:firstLine="426"/>
        <w:jc w:val="both"/>
        <w:rPr>
          <w:rFonts w:eastAsia="Times New Roman"/>
          <w:spacing w:val="-2"/>
          <w:sz w:val="28"/>
          <w:szCs w:val="28"/>
          <w:lang w:val="tt-RU"/>
        </w:rPr>
      </w:pPr>
      <w:r>
        <w:rPr>
          <w:rFonts w:eastAsia="Times New Roman"/>
          <w:spacing w:val="-2"/>
          <w:sz w:val="28"/>
          <w:szCs w:val="28"/>
          <w:lang w:val="tt-RU"/>
        </w:rPr>
        <w:t>1.</w:t>
      </w:r>
      <w:r>
        <w:rPr>
          <w:rFonts w:eastAsia="Times New Roman"/>
          <w:spacing w:val="-2"/>
          <w:sz w:val="28"/>
          <w:szCs w:val="28"/>
          <w:lang w:val="tt-RU"/>
        </w:rPr>
        <w:tab/>
        <w:t>Кушымтада бирелгән 2025 елга Арча муниципаль районының муниципаль мөлкәтен хосусыйлаштыруның фаразлау планын (программасын) расларга.</w:t>
      </w:r>
    </w:p>
    <w:p w:rsidR="00A07DD7" w:rsidRDefault="00A151ED" w:rsidP="008277F2">
      <w:pPr>
        <w:spacing w:line="360" w:lineRule="auto"/>
        <w:ind w:firstLine="426"/>
        <w:jc w:val="both"/>
        <w:rPr>
          <w:rFonts w:eastAsia="Times New Roman"/>
          <w:spacing w:val="-2"/>
          <w:sz w:val="28"/>
          <w:szCs w:val="28"/>
          <w:lang w:val="tt-RU"/>
        </w:rPr>
      </w:pPr>
      <w:r>
        <w:rPr>
          <w:rFonts w:eastAsia="Times New Roman"/>
          <w:spacing w:val="-2"/>
          <w:sz w:val="28"/>
          <w:szCs w:val="28"/>
          <w:lang w:val="tt-RU"/>
        </w:rPr>
        <w:t xml:space="preserve">2. Әлеге карарны Татарстан Республикасы хокукый мәгълүмат порталында (pravo.tatarstan.ru) бастырып чыгарырга һәм Татарстан Республикасы Арча муниципаль районының рәсми сайтында (arsk.tatarstan.ru) урнаштыру юлы белән </w:t>
      </w:r>
      <w:r>
        <w:rPr>
          <w:rFonts w:eastAsia="Times New Roman"/>
          <w:spacing w:val="-2"/>
          <w:sz w:val="28"/>
          <w:szCs w:val="28"/>
          <w:lang w:val="tt-RU"/>
        </w:rPr>
        <w:lastRenderedPageBreak/>
        <w:t>халыкка җиткерергә.</w:t>
      </w:r>
    </w:p>
    <w:p w:rsidR="00A07DD7" w:rsidRDefault="00A151ED" w:rsidP="008277F2">
      <w:pPr>
        <w:spacing w:line="360" w:lineRule="auto"/>
        <w:ind w:firstLine="426"/>
        <w:jc w:val="both"/>
        <w:rPr>
          <w:rFonts w:eastAsia="Times New Roman"/>
          <w:spacing w:val="-2"/>
          <w:sz w:val="28"/>
          <w:szCs w:val="28"/>
          <w:lang w:val="tt-RU"/>
        </w:rPr>
      </w:pPr>
      <w:r>
        <w:rPr>
          <w:rFonts w:eastAsia="Times New Roman"/>
          <w:spacing w:val="-2"/>
          <w:sz w:val="28"/>
          <w:szCs w:val="28"/>
          <w:lang w:val="tt-RU"/>
        </w:rPr>
        <w:t>3. Әлеге карар рәсми басылып чыккан көннән үз көченә керә.</w:t>
      </w:r>
    </w:p>
    <w:p w:rsidR="00A07DD7" w:rsidRDefault="00A151ED" w:rsidP="008277F2">
      <w:pPr>
        <w:spacing w:line="360" w:lineRule="auto"/>
        <w:ind w:firstLine="426"/>
        <w:jc w:val="both"/>
        <w:rPr>
          <w:rFonts w:eastAsia="Times New Roman"/>
          <w:spacing w:val="-2"/>
          <w:sz w:val="28"/>
          <w:szCs w:val="28"/>
          <w:lang w:val="tt-RU"/>
        </w:rPr>
      </w:pPr>
      <w:r>
        <w:rPr>
          <w:rFonts w:eastAsia="Times New Roman"/>
          <w:spacing w:val="-2"/>
          <w:sz w:val="28"/>
          <w:szCs w:val="28"/>
          <w:lang w:val="tt-RU"/>
        </w:rPr>
        <w:t>4. Әлеге карарның үтәлешен тикшереп торуны Арча муниципаль районы җир һәм имлек мәсьәләлре палатасына йөкләргә. йөкләргә.</w:t>
      </w:r>
    </w:p>
    <w:p w:rsidR="00A07DD7" w:rsidRDefault="00A07DD7" w:rsidP="00183413">
      <w:pPr>
        <w:spacing w:line="276" w:lineRule="auto"/>
        <w:ind w:firstLine="426"/>
        <w:rPr>
          <w:rFonts w:eastAsia="Times New Roman"/>
          <w:lang w:val="tt-RU"/>
        </w:rPr>
      </w:pPr>
    </w:p>
    <w:p w:rsidR="00A07DD7" w:rsidRDefault="00A151ED" w:rsidP="00183413">
      <w:pPr>
        <w:spacing w:line="276" w:lineRule="auto"/>
        <w:jc w:val="both"/>
        <w:rPr>
          <w:sz w:val="28"/>
          <w:szCs w:val="28"/>
          <w:lang w:val="tt-RU"/>
        </w:rPr>
      </w:pPr>
      <w:r>
        <w:rPr>
          <w:sz w:val="28"/>
          <w:szCs w:val="28"/>
          <w:lang w:val="tt-RU"/>
        </w:rPr>
        <w:t>Арча муниципаль районы башлыгы,</w:t>
      </w:r>
    </w:p>
    <w:p w:rsidR="00A07DD7" w:rsidRDefault="00A151ED" w:rsidP="00183413">
      <w:pPr>
        <w:spacing w:line="276" w:lineRule="auto"/>
        <w:jc w:val="both"/>
        <w:rPr>
          <w:sz w:val="28"/>
          <w:szCs w:val="28"/>
          <w:lang w:val="tt-RU"/>
        </w:rPr>
      </w:pPr>
      <w:r>
        <w:rPr>
          <w:sz w:val="28"/>
          <w:szCs w:val="28"/>
          <w:lang w:val="tt-RU"/>
        </w:rPr>
        <w:t>Арча район Советы рәисе</w:t>
      </w:r>
      <w:r>
        <w:rPr>
          <w:sz w:val="28"/>
          <w:szCs w:val="28"/>
          <w:lang w:val="tt-RU"/>
        </w:rPr>
        <w:tab/>
      </w:r>
      <w:r>
        <w:rPr>
          <w:sz w:val="28"/>
          <w:szCs w:val="28"/>
          <w:lang w:val="tt-RU"/>
        </w:rPr>
        <w:tab/>
      </w:r>
      <w:r>
        <w:rPr>
          <w:sz w:val="28"/>
          <w:szCs w:val="28"/>
          <w:lang w:val="tt-RU"/>
        </w:rPr>
        <w:tab/>
      </w:r>
      <w:r>
        <w:rPr>
          <w:sz w:val="28"/>
          <w:szCs w:val="28"/>
          <w:lang w:val="tt-RU"/>
        </w:rPr>
        <w:tab/>
      </w:r>
      <w:r>
        <w:rPr>
          <w:sz w:val="28"/>
          <w:szCs w:val="28"/>
          <w:lang w:val="tt-RU"/>
        </w:rPr>
        <w:tab/>
      </w:r>
      <w:r>
        <w:rPr>
          <w:sz w:val="28"/>
          <w:szCs w:val="28"/>
          <w:lang w:val="tt-RU"/>
        </w:rPr>
        <w:tab/>
      </w:r>
      <w:r>
        <w:rPr>
          <w:sz w:val="28"/>
          <w:szCs w:val="28"/>
          <w:lang w:val="tt-RU"/>
        </w:rPr>
        <w:tab/>
        <w:t>И.Г.Нуриев</w:t>
      </w:r>
    </w:p>
    <w:p w:rsidR="00A07DD7" w:rsidRDefault="00A151ED" w:rsidP="00183413">
      <w:pPr>
        <w:widowControl/>
        <w:autoSpaceDE/>
        <w:autoSpaceDN/>
        <w:adjustRightInd/>
        <w:spacing w:after="200" w:line="276" w:lineRule="auto"/>
        <w:rPr>
          <w:sz w:val="28"/>
          <w:szCs w:val="28"/>
          <w:lang w:val="tt-RU"/>
        </w:rPr>
      </w:pPr>
      <w:r>
        <w:rPr>
          <w:sz w:val="28"/>
          <w:szCs w:val="28"/>
          <w:lang w:val="tt-RU"/>
        </w:rPr>
        <w:br w:type="page"/>
      </w:r>
    </w:p>
    <w:p w:rsidR="00A07DD7" w:rsidRDefault="00A151ED" w:rsidP="00422D4E">
      <w:pPr>
        <w:widowControl/>
        <w:suppressAutoHyphens/>
        <w:autoSpaceDE/>
        <w:autoSpaceDN/>
        <w:adjustRightInd/>
        <w:spacing w:line="276" w:lineRule="auto"/>
        <w:ind w:left="5670" w:right="-1"/>
        <w:jc w:val="right"/>
        <w:rPr>
          <w:rFonts w:eastAsia="Times New Roman"/>
          <w:sz w:val="24"/>
          <w:szCs w:val="24"/>
          <w:lang w:val="tt-RU" w:eastAsia="zh-CN"/>
        </w:rPr>
      </w:pPr>
      <w:bookmarkStart w:id="1" w:name="_Hlk189074324"/>
      <w:r>
        <w:rPr>
          <w:rFonts w:eastAsia="Times New Roman"/>
          <w:sz w:val="24"/>
          <w:szCs w:val="24"/>
          <w:lang w:val="tt-RU" w:eastAsia="zh-CN"/>
        </w:rPr>
        <w:lastRenderedPageBreak/>
        <w:t>РАСЛАНДЫ</w:t>
      </w:r>
    </w:p>
    <w:p w:rsidR="00A07DD7" w:rsidRDefault="00A151ED" w:rsidP="00422D4E">
      <w:pPr>
        <w:widowControl/>
        <w:suppressAutoHyphens/>
        <w:autoSpaceDE/>
        <w:autoSpaceDN/>
        <w:adjustRightInd/>
        <w:spacing w:line="276" w:lineRule="auto"/>
        <w:ind w:left="5670" w:right="-1"/>
        <w:jc w:val="right"/>
        <w:rPr>
          <w:rFonts w:eastAsia="Times New Roman"/>
          <w:sz w:val="24"/>
          <w:szCs w:val="24"/>
          <w:lang w:val="tt-RU" w:eastAsia="zh-CN"/>
        </w:rPr>
      </w:pPr>
      <w:r>
        <w:rPr>
          <w:rFonts w:eastAsia="Times New Roman"/>
          <w:sz w:val="24"/>
          <w:szCs w:val="24"/>
          <w:lang w:val="tt-RU" w:eastAsia="zh-CN"/>
        </w:rPr>
        <w:t xml:space="preserve">Арча район Советының </w:t>
      </w:r>
    </w:p>
    <w:p w:rsidR="00A07DD7" w:rsidRDefault="00A151ED" w:rsidP="00422D4E">
      <w:pPr>
        <w:widowControl/>
        <w:suppressAutoHyphens/>
        <w:autoSpaceDE/>
        <w:autoSpaceDN/>
        <w:adjustRightInd/>
        <w:spacing w:line="276" w:lineRule="auto"/>
        <w:ind w:left="5670" w:right="-1"/>
        <w:jc w:val="right"/>
        <w:rPr>
          <w:rFonts w:eastAsia="Times New Roman"/>
          <w:sz w:val="24"/>
          <w:szCs w:val="24"/>
          <w:lang w:eastAsia="zh-CN"/>
        </w:rPr>
      </w:pPr>
      <w:r>
        <w:rPr>
          <w:rFonts w:eastAsia="Times New Roman"/>
          <w:sz w:val="24"/>
          <w:szCs w:val="24"/>
          <w:lang w:eastAsia="zh-CN"/>
        </w:rPr>
        <w:t xml:space="preserve"> «___» ______ 2025 </w:t>
      </w:r>
      <w:r>
        <w:rPr>
          <w:rFonts w:eastAsia="Times New Roman"/>
          <w:sz w:val="24"/>
          <w:szCs w:val="24"/>
          <w:lang w:val="tt-RU" w:eastAsia="zh-CN"/>
        </w:rPr>
        <w:t>ел</w:t>
      </w:r>
      <w:r>
        <w:rPr>
          <w:rFonts w:eastAsia="Times New Roman"/>
          <w:sz w:val="24"/>
          <w:szCs w:val="24"/>
          <w:lang w:eastAsia="zh-CN"/>
        </w:rPr>
        <w:t xml:space="preserve"> № ____</w:t>
      </w:r>
    </w:p>
    <w:p w:rsidR="00A07DD7" w:rsidRDefault="00A151ED" w:rsidP="00422D4E">
      <w:pPr>
        <w:widowControl/>
        <w:suppressAutoHyphens/>
        <w:autoSpaceDE/>
        <w:autoSpaceDN/>
        <w:adjustRightInd/>
        <w:spacing w:line="276" w:lineRule="auto"/>
        <w:ind w:left="5670" w:right="-1"/>
        <w:jc w:val="right"/>
        <w:rPr>
          <w:rFonts w:eastAsia="Times New Roman"/>
          <w:sz w:val="24"/>
          <w:szCs w:val="24"/>
          <w:lang w:val="tt-RU" w:eastAsia="zh-CN"/>
        </w:rPr>
      </w:pPr>
      <w:r>
        <w:rPr>
          <w:rFonts w:eastAsia="Times New Roman"/>
          <w:sz w:val="24"/>
          <w:szCs w:val="24"/>
          <w:lang w:val="tt-RU" w:eastAsia="zh-CN"/>
        </w:rPr>
        <w:t>карары белән</w:t>
      </w:r>
    </w:p>
    <w:bookmarkEnd w:id="1"/>
    <w:p w:rsidR="00A07DD7" w:rsidRDefault="00A07DD7" w:rsidP="00183413">
      <w:pPr>
        <w:shd w:val="clear" w:color="auto" w:fill="FFFFFF"/>
        <w:spacing w:line="276" w:lineRule="auto"/>
        <w:rPr>
          <w:sz w:val="28"/>
          <w:szCs w:val="28"/>
        </w:rPr>
      </w:pPr>
    </w:p>
    <w:p w:rsidR="00A07DD7" w:rsidRDefault="00A151ED" w:rsidP="00183413">
      <w:pPr>
        <w:shd w:val="clear" w:color="auto" w:fill="FFFFFF"/>
        <w:spacing w:line="276" w:lineRule="auto"/>
        <w:jc w:val="center"/>
        <w:rPr>
          <w:rFonts w:eastAsia="Times New Roman"/>
          <w:b/>
          <w:bCs/>
          <w:spacing w:val="-1"/>
          <w:sz w:val="28"/>
          <w:szCs w:val="28"/>
        </w:rPr>
      </w:pPr>
      <w:r>
        <w:rPr>
          <w:rFonts w:eastAsia="Times New Roman"/>
          <w:b/>
          <w:bCs/>
          <w:spacing w:val="-1"/>
          <w:sz w:val="28"/>
          <w:szCs w:val="28"/>
        </w:rPr>
        <w:t>2025 елга Арча муниципаль районының</w:t>
      </w:r>
    </w:p>
    <w:p w:rsidR="00A07DD7" w:rsidRDefault="00A151ED" w:rsidP="00183413">
      <w:pPr>
        <w:shd w:val="clear" w:color="auto" w:fill="FFFFFF"/>
        <w:spacing w:line="276" w:lineRule="auto"/>
        <w:jc w:val="center"/>
        <w:rPr>
          <w:rFonts w:eastAsia="Times New Roman"/>
          <w:b/>
          <w:bCs/>
          <w:spacing w:val="-1"/>
          <w:sz w:val="28"/>
          <w:szCs w:val="28"/>
        </w:rPr>
      </w:pPr>
      <w:r>
        <w:rPr>
          <w:rFonts w:eastAsia="Times New Roman"/>
          <w:b/>
          <w:bCs/>
          <w:spacing w:val="-1"/>
          <w:sz w:val="28"/>
          <w:szCs w:val="28"/>
        </w:rPr>
        <w:t>муниципаль мөлкәтне хосусыйлаштыру</w:t>
      </w:r>
    </w:p>
    <w:p w:rsidR="00A07DD7" w:rsidRDefault="00A151ED" w:rsidP="00183413">
      <w:pPr>
        <w:shd w:val="clear" w:color="auto" w:fill="FFFFFF"/>
        <w:spacing w:line="276" w:lineRule="auto"/>
        <w:jc w:val="center"/>
        <w:rPr>
          <w:rFonts w:eastAsia="Times New Roman"/>
          <w:b/>
          <w:bCs/>
          <w:spacing w:val="-1"/>
          <w:sz w:val="28"/>
          <w:szCs w:val="28"/>
          <w:lang w:val="tt-RU"/>
        </w:rPr>
      </w:pPr>
      <w:r>
        <w:rPr>
          <w:rFonts w:eastAsia="Times New Roman"/>
          <w:b/>
          <w:bCs/>
          <w:spacing w:val="-1"/>
          <w:sz w:val="28"/>
          <w:szCs w:val="28"/>
        </w:rPr>
        <w:t>ФАРАЗЛАУ ПЛАНЫ (ПРОГРАММАСЫ</w:t>
      </w:r>
      <w:r>
        <w:rPr>
          <w:rFonts w:eastAsia="Times New Roman"/>
          <w:b/>
          <w:bCs/>
          <w:spacing w:val="-1"/>
          <w:sz w:val="28"/>
          <w:szCs w:val="28"/>
          <w:lang w:val="tt-RU"/>
        </w:rPr>
        <w:t>)</w:t>
      </w:r>
    </w:p>
    <w:p w:rsidR="00A07DD7" w:rsidRDefault="00A07DD7" w:rsidP="00183413">
      <w:pPr>
        <w:shd w:val="clear" w:color="auto" w:fill="FFFFFF"/>
        <w:spacing w:line="276" w:lineRule="auto"/>
        <w:jc w:val="center"/>
        <w:rPr>
          <w:sz w:val="28"/>
          <w:szCs w:val="28"/>
          <w:lang w:val="tt-RU"/>
        </w:rPr>
      </w:pPr>
    </w:p>
    <w:p w:rsidR="00A07DD7" w:rsidRDefault="00A151ED" w:rsidP="00183413">
      <w:pPr>
        <w:shd w:val="clear" w:color="auto" w:fill="FFFFFF"/>
        <w:spacing w:line="276" w:lineRule="auto"/>
        <w:ind w:firstLine="567"/>
        <w:rPr>
          <w:rFonts w:eastAsia="Times New Roman"/>
          <w:b/>
          <w:bCs/>
          <w:sz w:val="28"/>
          <w:szCs w:val="28"/>
          <w:lang w:val="tt-RU"/>
        </w:rPr>
      </w:pPr>
      <w:r>
        <w:rPr>
          <w:rFonts w:eastAsia="Times New Roman"/>
          <w:b/>
          <w:bCs/>
          <w:sz w:val="28"/>
          <w:szCs w:val="28"/>
          <w:lang w:val="tt-RU"/>
        </w:rPr>
        <w:t>I бүлек. Мөлкәтне хосусыйлаштыру өлкәсендәге төп юнәлешләр</w:t>
      </w:r>
    </w:p>
    <w:p w:rsidR="00A07DD7" w:rsidRDefault="00A07DD7" w:rsidP="00183413">
      <w:pPr>
        <w:shd w:val="clear" w:color="auto" w:fill="FFFFFF"/>
        <w:spacing w:line="276" w:lineRule="auto"/>
        <w:ind w:firstLine="567"/>
        <w:rPr>
          <w:sz w:val="28"/>
          <w:szCs w:val="28"/>
          <w:lang w:val="tt-RU"/>
        </w:rPr>
      </w:pPr>
    </w:p>
    <w:p w:rsidR="00A07DD7" w:rsidRPr="009C09ED" w:rsidRDefault="00A151ED" w:rsidP="00183413">
      <w:pPr>
        <w:shd w:val="clear" w:color="auto" w:fill="FFFFFF"/>
        <w:spacing w:line="276" w:lineRule="auto"/>
        <w:ind w:firstLine="709"/>
        <w:jc w:val="both"/>
        <w:rPr>
          <w:rFonts w:eastAsia="Times New Roman"/>
          <w:sz w:val="28"/>
          <w:szCs w:val="28"/>
          <w:lang w:val="tt-RU"/>
        </w:rPr>
      </w:pPr>
      <w:r w:rsidRPr="009C09ED">
        <w:rPr>
          <w:rFonts w:eastAsia="Times New Roman"/>
          <w:sz w:val="28"/>
          <w:szCs w:val="28"/>
          <w:lang w:val="tt-RU"/>
        </w:rPr>
        <w:t>2025 елга Арча муниципаль районы муниципаль мөлкәтен хосусыйлаштыруның фаразлау планын (программасын) (алга таба –хосусыйлаштыру программасы) гамәлгә ашыруның төп максаты</w:t>
      </w:r>
      <w:r>
        <w:rPr>
          <w:rFonts w:eastAsia="Times New Roman"/>
          <w:sz w:val="28"/>
          <w:szCs w:val="28"/>
          <w:lang w:val="tt-RU"/>
        </w:rPr>
        <w:t xml:space="preserve"> – </w:t>
      </w:r>
      <w:r w:rsidRPr="009C09ED">
        <w:rPr>
          <w:rFonts w:eastAsia="Times New Roman"/>
          <w:sz w:val="28"/>
          <w:szCs w:val="28"/>
          <w:lang w:val="tt-RU"/>
        </w:rPr>
        <w:t>муниципаль милек</w:t>
      </w:r>
      <w:r>
        <w:rPr>
          <w:rFonts w:eastAsia="Times New Roman"/>
          <w:sz w:val="28"/>
          <w:szCs w:val="28"/>
          <w:lang w:val="tt-RU"/>
        </w:rPr>
        <w:t>юелән</w:t>
      </w:r>
      <w:r w:rsidRPr="009C09ED">
        <w:rPr>
          <w:rFonts w:eastAsia="Times New Roman"/>
          <w:sz w:val="28"/>
          <w:szCs w:val="28"/>
          <w:lang w:val="tt-RU"/>
        </w:rPr>
        <w:t xml:space="preserve"> идарә итүнең нәтиҗәлелеген </w:t>
      </w:r>
      <w:r>
        <w:rPr>
          <w:rFonts w:eastAsia="Times New Roman"/>
          <w:sz w:val="28"/>
          <w:szCs w:val="28"/>
          <w:lang w:val="tt-RU"/>
        </w:rPr>
        <w:t>арттыру</w:t>
      </w:r>
      <w:r w:rsidRPr="009C09ED">
        <w:rPr>
          <w:rFonts w:eastAsia="Times New Roman"/>
          <w:sz w:val="28"/>
          <w:szCs w:val="28"/>
          <w:lang w:val="tt-RU"/>
        </w:rPr>
        <w:t>.</w:t>
      </w:r>
    </w:p>
    <w:p w:rsidR="00A07DD7" w:rsidRDefault="00A151ED" w:rsidP="00183413">
      <w:pPr>
        <w:shd w:val="clear" w:color="auto" w:fill="FFFFFF"/>
        <w:spacing w:line="276" w:lineRule="auto"/>
        <w:ind w:firstLine="709"/>
        <w:jc w:val="both"/>
        <w:rPr>
          <w:rFonts w:eastAsia="Times New Roman"/>
          <w:sz w:val="28"/>
          <w:szCs w:val="28"/>
          <w:lang w:val="tt-RU"/>
        </w:rPr>
      </w:pPr>
      <w:r>
        <w:rPr>
          <w:rFonts w:eastAsia="Times New Roman"/>
          <w:sz w:val="28"/>
          <w:szCs w:val="28"/>
          <w:lang w:val="tt-RU"/>
        </w:rPr>
        <w:t>2025 елда муниципаль милекне хосусыйлаштыру  “Дәүләт һәм муниципаль мөлкәтне хосусыйлаштыру турындагы” 2001 елның 21 декабрендәге 178-ФЗ номерлы, “Россия Федерациясе субъектлары дәүләт милкендәге яисә муниципаль милектәге һәм кече һәм урта эшкуарлык субъектлары арендалый торган күчемсез мөлкәтне читләштерү үзенчәлекләре турында һәм Россия Федерациясенең аерым закон актларына үзгәрешләр кертү турындагы” 2008 елның 22 июлендәге 159-ФЗ номерлы Федераль законнар,  Арча район Советының 2008 елның 27 декабрендәге 224 номерлы (2011 елның 14 октябрендәге 74 номерлы, 2012 елның 17 маендагы 137 номерлы, 2015 елның 28 маендагы 342 номерлы, 2016 елның 12 июлендәге 61 номерлы, 2016 елның 10 ноябрендәге 87 номерлы, 2017 елның 10 ноябрендәге 152 номерлы, 2019 елның 19 сентябрендәге 275 номерлы үзгәрешләр белән) карары белән расланган “Арча муниципаль районы муниципаль мөлкәтен хосусыйлаштыру тәртибе турында” Нигезләмә, 2017 елның 22 июнендәге Татарстан Республикасы Җир һәм милек мөнәсәбәтләре министрлыгы һәм “Арча муниципаль районы” муниципаль берәмлеге арасында үзара хезмәттәшлек турында килешү белән тормышка ашырылачак.</w:t>
      </w:r>
    </w:p>
    <w:p w:rsidR="00A07DD7" w:rsidRDefault="00A151ED" w:rsidP="00183413">
      <w:pPr>
        <w:shd w:val="clear" w:color="auto" w:fill="FFFFFF"/>
        <w:spacing w:line="276" w:lineRule="auto"/>
        <w:ind w:firstLine="709"/>
        <w:jc w:val="both"/>
        <w:rPr>
          <w:rFonts w:eastAsia="Times New Roman"/>
          <w:sz w:val="28"/>
          <w:szCs w:val="28"/>
          <w:lang w:val="tt-RU"/>
        </w:rPr>
      </w:pPr>
      <w:r>
        <w:rPr>
          <w:rFonts w:eastAsia="Times New Roman"/>
          <w:sz w:val="28"/>
          <w:szCs w:val="28"/>
          <w:lang w:val="tt-RU"/>
        </w:rPr>
        <w:t>1.</w:t>
      </w:r>
      <w:r>
        <w:rPr>
          <w:rFonts w:eastAsia="Times New Roman"/>
          <w:sz w:val="28"/>
          <w:szCs w:val="28"/>
          <w:lang w:val="tt-RU"/>
        </w:rPr>
        <w:tab/>
        <w:t>2025 елда мөлкәтне хосусыйлаштыру бурычлары.</w:t>
      </w:r>
    </w:p>
    <w:p w:rsidR="00A07DD7" w:rsidRDefault="00A151ED" w:rsidP="00183413">
      <w:pPr>
        <w:shd w:val="clear" w:color="auto" w:fill="FFFFFF"/>
        <w:spacing w:line="276" w:lineRule="auto"/>
        <w:ind w:firstLine="709"/>
        <w:jc w:val="both"/>
        <w:rPr>
          <w:rFonts w:eastAsia="Times New Roman"/>
          <w:sz w:val="28"/>
          <w:szCs w:val="28"/>
          <w:lang w:val="tt-RU"/>
        </w:rPr>
      </w:pPr>
      <w:r>
        <w:rPr>
          <w:rFonts w:eastAsia="Times New Roman"/>
          <w:sz w:val="28"/>
          <w:szCs w:val="28"/>
          <w:lang w:val="tt-RU"/>
        </w:rPr>
        <w:t>Агымдагы елда мөлкәтнене хосусыйлаштыру бурычлары булып:</w:t>
      </w:r>
    </w:p>
    <w:p w:rsidR="00A07DD7" w:rsidRDefault="00A151ED" w:rsidP="00183413">
      <w:pPr>
        <w:shd w:val="clear" w:color="auto" w:fill="FFFFFF"/>
        <w:spacing w:line="276" w:lineRule="auto"/>
        <w:ind w:firstLine="709"/>
        <w:jc w:val="both"/>
        <w:rPr>
          <w:rFonts w:eastAsia="Times New Roman"/>
          <w:sz w:val="28"/>
          <w:szCs w:val="28"/>
          <w:lang w:val="tt-RU"/>
        </w:rPr>
      </w:pPr>
      <w:r>
        <w:rPr>
          <w:rFonts w:eastAsia="Times New Roman"/>
          <w:sz w:val="28"/>
          <w:szCs w:val="28"/>
          <w:lang w:val="tt-RU"/>
        </w:rPr>
        <w:t>- район икътисадында структур үзгәртеп коруларны дәвам итү;</w:t>
      </w:r>
    </w:p>
    <w:p w:rsidR="00A07DD7" w:rsidRDefault="00A151ED" w:rsidP="00183413">
      <w:pPr>
        <w:shd w:val="clear" w:color="auto" w:fill="FFFFFF"/>
        <w:spacing w:line="276" w:lineRule="auto"/>
        <w:ind w:firstLine="709"/>
        <w:jc w:val="both"/>
        <w:rPr>
          <w:rFonts w:eastAsia="Times New Roman"/>
          <w:sz w:val="28"/>
          <w:szCs w:val="28"/>
          <w:lang w:val="tt-RU"/>
        </w:rPr>
      </w:pPr>
      <w:r>
        <w:rPr>
          <w:rFonts w:eastAsia="Times New Roman"/>
          <w:sz w:val="28"/>
          <w:szCs w:val="28"/>
          <w:lang w:val="tt-RU"/>
        </w:rPr>
        <w:t>- муниципаль милек структурасын оптимальләштерү;</w:t>
      </w:r>
    </w:p>
    <w:p w:rsidR="00A07DD7" w:rsidRDefault="00A151ED" w:rsidP="00183413">
      <w:pPr>
        <w:shd w:val="clear" w:color="auto" w:fill="FFFFFF"/>
        <w:spacing w:line="276" w:lineRule="auto"/>
        <w:ind w:firstLine="709"/>
        <w:jc w:val="both"/>
        <w:rPr>
          <w:rFonts w:eastAsia="Times New Roman"/>
          <w:sz w:val="28"/>
          <w:szCs w:val="28"/>
          <w:lang w:val="tt-RU"/>
        </w:rPr>
      </w:pPr>
      <w:r>
        <w:rPr>
          <w:rFonts w:eastAsia="Times New Roman"/>
          <w:sz w:val="28"/>
          <w:szCs w:val="28"/>
          <w:lang w:val="tt-RU"/>
        </w:rPr>
        <w:t>- район икътисадының чын секторына инвестицияләр җәлеп итүне стимуллаштыру;</w:t>
      </w:r>
    </w:p>
    <w:p w:rsidR="00A07DD7" w:rsidRDefault="00A151ED" w:rsidP="00183413">
      <w:pPr>
        <w:shd w:val="clear" w:color="auto" w:fill="FFFFFF"/>
        <w:spacing w:line="276" w:lineRule="auto"/>
        <w:ind w:firstLine="709"/>
        <w:jc w:val="both"/>
        <w:rPr>
          <w:rFonts w:eastAsia="Times New Roman"/>
          <w:sz w:val="28"/>
          <w:szCs w:val="28"/>
          <w:lang w:val="tt-RU"/>
        </w:rPr>
      </w:pPr>
      <w:r>
        <w:rPr>
          <w:rFonts w:eastAsia="Times New Roman"/>
          <w:sz w:val="28"/>
          <w:szCs w:val="28"/>
          <w:lang w:val="tt-RU"/>
        </w:rPr>
        <w:t>- муниципаль милек объектларын хосусыйлаштыруның максималь бюджет нәтиҗәлелеген тәэмин итү;</w:t>
      </w:r>
    </w:p>
    <w:p w:rsidR="00A07DD7" w:rsidRDefault="00A151ED" w:rsidP="00183413">
      <w:pPr>
        <w:shd w:val="clear" w:color="auto" w:fill="FFFFFF"/>
        <w:spacing w:line="276" w:lineRule="auto"/>
        <w:ind w:firstLine="709"/>
        <w:jc w:val="both"/>
        <w:rPr>
          <w:rFonts w:eastAsia="Times New Roman"/>
          <w:sz w:val="28"/>
          <w:szCs w:val="28"/>
          <w:lang w:val="tt-RU"/>
        </w:rPr>
      </w:pPr>
      <w:r>
        <w:rPr>
          <w:rFonts w:eastAsia="Times New Roman"/>
          <w:sz w:val="28"/>
          <w:szCs w:val="28"/>
          <w:lang w:val="tt-RU"/>
        </w:rPr>
        <w:lastRenderedPageBreak/>
        <w:t>- кече һәм урта эшмәкәрлек субъектларына ярдәм итү тора.</w:t>
      </w:r>
    </w:p>
    <w:p w:rsidR="00A07DD7" w:rsidRDefault="00A151ED" w:rsidP="00183413">
      <w:pPr>
        <w:shd w:val="clear" w:color="auto" w:fill="FFFFFF"/>
        <w:spacing w:line="276" w:lineRule="auto"/>
        <w:ind w:firstLine="709"/>
        <w:jc w:val="both"/>
        <w:rPr>
          <w:rFonts w:eastAsia="Times New Roman"/>
          <w:sz w:val="28"/>
          <w:szCs w:val="28"/>
          <w:lang w:val="tt-RU"/>
        </w:rPr>
      </w:pPr>
      <w:r>
        <w:rPr>
          <w:rFonts w:eastAsia="Times New Roman"/>
          <w:sz w:val="28"/>
          <w:szCs w:val="28"/>
          <w:lang w:val="tt-RU"/>
        </w:rPr>
        <w:t>2.</w:t>
      </w:r>
      <w:r>
        <w:rPr>
          <w:rFonts w:eastAsia="Times New Roman"/>
          <w:sz w:val="28"/>
          <w:szCs w:val="28"/>
          <w:lang w:val="tt-RU"/>
        </w:rPr>
        <w:tab/>
        <w:t>Район икътисадында структур үзгәрешләргә, шул исәптән икътисадның конкрет тармакларына (идарә өлкәләрендә) хосусыйлаштыруның йогынтысы фаразы.</w:t>
      </w:r>
    </w:p>
    <w:p w:rsidR="00A07DD7" w:rsidRDefault="00A151ED" w:rsidP="00183413">
      <w:pPr>
        <w:shd w:val="clear" w:color="auto" w:fill="FFFFFF"/>
        <w:spacing w:line="276" w:lineRule="auto"/>
        <w:ind w:firstLine="709"/>
        <w:jc w:val="both"/>
        <w:rPr>
          <w:rFonts w:eastAsia="Times New Roman"/>
          <w:sz w:val="28"/>
          <w:szCs w:val="28"/>
          <w:lang w:val="tt-RU"/>
        </w:rPr>
      </w:pPr>
      <w:r>
        <w:rPr>
          <w:rFonts w:eastAsia="Times New Roman"/>
          <w:sz w:val="28"/>
          <w:szCs w:val="28"/>
          <w:lang w:val="tt-RU"/>
        </w:rPr>
        <w:t>Гомумән алганда, 2025 елга Арча районы муниципаль мөлкәтен хосусыйлаштыруның фаразлау планында (программасында) күрсәтелгән мөлкәт объектларын хосусыйлаштыру район икътисадындагы, шул исәптән икътисадның конкрет тармакларындагы (идарә өлкәләрендәге) структур үзгәрешләргә йогынты ясамаячак.</w:t>
      </w:r>
    </w:p>
    <w:p w:rsidR="00A07DD7" w:rsidRDefault="00A151ED" w:rsidP="00183413">
      <w:pPr>
        <w:shd w:val="clear" w:color="auto" w:fill="FFFFFF"/>
        <w:spacing w:line="276" w:lineRule="auto"/>
        <w:ind w:firstLine="709"/>
        <w:jc w:val="both"/>
        <w:rPr>
          <w:rFonts w:eastAsia="Times New Roman"/>
          <w:sz w:val="28"/>
          <w:szCs w:val="28"/>
          <w:lang w:val="tt-RU"/>
        </w:rPr>
      </w:pPr>
      <w:r>
        <w:rPr>
          <w:rFonts w:eastAsia="Times New Roman"/>
          <w:sz w:val="28"/>
          <w:szCs w:val="28"/>
          <w:lang w:val="tt-RU"/>
        </w:rPr>
        <w:t>3. Муниципаль милекне сатудан алынган акчаларның Арча муниципаль районы бюджетына керүе фаразы.</w:t>
      </w:r>
    </w:p>
    <w:p w:rsidR="00A07DD7" w:rsidRDefault="00A151ED" w:rsidP="00183413">
      <w:pPr>
        <w:shd w:val="clear" w:color="auto" w:fill="FFFFFF"/>
        <w:spacing w:line="276" w:lineRule="auto"/>
        <w:ind w:firstLine="709"/>
        <w:jc w:val="both"/>
        <w:rPr>
          <w:rFonts w:eastAsia="Times New Roman"/>
          <w:sz w:val="28"/>
          <w:szCs w:val="28"/>
          <w:lang w:val="tt-RU"/>
        </w:rPr>
      </w:pPr>
      <w:r>
        <w:rPr>
          <w:rFonts w:eastAsia="Times New Roman"/>
          <w:sz w:val="28"/>
          <w:szCs w:val="28"/>
          <w:lang w:val="tt-RU"/>
        </w:rPr>
        <w:t>Арча районы муниципаль мөлкәтен хосусыйлаштыруның фаразланган планы (программасы) нигезендә 2025 елга 7 күчемсез мөлкәт объектын һәм 12 күчемле мөлкәт объектын хосусыйлаштыру күздә тотыла.</w:t>
      </w:r>
    </w:p>
    <w:p w:rsidR="00A07DD7" w:rsidRDefault="00A151ED" w:rsidP="00183413">
      <w:pPr>
        <w:shd w:val="clear" w:color="auto" w:fill="FFFFFF"/>
        <w:spacing w:line="276" w:lineRule="auto"/>
        <w:ind w:firstLine="709"/>
        <w:jc w:val="both"/>
        <w:rPr>
          <w:rFonts w:eastAsia="Times New Roman"/>
          <w:sz w:val="28"/>
          <w:szCs w:val="28"/>
          <w:lang w:val="tt-RU"/>
        </w:rPr>
      </w:pPr>
      <w:r>
        <w:rPr>
          <w:rFonts w:eastAsia="Times New Roman"/>
          <w:sz w:val="28"/>
          <w:szCs w:val="28"/>
          <w:lang w:val="tt-RU"/>
        </w:rPr>
        <w:t>Муниципаль күчемсез һәм күчемле мөлкәт объектларын хосусыйлаштырудан Арча муниципаль районы бюджетына керемнәр кимендә 1500,00 мең сум тәшкил итәчәк дип планлаштырыла.</w:t>
      </w:r>
    </w:p>
    <w:p w:rsidR="00A07DD7" w:rsidRDefault="00A07DD7">
      <w:pPr>
        <w:shd w:val="clear" w:color="auto" w:fill="FFFFFF"/>
        <w:ind w:firstLine="709"/>
        <w:jc w:val="both"/>
        <w:rPr>
          <w:rFonts w:eastAsia="Times New Roman"/>
          <w:sz w:val="28"/>
          <w:szCs w:val="28"/>
          <w:lang w:val="tt-RU"/>
        </w:rPr>
      </w:pPr>
    </w:p>
    <w:p w:rsidR="00A07DD7" w:rsidRDefault="00A07DD7">
      <w:pPr>
        <w:shd w:val="clear" w:color="auto" w:fill="FFFFFF"/>
        <w:ind w:firstLine="709"/>
        <w:jc w:val="both"/>
        <w:rPr>
          <w:rFonts w:eastAsia="Times New Roman"/>
          <w:sz w:val="28"/>
          <w:szCs w:val="28"/>
          <w:lang w:val="tt-RU"/>
        </w:rPr>
      </w:pPr>
    </w:p>
    <w:p w:rsidR="00A07DD7" w:rsidRPr="009C09ED" w:rsidRDefault="00A151ED">
      <w:pPr>
        <w:shd w:val="clear" w:color="auto" w:fill="FFFFFF"/>
        <w:jc w:val="center"/>
        <w:rPr>
          <w:rFonts w:eastAsia="Times New Roman"/>
          <w:b/>
          <w:bCs/>
          <w:spacing w:val="-1"/>
          <w:sz w:val="28"/>
          <w:szCs w:val="28"/>
          <w:lang w:val="tt-RU"/>
        </w:rPr>
      </w:pPr>
      <w:r w:rsidRPr="009C09ED">
        <w:rPr>
          <w:rFonts w:eastAsia="Times New Roman"/>
          <w:b/>
          <w:bCs/>
          <w:spacing w:val="-1"/>
          <w:sz w:val="28"/>
          <w:szCs w:val="28"/>
          <w:lang w:val="tt-RU"/>
        </w:rPr>
        <w:t xml:space="preserve">II </w:t>
      </w:r>
      <w:r>
        <w:rPr>
          <w:rFonts w:eastAsia="Times New Roman"/>
          <w:b/>
          <w:bCs/>
          <w:spacing w:val="-1"/>
          <w:sz w:val="28"/>
          <w:szCs w:val="28"/>
          <w:lang w:val="tt-RU"/>
        </w:rPr>
        <w:t>бүлек</w:t>
      </w:r>
      <w:r w:rsidRPr="009C09ED">
        <w:rPr>
          <w:rFonts w:eastAsia="Times New Roman"/>
          <w:b/>
          <w:bCs/>
          <w:spacing w:val="-1"/>
          <w:sz w:val="28"/>
          <w:szCs w:val="28"/>
          <w:lang w:val="tt-RU"/>
        </w:rPr>
        <w:t xml:space="preserve">. 2025 елда </w:t>
      </w:r>
      <w:r>
        <w:rPr>
          <w:rFonts w:eastAsia="Times New Roman"/>
          <w:b/>
          <w:bCs/>
          <w:spacing w:val="-1"/>
          <w:sz w:val="28"/>
          <w:szCs w:val="28"/>
          <w:lang w:val="tt-RU"/>
        </w:rPr>
        <w:t>хосусыйлаштырырга планлаштырыла</w:t>
      </w:r>
      <w:r w:rsidRPr="009C09ED">
        <w:rPr>
          <w:rFonts w:eastAsia="Times New Roman"/>
          <w:b/>
          <w:bCs/>
          <w:spacing w:val="-1"/>
          <w:sz w:val="28"/>
          <w:szCs w:val="28"/>
          <w:lang w:val="tt-RU"/>
        </w:rPr>
        <w:t xml:space="preserve"> торган муниципаль мөлкәт исемлеге</w:t>
      </w:r>
    </w:p>
    <w:p w:rsidR="00A07DD7" w:rsidRPr="009C09ED" w:rsidRDefault="00A07DD7">
      <w:pPr>
        <w:shd w:val="clear" w:color="auto" w:fill="FFFFFF"/>
        <w:rPr>
          <w:lang w:val="tt-RU"/>
        </w:rPr>
      </w:pPr>
    </w:p>
    <w:p w:rsidR="00A07DD7" w:rsidRPr="009C09ED" w:rsidRDefault="00A07DD7">
      <w:pPr>
        <w:shd w:val="clear" w:color="auto" w:fill="FFFFFF"/>
        <w:rPr>
          <w:lang w:val="tt-RU"/>
        </w:rPr>
      </w:pPr>
    </w:p>
    <w:p w:rsidR="00A07DD7" w:rsidRPr="009C09ED" w:rsidRDefault="00A07DD7">
      <w:pPr>
        <w:rPr>
          <w:sz w:val="2"/>
          <w:szCs w:val="2"/>
          <w:lang w:val="tt-RU"/>
        </w:rPr>
      </w:pPr>
    </w:p>
    <w:tbl>
      <w:tblPr>
        <w:tblW w:w="10597" w:type="dxa"/>
        <w:tblInd w:w="-434" w:type="dxa"/>
        <w:tblLayout w:type="fixed"/>
        <w:tblCellMar>
          <w:left w:w="40" w:type="dxa"/>
          <w:right w:w="40" w:type="dxa"/>
        </w:tblCellMar>
        <w:tblLook w:val="04A0" w:firstRow="1" w:lastRow="0" w:firstColumn="1" w:lastColumn="0" w:noHBand="0" w:noVBand="1"/>
      </w:tblPr>
      <w:tblGrid>
        <w:gridCol w:w="1318"/>
        <w:gridCol w:w="6338"/>
        <w:gridCol w:w="2941"/>
      </w:tblGrid>
      <w:tr w:rsidR="00A07DD7">
        <w:trPr>
          <w:trHeight w:hRule="exact" w:val="845"/>
        </w:trPr>
        <w:tc>
          <w:tcPr>
            <w:tcW w:w="1318"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jc w:val="center"/>
              <w:rPr>
                <w:rFonts w:eastAsia="Times New Roman"/>
                <w:b/>
                <w:bCs/>
                <w:spacing w:val="-9"/>
                <w:sz w:val="24"/>
                <w:szCs w:val="24"/>
              </w:rPr>
            </w:pPr>
            <w:r>
              <w:rPr>
                <w:rFonts w:eastAsia="Times New Roman"/>
                <w:b/>
                <w:bCs/>
                <w:sz w:val="24"/>
                <w:szCs w:val="24"/>
              </w:rPr>
              <w:t xml:space="preserve">№ </w:t>
            </w:r>
            <w:r>
              <w:rPr>
                <w:rFonts w:eastAsia="Times New Roman"/>
                <w:b/>
                <w:bCs/>
                <w:spacing w:val="-9"/>
                <w:sz w:val="24"/>
                <w:szCs w:val="24"/>
              </w:rPr>
              <w:t>п/п</w:t>
            </w:r>
          </w:p>
          <w:p w:rsidR="00A07DD7" w:rsidRDefault="00A07DD7">
            <w:pPr>
              <w:shd w:val="clear" w:color="auto" w:fill="FFFFFF"/>
              <w:jc w:val="center"/>
              <w:rPr>
                <w:rFonts w:eastAsia="Times New Roman"/>
                <w:sz w:val="24"/>
                <w:szCs w:val="24"/>
              </w:rPr>
            </w:pPr>
          </w:p>
        </w:tc>
        <w:tc>
          <w:tcPr>
            <w:tcW w:w="6338"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jc w:val="center"/>
              <w:rPr>
                <w:rFonts w:eastAsia="Times New Roman"/>
                <w:lang w:val="tt-RU"/>
              </w:rPr>
            </w:pPr>
            <w:r>
              <w:rPr>
                <w:rFonts w:eastAsia="Times New Roman"/>
                <w:b/>
                <w:bCs/>
                <w:sz w:val="24"/>
                <w:szCs w:val="24"/>
                <w:lang w:val="tt-RU"/>
              </w:rPr>
              <w:t>Милкнең исеме һәм урнашу урыны</w:t>
            </w:r>
          </w:p>
        </w:tc>
        <w:tc>
          <w:tcPr>
            <w:tcW w:w="2941"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jc w:val="center"/>
              <w:rPr>
                <w:rFonts w:eastAsia="Times New Roman"/>
              </w:rPr>
            </w:pPr>
            <w:r>
              <w:rPr>
                <w:rFonts w:eastAsia="Times New Roman"/>
                <w:b/>
                <w:bCs/>
                <w:sz w:val="24"/>
                <w:szCs w:val="24"/>
              </w:rPr>
              <w:t>Характеристика</w:t>
            </w:r>
          </w:p>
        </w:tc>
      </w:tr>
      <w:tr w:rsidR="00A07DD7">
        <w:trPr>
          <w:trHeight w:hRule="exact" w:val="1197"/>
        </w:trPr>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ind w:left="360"/>
              <w:jc w:val="right"/>
              <w:rPr>
                <w:rFonts w:eastAsia="Times New Roman"/>
                <w:bCs/>
                <w:sz w:val="24"/>
                <w:szCs w:val="24"/>
              </w:rPr>
            </w:pPr>
            <w:r>
              <w:rPr>
                <w:rFonts w:eastAsia="Times New Roman"/>
                <w:bCs/>
                <w:sz w:val="24"/>
                <w:szCs w:val="24"/>
              </w:rPr>
              <w:t>1.</w:t>
            </w:r>
          </w:p>
        </w:tc>
        <w:tc>
          <w:tcPr>
            <w:tcW w:w="6338"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rPr>
                <w:rFonts w:eastAsia="Times New Roman"/>
                <w:sz w:val="28"/>
                <w:szCs w:val="28"/>
              </w:rPr>
            </w:pPr>
            <w:r>
              <w:rPr>
                <w:sz w:val="28"/>
                <w:szCs w:val="28"/>
              </w:rPr>
              <w:t xml:space="preserve">Венета авылы,Үзәк ур., 13 йорт адресы буенча урнашкан җир кишәрлеге булган административ </w:t>
            </w:r>
            <w:r>
              <w:rPr>
                <w:sz w:val="28"/>
                <w:szCs w:val="28"/>
                <w:lang w:val="tt-RU"/>
              </w:rPr>
              <w:t>бина</w:t>
            </w:r>
          </w:p>
        </w:tc>
        <w:tc>
          <w:tcPr>
            <w:tcW w:w="2941"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rPr>
                <w:rFonts w:eastAsia="Times New Roman"/>
                <w:sz w:val="28"/>
                <w:szCs w:val="28"/>
              </w:rPr>
            </w:pPr>
            <w:r>
              <w:rPr>
                <w:sz w:val="28"/>
                <w:szCs w:val="28"/>
              </w:rPr>
              <w:t>Бер катлы, гомуми мәйданы 57,5 кв. м.</w:t>
            </w:r>
          </w:p>
        </w:tc>
      </w:tr>
      <w:tr w:rsidR="00A07DD7">
        <w:trPr>
          <w:trHeight w:hRule="exact" w:val="2022"/>
        </w:trPr>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ind w:left="360"/>
              <w:jc w:val="right"/>
              <w:rPr>
                <w:rFonts w:eastAsia="Times New Roman"/>
                <w:bCs/>
                <w:sz w:val="24"/>
                <w:szCs w:val="24"/>
              </w:rPr>
            </w:pPr>
            <w:r>
              <w:rPr>
                <w:rFonts w:eastAsia="Times New Roman"/>
                <w:bCs/>
                <w:sz w:val="24"/>
                <w:szCs w:val="24"/>
              </w:rPr>
              <w:t>2.</w:t>
            </w:r>
          </w:p>
        </w:tc>
        <w:tc>
          <w:tcPr>
            <w:tcW w:w="6338"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rPr>
                <w:rFonts w:eastAsia="Times New Roman"/>
                <w:sz w:val="28"/>
                <w:szCs w:val="28"/>
                <w:highlight w:val="yellow"/>
              </w:rPr>
            </w:pPr>
            <w:r>
              <w:rPr>
                <w:sz w:val="28"/>
                <w:szCs w:val="28"/>
              </w:rPr>
              <w:t>Сикертән авылы, Мәктәп урамы, 79 йорт адресы буенча урнашкан административ бина һәм җир кишәрлеге булган котельная бинасы</w:t>
            </w:r>
          </w:p>
        </w:tc>
        <w:tc>
          <w:tcPr>
            <w:tcW w:w="2941"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rPr>
                <w:rFonts w:eastAsia="Times New Roman"/>
                <w:sz w:val="28"/>
                <w:szCs w:val="28"/>
                <w:highlight w:val="yellow"/>
              </w:rPr>
            </w:pPr>
            <w:r>
              <w:rPr>
                <w:sz w:val="28"/>
                <w:szCs w:val="28"/>
              </w:rPr>
              <w:t>Административ бина – бер катлы, гомуми мәйданы 120,1 кв. м.; котельная бинасы</w:t>
            </w:r>
            <w:r>
              <w:rPr>
                <w:sz w:val="28"/>
                <w:szCs w:val="28"/>
                <w:lang w:val="tt-RU"/>
              </w:rPr>
              <w:t xml:space="preserve"> – </w:t>
            </w:r>
            <w:r>
              <w:rPr>
                <w:sz w:val="28"/>
                <w:szCs w:val="28"/>
              </w:rPr>
              <w:t>бер катлы, гомуми мәйданы 16</w:t>
            </w:r>
            <w:r>
              <w:rPr>
                <w:sz w:val="28"/>
                <w:szCs w:val="28"/>
                <w:lang w:val="tt-RU"/>
              </w:rPr>
              <w:t>,</w:t>
            </w:r>
            <w:r>
              <w:rPr>
                <w:sz w:val="28"/>
                <w:szCs w:val="28"/>
              </w:rPr>
              <w:t>1 кв. м.</w:t>
            </w:r>
          </w:p>
        </w:tc>
      </w:tr>
      <w:tr w:rsidR="00A07DD7">
        <w:trPr>
          <w:trHeight w:hRule="exact" w:val="1002"/>
        </w:trPr>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contextualSpacing/>
              <w:jc w:val="right"/>
              <w:rPr>
                <w:rFonts w:eastAsia="Times New Roman"/>
                <w:bCs/>
                <w:sz w:val="24"/>
                <w:szCs w:val="24"/>
              </w:rPr>
            </w:pPr>
            <w:r>
              <w:rPr>
                <w:rFonts w:eastAsia="Times New Roman"/>
                <w:bCs/>
                <w:sz w:val="24"/>
                <w:szCs w:val="24"/>
              </w:rPr>
              <w:t>3.</w:t>
            </w:r>
          </w:p>
        </w:tc>
        <w:tc>
          <w:tcPr>
            <w:tcW w:w="6338"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rPr>
                <w:rFonts w:eastAsia="Times New Roman"/>
                <w:spacing w:val="-2"/>
                <w:sz w:val="28"/>
                <w:szCs w:val="28"/>
              </w:rPr>
            </w:pPr>
            <w:r>
              <w:rPr>
                <w:sz w:val="28"/>
                <w:szCs w:val="28"/>
              </w:rPr>
              <w:t xml:space="preserve">Арча районы, Ташкичү авылы, Ленин ур., 71 йорт адресы буенча урнашкан торак булмаган бина (ФАП) </w:t>
            </w:r>
          </w:p>
        </w:tc>
        <w:tc>
          <w:tcPr>
            <w:tcW w:w="2941"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rPr>
                <w:rFonts w:eastAsia="Times New Roman"/>
                <w:sz w:val="28"/>
                <w:szCs w:val="28"/>
              </w:rPr>
            </w:pPr>
            <w:r>
              <w:rPr>
                <w:sz w:val="28"/>
                <w:szCs w:val="28"/>
              </w:rPr>
              <w:t>Бер катлы, гомуми мәйданы 117,9 кв. м.</w:t>
            </w:r>
          </w:p>
        </w:tc>
      </w:tr>
      <w:tr w:rsidR="00A07DD7">
        <w:trPr>
          <w:trHeight w:hRule="exact" w:val="990"/>
        </w:trPr>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contextualSpacing/>
              <w:jc w:val="right"/>
              <w:rPr>
                <w:rFonts w:eastAsia="Times New Roman"/>
                <w:bCs/>
                <w:sz w:val="24"/>
                <w:szCs w:val="24"/>
              </w:rPr>
            </w:pPr>
            <w:r>
              <w:rPr>
                <w:rFonts w:eastAsia="Times New Roman"/>
                <w:bCs/>
                <w:sz w:val="24"/>
                <w:szCs w:val="24"/>
              </w:rPr>
              <w:t>4.</w:t>
            </w:r>
          </w:p>
        </w:tc>
        <w:tc>
          <w:tcPr>
            <w:tcW w:w="6338"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rPr>
                <w:rFonts w:eastAsia="Times New Roman"/>
                <w:sz w:val="28"/>
                <w:szCs w:val="28"/>
              </w:rPr>
            </w:pPr>
            <w:r>
              <w:rPr>
                <w:sz w:val="28"/>
                <w:szCs w:val="28"/>
              </w:rPr>
              <w:t xml:space="preserve">Кушлавыч авылы, Тукай ур., 62 йорт адресы буенча урнашкан җир кишәрлеге булган китапханә бинасы </w:t>
            </w:r>
          </w:p>
        </w:tc>
        <w:tc>
          <w:tcPr>
            <w:tcW w:w="2941"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rPr>
                <w:rFonts w:eastAsia="Times New Roman"/>
                <w:sz w:val="28"/>
                <w:szCs w:val="28"/>
              </w:rPr>
            </w:pPr>
            <w:r>
              <w:rPr>
                <w:sz w:val="28"/>
                <w:szCs w:val="28"/>
              </w:rPr>
              <w:t>Бер катлы, гомуми мәйданы 85,1 кв. м.</w:t>
            </w:r>
          </w:p>
        </w:tc>
      </w:tr>
      <w:tr w:rsidR="00A07DD7">
        <w:trPr>
          <w:trHeight w:hRule="exact" w:val="990"/>
        </w:trPr>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contextualSpacing/>
              <w:jc w:val="right"/>
              <w:rPr>
                <w:rFonts w:eastAsia="Times New Roman"/>
                <w:bCs/>
                <w:sz w:val="24"/>
                <w:szCs w:val="24"/>
              </w:rPr>
            </w:pPr>
            <w:r>
              <w:rPr>
                <w:rFonts w:eastAsia="Times New Roman"/>
                <w:bCs/>
                <w:sz w:val="24"/>
                <w:szCs w:val="24"/>
              </w:rPr>
              <w:lastRenderedPageBreak/>
              <w:t>5.</w:t>
            </w:r>
          </w:p>
        </w:tc>
        <w:tc>
          <w:tcPr>
            <w:tcW w:w="6338"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rPr>
                <w:rFonts w:eastAsia="Times New Roman"/>
                <w:sz w:val="28"/>
                <w:szCs w:val="28"/>
              </w:rPr>
            </w:pPr>
            <w:r>
              <w:rPr>
                <w:sz w:val="28"/>
                <w:szCs w:val="28"/>
              </w:rPr>
              <w:t>Арча муниципаль районы</w:t>
            </w:r>
            <w:r>
              <w:rPr>
                <w:sz w:val="28"/>
                <w:szCs w:val="28"/>
                <w:lang w:val="tt-RU"/>
              </w:rPr>
              <w:t>,</w:t>
            </w:r>
            <w:r>
              <w:rPr>
                <w:sz w:val="28"/>
                <w:szCs w:val="28"/>
              </w:rPr>
              <w:t xml:space="preserve"> Шурабаш авылы, Гагарин ур., 17 йорт адресы буенча урнашкан җир кишәрлеге булган административ бина</w:t>
            </w:r>
          </w:p>
        </w:tc>
        <w:tc>
          <w:tcPr>
            <w:tcW w:w="2941"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rPr>
                <w:rFonts w:eastAsia="Times New Roman"/>
                <w:spacing w:val="-1"/>
                <w:sz w:val="28"/>
                <w:szCs w:val="28"/>
              </w:rPr>
            </w:pPr>
            <w:r>
              <w:rPr>
                <w:sz w:val="28"/>
                <w:szCs w:val="28"/>
              </w:rPr>
              <w:t>Бер катлы, гомуми мәйданы 230,5 кв. м.</w:t>
            </w:r>
          </w:p>
        </w:tc>
      </w:tr>
      <w:tr w:rsidR="00A07DD7">
        <w:trPr>
          <w:trHeight w:hRule="exact" w:val="1574"/>
        </w:trPr>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contextualSpacing/>
              <w:jc w:val="right"/>
              <w:rPr>
                <w:rFonts w:eastAsia="Times New Roman"/>
                <w:bCs/>
                <w:i/>
                <w:sz w:val="24"/>
                <w:szCs w:val="24"/>
              </w:rPr>
            </w:pPr>
            <w:r>
              <w:rPr>
                <w:rFonts w:eastAsia="Times New Roman"/>
                <w:bCs/>
                <w:sz w:val="24"/>
                <w:szCs w:val="24"/>
              </w:rPr>
              <w:t>6</w:t>
            </w:r>
            <w:r>
              <w:rPr>
                <w:rFonts w:eastAsia="Times New Roman"/>
                <w:bCs/>
                <w:i/>
                <w:sz w:val="24"/>
                <w:szCs w:val="24"/>
              </w:rPr>
              <w:t>.</w:t>
            </w:r>
          </w:p>
        </w:tc>
        <w:tc>
          <w:tcPr>
            <w:tcW w:w="6338"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rPr>
                <w:rFonts w:eastAsia="Times New Roman"/>
                <w:sz w:val="28"/>
                <w:szCs w:val="28"/>
              </w:rPr>
            </w:pPr>
            <w:r>
              <w:rPr>
                <w:rFonts w:eastAsia="Times New Roman"/>
                <w:sz w:val="28"/>
                <w:szCs w:val="28"/>
              </w:rPr>
              <w:t>Арча муниципаль районы, Кече Төрнәле авылы, Г. Тукай ур., 14 йорт адресы буенча урнашкан башлангыч мәктәп бинасы һәм җир кишәрлеге булган котельная бинасы</w:t>
            </w:r>
          </w:p>
          <w:p w:rsidR="00A07DD7" w:rsidRDefault="00A07DD7">
            <w:pPr>
              <w:shd w:val="clear" w:color="auto" w:fill="FFFFFF"/>
              <w:rPr>
                <w:rFonts w:eastAsia="Times New Roman"/>
                <w:sz w:val="28"/>
                <w:szCs w:val="28"/>
              </w:rPr>
            </w:pPr>
          </w:p>
          <w:p w:rsidR="00A07DD7" w:rsidRDefault="00A151ED">
            <w:pPr>
              <w:shd w:val="clear" w:color="auto" w:fill="FFFFFF"/>
              <w:rPr>
                <w:rFonts w:eastAsia="Times New Roman"/>
                <w:sz w:val="28"/>
                <w:szCs w:val="28"/>
              </w:rPr>
            </w:pPr>
            <w:r>
              <w:rPr>
                <w:rFonts w:eastAsia="Times New Roman"/>
                <w:sz w:val="28"/>
                <w:szCs w:val="28"/>
              </w:rPr>
              <w:t>Арча районы, Гөберчәк авылы, М. Мәһдиев ур., 72 А йорт адресы буенча урнашкан торак булмаган бина</w:t>
            </w:r>
          </w:p>
        </w:tc>
        <w:tc>
          <w:tcPr>
            <w:tcW w:w="2941"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rPr>
                <w:rFonts w:eastAsia="Times New Roman"/>
                <w:spacing w:val="-1"/>
                <w:sz w:val="28"/>
                <w:szCs w:val="28"/>
              </w:rPr>
            </w:pPr>
            <w:r>
              <w:rPr>
                <w:sz w:val="28"/>
                <w:szCs w:val="28"/>
              </w:rPr>
              <w:t>бина – бер катлы, гомуми мәйданы 49,3 кв. м.; котельная бинасы</w:t>
            </w:r>
            <w:r>
              <w:rPr>
                <w:sz w:val="28"/>
                <w:szCs w:val="28"/>
                <w:lang w:val="tt-RU"/>
              </w:rPr>
              <w:t xml:space="preserve"> – </w:t>
            </w:r>
            <w:r>
              <w:rPr>
                <w:sz w:val="28"/>
                <w:szCs w:val="28"/>
              </w:rPr>
              <w:t>бер катлы, гомуми мәйданы 9,9 кв. м.</w:t>
            </w:r>
          </w:p>
        </w:tc>
      </w:tr>
      <w:tr w:rsidR="00A07DD7">
        <w:trPr>
          <w:trHeight w:hRule="exact" w:val="1268"/>
        </w:trPr>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contextualSpacing/>
              <w:jc w:val="right"/>
              <w:rPr>
                <w:rFonts w:eastAsia="Times New Roman"/>
                <w:bCs/>
                <w:sz w:val="24"/>
                <w:szCs w:val="24"/>
              </w:rPr>
            </w:pPr>
            <w:r>
              <w:rPr>
                <w:rFonts w:eastAsia="Times New Roman"/>
                <w:bCs/>
                <w:sz w:val="24"/>
                <w:szCs w:val="24"/>
              </w:rPr>
              <w:t>7.</w:t>
            </w:r>
          </w:p>
        </w:tc>
        <w:tc>
          <w:tcPr>
            <w:tcW w:w="6338"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rPr>
                <w:rFonts w:eastAsia="Times New Roman"/>
                <w:spacing w:val="-2"/>
                <w:sz w:val="28"/>
                <w:szCs w:val="28"/>
              </w:rPr>
            </w:pPr>
            <w:r>
              <w:rPr>
                <w:rFonts w:eastAsia="Times New Roman"/>
                <w:spacing w:val="-2"/>
                <w:sz w:val="28"/>
                <w:szCs w:val="28"/>
                <w:lang w:val="tt-RU"/>
              </w:rPr>
              <w:t>А</w:t>
            </w:r>
            <w:r>
              <w:rPr>
                <w:rFonts w:eastAsia="Times New Roman"/>
                <w:spacing w:val="-2"/>
                <w:sz w:val="28"/>
                <w:szCs w:val="28"/>
              </w:rPr>
              <w:t>рча районы, Гөберчәк авылы, М. Мәһдиев ур., 72 А йорт адресы буенча урнашкан торак булмаган бина</w:t>
            </w:r>
          </w:p>
        </w:tc>
        <w:tc>
          <w:tcPr>
            <w:tcW w:w="2941"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rPr>
                <w:rFonts w:eastAsia="Times New Roman"/>
                <w:sz w:val="28"/>
                <w:szCs w:val="28"/>
              </w:rPr>
            </w:pPr>
            <w:r>
              <w:rPr>
                <w:sz w:val="28"/>
                <w:szCs w:val="28"/>
              </w:rPr>
              <w:t xml:space="preserve"> Бер катлы, гомуми мәйданы 95,3 кв. м.</w:t>
            </w:r>
          </w:p>
        </w:tc>
      </w:tr>
      <w:tr w:rsidR="00A07DD7">
        <w:trPr>
          <w:trHeight w:hRule="exact" w:val="578"/>
        </w:trPr>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contextualSpacing/>
              <w:jc w:val="right"/>
              <w:rPr>
                <w:rFonts w:eastAsia="Times New Roman"/>
                <w:bCs/>
                <w:sz w:val="24"/>
                <w:szCs w:val="24"/>
              </w:rPr>
            </w:pPr>
            <w:r>
              <w:rPr>
                <w:rFonts w:eastAsia="Times New Roman"/>
                <w:bCs/>
                <w:sz w:val="24"/>
                <w:szCs w:val="24"/>
              </w:rPr>
              <w:t>8.</w:t>
            </w:r>
          </w:p>
        </w:tc>
        <w:tc>
          <w:tcPr>
            <w:tcW w:w="633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rPr>
                <w:rFonts w:eastAsia="Times New Roman"/>
                <w:sz w:val="28"/>
                <w:szCs w:val="28"/>
              </w:rPr>
            </w:pPr>
            <w:r>
              <w:rPr>
                <w:rFonts w:eastAsia="Times New Roman"/>
                <w:sz w:val="28"/>
                <w:szCs w:val="28"/>
              </w:rPr>
              <w:t>Пежо Боксер (</w:t>
            </w:r>
            <w:r>
              <w:rPr>
                <w:rFonts w:eastAsia="Times New Roman"/>
                <w:sz w:val="28"/>
                <w:szCs w:val="28"/>
                <w:lang w:val="tt-RU"/>
              </w:rPr>
              <w:t>дәүләт номеры</w:t>
            </w:r>
            <w:r>
              <w:rPr>
                <w:rFonts w:eastAsia="Times New Roman"/>
                <w:sz w:val="28"/>
                <w:szCs w:val="28"/>
              </w:rPr>
              <w:t xml:space="preserve"> АУ 071 16)</w:t>
            </w:r>
          </w:p>
        </w:tc>
        <w:tc>
          <w:tcPr>
            <w:tcW w:w="2941"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rPr>
                <w:rFonts w:eastAsia="Times New Roman"/>
                <w:spacing w:val="-1"/>
                <w:sz w:val="28"/>
                <w:szCs w:val="28"/>
              </w:rPr>
            </w:pPr>
            <w:r>
              <w:rPr>
                <w:sz w:val="28"/>
                <w:szCs w:val="28"/>
              </w:rPr>
              <w:t>2013 елда чыккан</w:t>
            </w:r>
          </w:p>
        </w:tc>
      </w:tr>
      <w:tr w:rsidR="00A07DD7">
        <w:trPr>
          <w:trHeight w:hRule="exact" w:val="1290"/>
        </w:trPr>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contextualSpacing/>
              <w:jc w:val="right"/>
              <w:rPr>
                <w:rFonts w:eastAsia="Times New Roman"/>
                <w:bCs/>
                <w:sz w:val="24"/>
                <w:szCs w:val="24"/>
              </w:rPr>
            </w:pPr>
            <w:r>
              <w:rPr>
                <w:rFonts w:eastAsia="Times New Roman"/>
                <w:bCs/>
                <w:sz w:val="24"/>
                <w:szCs w:val="24"/>
              </w:rPr>
              <w:t>9.</w:t>
            </w:r>
          </w:p>
        </w:tc>
        <w:tc>
          <w:tcPr>
            <w:tcW w:w="633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rPr>
                <w:rFonts w:eastAsia="Times New Roman"/>
                <w:spacing w:val="-2"/>
                <w:sz w:val="28"/>
                <w:szCs w:val="28"/>
              </w:rPr>
            </w:pPr>
            <w:r>
              <w:rPr>
                <w:rFonts w:eastAsia="Times New Roman"/>
                <w:spacing w:val="-2"/>
                <w:sz w:val="28"/>
                <w:szCs w:val="28"/>
                <w:lang w:val="en-US"/>
              </w:rPr>
              <w:t>CHEVROLET</w:t>
            </w:r>
            <w:r>
              <w:rPr>
                <w:rFonts w:eastAsia="Times New Roman"/>
                <w:spacing w:val="-2"/>
                <w:sz w:val="28"/>
                <w:szCs w:val="28"/>
              </w:rPr>
              <w:t xml:space="preserve"> </w:t>
            </w:r>
            <w:r>
              <w:rPr>
                <w:rFonts w:eastAsia="Times New Roman"/>
                <w:spacing w:val="-2"/>
                <w:sz w:val="28"/>
                <w:szCs w:val="28"/>
                <w:lang w:val="en-US"/>
              </w:rPr>
              <w:t>NIVA</w:t>
            </w:r>
            <w:r>
              <w:rPr>
                <w:rFonts w:eastAsia="Times New Roman"/>
                <w:spacing w:val="-2"/>
                <w:sz w:val="28"/>
                <w:szCs w:val="28"/>
              </w:rPr>
              <w:t xml:space="preserve">, (дәүләт номеры А 730 КМ 716  </w:t>
            </w:r>
            <w:r>
              <w:rPr>
                <w:rFonts w:eastAsia="Times New Roman"/>
                <w:spacing w:val="-2"/>
                <w:sz w:val="28"/>
                <w:szCs w:val="28"/>
                <w:lang w:val="en-US"/>
              </w:rPr>
              <w:t>RUS</w:t>
            </w:r>
            <w:r>
              <w:rPr>
                <w:rFonts w:eastAsia="Times New Roman"/>
                <w:spacing w:val="-2"/>
                <w:sz w:val="28"/>
                <w:szCs w:val="28"/>
              </w:rPr>
              <w:t>)</w:t>
            </w:r>
          </w:p>
          <w:p w:rsidR="00A07DD7" w:rsidRDefault="00A151ED">
            <w:pPr>
              <w:shd w:val="clear" w:color="auto" w:fill="FFFFFF"/>
              <w:rPr>
                <w:rFonts w:eastAsia="Times New Roman"/>
                <w:spacing w:val="-2"/>
                <w:sz w:val="28"/>
                <w:szCs w:val="28"/>
                <w:lang w:val="en-US"/>
              </w:rPr>
            </w:pPr>
            <w:r>
              <w:rPr>
                <w:rFonts w:eastAsia="Times New Roman"/>
                <w:spacing w:val="-2"/>
                <w:sz w:val="28"/>
                <w:szCs w:val="28"/>
                <w:lang w:val="en-US"/>
              </w:rPr>
              <w:t>VIN X9L212300J0644683</w:t>
            </w:r>
          </w:p>
        </w:tc>
        <w:tc>
          <w:tcPr>
            <w:tcW w:w="2941"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rPr>
                <w:rFonts w:eastAsia="Times New Roman"/>
                <w:sz w:val="28"/>
                <w:szCs w:val="28"/>
              </w:rPr>
            </w:pPr>
            <w:r>
              <w:rPr>
                <w:sz w:val="28"/>
                <w:szCs w:val="28"/>
              </w:rPr>
              <w:t>2017 елда чыккан, төсе куе соры металл</w:t>
            </w:r>
          </w:p>
        </w:tc>
      </w:tr>
      <w:tr w:rsidR="00A07DD7">
        <w:trPr>
          <w:trHeight w:hRule="exact" w:val="832"/>
        </w:trPr>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contextualSpacing/>
              <w:jc w:val="right"/>
              <w:rPr>
                <w:rFonts w:eastAsia="Times New Roman"/>
                <w:bCs/>
                <w:sz w:val="24"/>
                <w:szCs w:val="24"/>
              </w:rPr>
            </w:pPr>
            <w:r>
              <w:rPr>
                <w:rFonts w:eastAsia="Times New Roman"/>
                <w:bCs/>
                <w:sz w:val="24"/>
                <w:szCs w:val="24"/>
              </w:rPr>
              <w:t>10.</w:t>
            </w:r>
          </w:p>
        </w:tc>
        <w:tc>
          <w:tcPr>
            <w:tcW w:w="633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rPr>
                <w:rFonts w:eastAsia="Times New Roman"/>
                <w:spacing w:val="-2"/>
                <w:sz w:val="28"/>
                <w:szCs w:val="28"/>
              </w:rPr>
            </w:pPr>
            <w:r>
              <w:rPr>
                <w:rFonts w:eastAsia="Times New Roman"/>
                <w:spacing w:val="-2"/>
                <w:sz w:val="28"/>
                <w:szCs w:val="28"/>
                <w:lang w:val="en-US"/>
              </w:rPr>
              <w:t>FIAT</w:t>
            </w:r>
            <w:r>
              <w:rPr>
                <w:rFonts w:eastAsia="Times New Roman"/>
                <w:spacing w:val="-2"/>
                <w:sz w:val="28"/>
                <w:szCs w:val="28"/>
              </w:rPr>
              <w:t xml:space="preserve"> </w:t>
            </w:r>
            <w:r>
              <w:rPr>
                <w:rFonts w:eastAsia="Times New Roman"/>
                <w:spacing w:val="-2"/>
                <w:sz w:val="28"/>
                <w:szCs w:val="28"/>
                <w:lang w:val="en-US"/>
              </w:rPr>
              <w:t>DUCATO</w:t>
            </w:r>
            <w:r>
              <w:rPr>
                <w:rFonts w:eastAsia="Times New Roman"/>
                <w:spacing w:val="-2"/>
                <w:sz w:val="28"/>
                <w:szCs w:val="28"/>
              </w:rPr>
              <w:t xml:space="preserve">, (дәүләт номеры  ВТ 402 16 </w:t>
            </w:r>
            <w:r>
              <w:rPr>
                <w:rFonts w:eastAsia="Times New Roman"/>
                <w:spacing w:val="-2"/>
                <w:sz w:val="28"/>
                <w:szCs w:val="28"/>
                <w:lang w:val="en-US"/>
              </w:rPr>
              <w:t>RUS</w:t>
            </w:r>
            <w:r>
              <w:rPr>
                <w:rFonts w:eastAsia="Times New Roman"/>
                <w:spacing w:val="-2"/>
                <w:sz w:val="28"/>
                <w:szCs w:val="28"/>
              </w:rPr>
              <w:t xml:space="preserve"> ) </w:t>
            </w:r>
          </w:p>
          <w:p w:rsidR="00A07DD7" w:rsidRDefault="00A151ED">
            <w:pPr>
              <w:shd w:val="clear" w:color="auto" w:fill="FFFFFF"/>
              <w:rPr>
                <w:rFonts w:eastAsia="Times New Roman"/>
                <w:spacing w:val="-2"/>
                <w:sz w:val="28"/>
                <w:szCs w:val="28"/>
                <w:lang w:val="tt-RU"/>
              </w:rPr>
            </w:pPr>
            <w:r>
              <w:rPr>
                <w:rFonts w:eastAsia="Times New Roman"/>
                <w:spacing w:val="-2"/>
                <w:sz w:val="28"/>
                <w:szCs w:val="28"/>
                <w:lang w:val="en-US"/>
              </w:rPr>
              <w:t>VIN</w:t>
            </w:r>
            <w:r>
              <w:rPr>
                <w:rFonts w:eastAsia="Times New Roman"/>
                <w:spacing w:val="-2"/>
                <w:sz w:val="28"/>
                <w:szCs w:val="28"/>
              </w:rPr>
              <w:t xml:space="preserve"> </w:t>
            </w:r>
            <w:r>
              <w:rPr>
                <w:rFonts w:eastAsia="Times New Roman"/>
                <w:spacing w:val="-2"/>
                <w:sz w:val="28"/>
                <w:szCs w:val="28"/>
                <w:lang w:val="en-US"/>
              </w:rPr>
              <w:t>Z</w:t>
            </w:r>
            <w:r>
              <w:rPr>
                <w:rFonts w:eastAsia="Times New Roman"/>
                <w:spacing w:val="-2"/>
                <w:sz w:val="28"/>
                <w:szCs w:val="28"/>
              </w:rPr>
              <w:t>7</w:t>
            </w:r>
            <w:r>
              <w:rPr>
                <w:rFonts w:eastAsia="Times New Roman"/>
                <w:spacing w:val="-2"/>
                <w:sz w:val="28"/>
                <w:szCs w:val="28"/>
                <w:lang w:val="en-US"/>
              </w:rPr>
              <w:t>G</w:t>
            </w:r>
            <w:r>
              <w:rPr>
                <w:rFonts w:eastAsia="Times New Roman"/>
                <w:spacing w:val="-2"/>
                <w:sz w:val="28"/>
                <w:szCs w:val="28"/>
              </w:rPr>
              <w:t>244000</w:t>
            </w:r>
            <w:r>
              <w:rPr>
                <w:rFonts w:eastAsia="Times New Roman"/>
                <w:spacing w:val="-2"/>
                <w:sz w:val="28"/>
                <w:szCs w:val="28"/>
                <w:lang w:val="en-US"/>
              </w:rPr>
              <w:t>BS</w:t>
            </w:r>
            <w:r>
              <w:rPr>
                <w:rFonts w:eastAsia="Times New Roman"/>
                <w:spacing w:val="-2"/>
                <w:sz w:val="28"/>
                <w:szCs w:val="28"/>
              </w:rPr>
              <w:t>030475</w:t>
            </w:r>
          </w:p>
        </w:tc>
        <w:tc>
          <w:tcPr>
            <w:tcW w:w="2941"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rPr>
                <w:rFonts w:eastAsia="Times New Roman"/>
                <w:sz w:val="28"/>
                <w:szCs w:val="28"/>
              </w:rPr>
            </w:pPr>
            <w:r>
              <w:rPr>
                <w:sz w:val="28"/>
                <w:szCs w:val="28"/>
              </w:rPr>
              <w:t>2011 елда чыккан, төсе Сары</w:t>
            </w:r>
          </w:p>
        </w:tc>
      </w:tr>
      <w:tr w:rsidR="00A07DD7" w:rsidRPr="00840BA0">
        <w:trPr>
          <w:trHeight w:hRule="exact" w:val="1290"/>
        </w:trPr>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contextualSpacing/>
              <w:jc w:val="right"/>
              <w:rPr>
                <w:rFonts w:eastAsia="Times New Roman"/>
                <w:bCs/>
                <w:sz w:val="24"/>
                <w:szCs w:val="24"/>
              </w:rPr>
            </w:pPr>
            <w:r>
              <w:rPr>
                <w:rFonts w:eastAsia="Times New Roman"/>
                <w:bCs/>
                <w:sz w:val="24"/>
                <w:szCs w:val="24"/>
              </w:rPr>
              <w:t>11.</w:t>
            </w:r>
          </w:p>
        </w:tc>
        <w:tc>
          <w:tcPr>
            <w:tcW w:w="633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rPr>
                <w:rFonts w:eastAsia="Times New Roman"/>
                <w:spacing w:val="-2"/>
                <w:sz w:val="28"/>
                <w:szCs w:val="28"/>
              </w:rPr>
            </w:pPr>
            <w:r>
              <w:rPr>
                <w:rFonts w:eastAsia="Times New Roman"/>
                <w:spacing w:val="-2"/>
                <w:sz w:val="28"/>
                <w:szCs w:val="28"/>
                <w:lang w:val="en-US"/>
              </w:rPr>
              <w:t>CHEVROLET</w:t>
            </w:r>
            <w:r>
              <w:rPr>
                <w:rFonts w:eastAsia="Times New Roman"/>
                <w:spacing w:val="-2"/>
                <w:sz w:val="28"/>
                <w:szCs w:val="28"/>
              </w:rPr>
              <w:t xml:space="preserve"> </w:t>
            </w:r>
            <w:r>
              <w:rPr>
                <w:rFonts w:eastAsia="Times New Roman"/>
                <w:spacing w:val="-2"/>
                <w:sz w:val="28"/>
                <w:szCs w:val="28"/>
                <w:lang w:val="en-US"/>
              </w:rPr>
              <w:t>NIVA</w:t>
            </w:r>
            <w:r>
              <w:rPr>
                <w:rFonts w:eastAsia="Times New Roman"/>
                <w:spacing w:val="-2"/>
                <w:sz w:val="28"/>
                <w:szCs w:val="28"/>
              </w:rPr>
              <w:t xml:space="preserve">, (дәүләт номеры  </w:t>
            </w:r>
            <w:r>
              <w:rPr>
                <w:rFonts w:eastAsia="Times New Roman"/>
                <w:spacing w:val="-2"/>
                <w:sz w:val="28"/>
                <w:szCs w:val="28"/>
                <w:lang w:val="tt-RU"/>
              </w:rPr>
              <w:t>У</w:t>
            </w:r>
            <w:r>
              <w:rPr>
                <w:rFonts w:eastAsia="Times New Roman"/>
                <w:spacing w:val="-2"/>
                <w:sz w:val="28"/>
                <w:szCs w:val="28"/>
              </w:rPr>
              <w:t xml:space="preserve"> 449 </w:t>
            </w:r>
            <w:r>
              <w:rPr>
                <w:rFonts w:eastAsia="Times New Roman"/>
                <w:spacing w:val="-2"/>
                <w:sz w:val="28"/>
                <w:szCs w:val="28"/>
                <w:lang w:val="tt-RU"/>
              </w:rPr>
              <w:t>ВА</w:t>
            </w:r>
            <w:r>
              <w:rPr>
                <w:rFonts w:eastAsia="Times New Roman"/>
                <w:spacing w:val="-2"/>
                <w:sz w:val="28"/>
                <w:szCs w:val="28"/>
              </w:rPr>
              <w:t xml:space="preserve"> </w:t>
            </w:r>
            <w:r>
              <w:rPr>
                <w:rFonts w:eastAsia="Times New Roman"/>
                <w:spacing w:val="-2"/>
                <w:sz w:val="28"/>
                <w:szCs w:val="28"/>
                <w:lang w:val="tt-RU"/>
              </w:rPr>
              <w:t>1</w:t>
            </w:r>
            <w:r>
              <w:rPr>
                <w:rFonts w:eastAsia="Times New Roman"/>
                <w:spacing w:val="-2"/>
                <w:sz w:val="28"/>
                <w:szCs w:val="28"/>
              </w:rPr>
              <w:t xml:space="preserve">16  </w:t>
            </w:r>
            <w:r>
              <w:rPr>
                <w:rFonts w:eastAsia="Times New Roman"/>
                <w:spacing w:val="-2"/>
                <w:sz w:val="28"/>
                <w:szCs w:val="28"/>
                <w:lang w:val="en-US"/>
              </w:rPr>
              <w:t>RUS</w:t>
            </w:r>
            <w:r>
              <w:rPr>
                <w:rFonts w:eastAsia="Times New Roman"/>
                <w:spacing w:val="-2"/>
                <w:sz w:val="28"/>
                <w:szCs w:val="28"/>
              </w:rPr>
              <w:t>)</w:t>
            </w:r>
          </w:p>
          <w:p w:rsidR="00A07DD7" w:rsidRDefault="00A151ED">
            <w:pPr>
              <w:shd w:val="clear" w:color="auto" w:fill="FFFFFF"/>
              <w:rPr>
                <w:rFonts w:eastAsia="Times New Roman"/>
                <w:spacing w:val="-2"/>
                <w:sz w:val="28"/>
                <w:szCs w:val="28"/>
                <w:lang w:val="en-US"/>
              </w:rPr>
            </w:pPr>
            <w:r>
              <w:rPr>
                <w:rFonts w:eastAsia="Times New Roman"/>
                <w:spacing w:val="-2"/>
                <w:sz w:val="28"/>
                <w:szCs w:val="28"/>
                <w:lang w:val="en-US"/>
              </w:rPr>
              <w:t>VIN X9L212300E0529384</w:t>
            </w:r>
          </w:p>
        </w:tc>
        <w:tc>
          <w:tcPr>
            <w:tcW w:w="2941"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rPr>
                <w:rFonts w:eastAsia="Times New Roman"/>
                <w:sz w:val="28"/>
                <w:szCs w:val="28"/>
                <w:lang w:val="en-US"/>
              </w:rPr>
            </w:pPr>
            <w:r>
              <w:rPr>
                <w:sz w:val="28"/>
                <w:szCs w:val="28"/>
                <w:lang w:val="en-US"/>
              </w:rPr>
              <w:t xml:space="preserve">2014 </w:t>
            </w:r>
            <w:r>
              <w:rPr>
                <w:sz w:val="28"/>
                <w:szCs w:val="28"/>
              </w:rPr>
              <w:t>елда</w:t>
            </w:r>
            <w:r>
              <w:rPr>
                <w:sz w:val="28"/>
                <w:szCs w:val="28"/>
                <w:lang w:val="en-US"/>
              </w:rPr>
              <w:t xml:space="preserve"> </w:t>
            </w:r>
            <w:r>
              <w:rPr>
                <w:sz w:val="28"/>
                <w:szCs w:val="28"/>
              </w:rPr>
              <w:t>чыккан</w:t>
            </w:r>
            <w:r>
              <w:rPr>
                <w:sz w:val="28"/>
                <w:szCs w:val="28"/>
                <w:lang w:val="en-US"/>
              </w:rPr>
              <w:t xml:space="preserve">, </w:t>
            </w:r>
            <w:r>
              <w:rPr>
                <w:sz w:val="28"/>
                <w:szCs w:val="28"/>
              </w:rPr>
              <w:t>төсе</w:t>
            </w:r>
            <w:r>
              <w:rPr>
                <w:sz w:val="28"/>
                <w:szCs w:val="28"/>
                <w:lang w:val="en-US"/>
              </w:rPr>
              <w:t xml:space="preserve"> </w:t>
            </w:r>
            <w:r>
              <w:rPr>
                <w:sz w:val="28"/>
                <w:szCs w:val="28"/>
              </w:rPr>
              <w:t>ачык</w:t>
            </w:r>
            <w:r>
              <w:rPr>
                <w:sz w:val="28"/>
                <w:szCs w:val="28"/>
                <w:lang w:val="en-US"/>
              </w:rPr>
              <w:t xml:space="preserve"> </w:t>
            </w:r>
            <w:r>
              <w:rPr>
                <w:sz w:val="28"/>
                <w:szCs w:val="28"/>
              </w:rPr>
              <w:t>көмешсыман</w:t>
            </w:r>
            <w:r>
              <w:rPr>
                <w:sz w:val="28"/>
                <w:szCs w:val="28"/>
                <w:lang w:val="en-US"/>
              </w:rPr>
              <w:t xml:space="preserve"> </w:t>
            </w:r>
            <w:r>
              <w:rPr>
                <w:sz w:val="28"/>
                <w:szCs w:val="28"/>
              </w:rPr>
              <w:t>металл</w:t>
            </w:r>
          </w:p>
        </w:tc>
      </w:tr>
      <w:tr w:rsidR="00A07DD7">
        <w:trPr>
          <w:trHeight w:hRule="exact" w:val="692"/>
        </w:trPr>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contextualSpacing/>
              <w:jc w:val="right"/>
              <w:rPr>
                <w:rFonts w:eastAsia="Times New Roman"/>
                <w:bCs/>
                <w:sz w:val="24"/>
                <w:szCs w:val="24"/>
              </w:rPr>
            </w:pPr>
            <w:r>
              <w:rPr>
                <w:rFonts w:eastAsia="Times New Roman"/>
                <w:bCs/>
                <w:sz w:val="24"/>
                <w:szCs w:val="24"/>
                <w:lang w:val="en-US"/>
              </w:rPr>
              <w:t>12</w:t>
            </w:r>
            <w:r>
              <w:rPr>
                <w:rFonts w:eastAsia="Times New Roman"/>
                <w:bCs/>
                <w:sz w:val="24"/>
                <w:szCs w:val="24"/>
              </w:rPr>
              <w:t>.</w:t>
            </w:r>
          </w:p>
        </w:tc>
        <w:tc>
          <w:tcPr>
            <w:tcW w:w="633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rPr>
                <w:rFonts w:eastAsia="Times New Roman"/>
                <w:sz w:val="28"/>
                <w:szCs w:val="28"/>
              </w:rPr>
            </w:pPr>
            <w:r>
              <w:rPr>
                <w:rFonts w:eastAsia="Times New Roman"/>
                <w:sz w:val="28"/>
                <w:szCs w:val="28"/>
                <w:lang w:val="tt-RU"/>
              </w:rPr>
              <w:t>Көпчәкле трактор</w:t>
            </w:r>
            <w:r>
              <w:rPr>
                <w:rFonts w:eastAsia="Times New Roman"/>
                <w:sz w:val="28"/>
                <w:szCs w:val="28"/>
              </w:rPr>
              <w:t xml:space="preserve"> Белорус 82.1</w:t>
            </w:r>
          </w:p>
        </w:tc>
        <w:tc>
          <w:tcPr>
            <w:tcW w:w="2941"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rPr>
                <w:rFonts w:eastAsia="Times New Roman"/>
                <w:spacing w:val="-1"/>
                <w:sz w:val="28"/>
                <w:szCs w:val="28"/>
                <w:lang w:val="tt-RU"/>
              </w:rPr>
            </w:pPr>
            <w:r>
              <w:rPr>
                <w:sz w:val="28"/>
                <w:szCs w:val="28"/>
              </w:rPr>
              <w:t xml:space="preserve">2013 елда чыккан, </w:t>
            </w:r>
            <w:r>
              <w:rPr>
                <w:sz w:val="28"/>
                <w:szCs w:val="28"/>
                <w:lang w:val="tt-RU"/>
              </w:rPr>
              <w:t>төсе зәңгәр</w:t>
            </w:r>
          </w:p>
        </w:tc>
      </w:tr>
      <w:tr w:rsidR="00A07DD7">
        <w:trPr>
          <w:trHeight w:hRule="exact" w:val="1147"/>
        </w:trPr>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contextualSpacing/>
              <w:jc w:val="right"/>
              <w:rPr>
                <w:rFonts w:eastAsia="Times New Roman"/>
                <w:bCs/>
                <w:sz w:val="24"/>
                <w:szCs w:val="24"/>
              </w:rPr>
            </w:pPr>
            <w:r>
              <w:rPr>
                <w:rFonts w:eastAsia="Times New Roman"/>
                <w:bCs/>
                <w:sz w:val="24"/>
                <w:szCs w:val="24"/>
              </w:rPr>
              <w:t>13.</w:t>
            </w:r>
          </w:p>
        </w:tc>
        <w:tc>
          <w:tcPr>
            <w:tcW w:w="633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rPr>
                <w:rFonts w:eastAsia="Times New Roman"/>
                <w:sz w:val="28"/>
                <w:szCs w:val="28"/>
                <w:lang w:val="en-US"/>
              </w:rPr>
            </w:pPr>
            <w:r>
              <w:rPr>
                <w:rFonts w:eastAsia="Times New Roman"/>
                <w:sz w:val="28"/>
                <w:szCs w:val="28"/>
                <w:lang w:val="en-US"/>
              </w:rPr>
              <w:t>FORD EXPLORER (</w:t>
            </w:r>
            <w:r>
              <w:rPr>
                <w:rFonts w:eastAsia="Times New Roman"/>
                <w:sz w:val="28"/>
                <w:szCs w:val="28"/>
              </w:rPr>
              <w:t>дәүләт</w:t>
            </w:r>
            <w:r>
              <w:rPr>
                <w:rFonts w:eastAsia="Times New Roman"/>
                <w:sz w:val="28"/>
                <w:szCs w:val="28"/>
                <w:lang w:val="en-US"/>
              </w:rPr>
              <w:t xml:space="preserve"> </w:t>
            </w:r>
            <w:r>
              <w:rPr>
                <w:rFonts w:eastAsia="Times New Roman"/>
                <w:sz w:val="28"/>
                <w:szCs w:val="28"/>
              </w:rPr>
              <w:t>номеры</w:t>
            </w:r>
            <w:r>
              <w:rPr>
                <w:rFonts w:eastAsia="Times New Roman"/>
                <w:sz w:val="28"/>
                <w:szCs w:val="28"/>
                <w:lang w:val="en-US"/>
              </w:rPr>
              <w:t xml:space="preserve">  </w:t>
            </w:r>
            <w:r>
              <w:rPr>
                <w:rFonts w:eastAsia="Times New Roman"/>
                <w:sz w:val="28"/>
                <w:szCs w:val="28"/>
              </w:rPr>
              <w:t>М</w:t>
            </w:r>
            <w:r>
              <w:rPr>
                <w:rFonts w:eastAsia="Times New Roman"/>
                <w:sz w:val="28"/>
                <w:szCs w:val="28"/>
                <w:lang w:val="en-US"/>
              </w:rPr>
              <w:t xml:space="preserve"> 108</w:t>
            </w:r>
            <w:r>
              <w:rPr>
                <w:rFonts w:eastAsia="Times New Roman"/>
                <w:sz w:val="28"/>
                <w:szCs w:val="28"/>
              </w:rPr>
              <w:t>УТ</w:t>
            </w:r>
            <w:r>
              <w:rPr>
                <w:rFonts w:eastAsia="Times New Roman"/>
                <w:sz w:val="28"/>
                <w:szCs w:val="28"/>
                <w:lang w:val="en-US"/>
              </w:rPr>
              <w:t xml:space="preserve"> 716 RUS</w:t>
            </w:r>
            <w:r>
              <w:rPr>
                <w:rFonts w:eastAsia="Times New Roman"/>
                <w:sz w:val="28"/>
                <w:szCs w:val="28"/>
                <w:lang w:val="tt-RU"/>
              </w:rPr>
              <w:t>)</w:t>
            </w:r>
          </w:p>
          <w:p w:rsidR="00A07DD7" w:rsidRDefault="00A151ED">
            <w:pPr>
              <w:shd w:val="clear" w:color="auto" w:fill="FFFFFF"/>
              <w:rPr>
                <w:rFonts w:eastAsia="Times New Roman"/>
                <w:sz w:val="28"/>
                <w:szCs w:val="28"/>
              </w:rPr>
            </w:pPr>
            <w:r>
              <w:rPr>
                <w:rFonts w:eastAsia="Times New Roman"/>
                <w:sz w:val="28"/>
                <w:szCs w:val="28"/>
                <w:lang w:val="en-US"/>
              </w:rPr>
              <w:t>VIN</w:t>
            </w:r>
            <w:r>
              <w:rPr>
                <w:rFonts w:eastAsia="Times New Roman"/>
                <w:sz w:val="28"/>
                <w:szCs w:val="28"/>
              </w:rPr>
              <w:t xml:space="preserve"> </w:t>
            </w:r>
            <w:r>
              <w:rPr>
                <w:rFonts w:eastAsia="Times New Roman"/>
                <w:sz w:val="28"/>
                <w:szCs w:val="28"/>
                <w:lang w:val="en-US"/>
              </w:rPr>
              <w:t>Z</w:t>
            </w:r>
            <w:r>
              <w:rPr>
                <w:rFonts w:eastAsia="Times New Roman"/>
                <w:sz w:val="28"/>
                <w:szCs w:val="28"/>
              </w:rPr>
              <w:t>6</w:t>
            </w:r>
            <w:r>
              <w:rPr>
                <w:rFonts w:eastAsia="Times New Roman"/>
                <w:sz w:val="28"/>
                <w:szCs w:val="28"/>
                <w:lang w:val="en-US"/>
              </w:rPr>
              <w:t>FBXXESWBEP</w:t>
            </w:r>
            <w:r>
              <w:rPr>
                <w:rFonts w:eastAsia="Times New Roman"/>
                <w:sz w:val="28"/>
                <w:szCs w:val="28"/>
              </w:rPr>
              <w:t>21487</w:t>
            </w:r>
          </w:p>
        </w:tc>
        <w:tc>
          <w:tcPr>
            <w:tcW w:w="2941"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rPr>
                <w:rFonts w:eastAsia="Times New Roman"/>
                <w:spacing w:val="-1"/>
                <w:sz w:val="28"/>
                <w:szCs w:val="28"/>
              </w:rPr>
            </w:pPr>
            <w:r>
              <w:rPr>
                <w:sz w:val="28"/>
                <w:szCs w:val="28"/>
              </w:rPr>
              <w:t>2014 елда чыккан, төсе ак</w:t>
            </w:r>
          </w:p>
        </w:tc>
      </w:tr>
      <w:tr w:rsidR="00A07DD7">
        <w:trPr>
          <w:trHeight w:hRule="exact" w:val="1139"/>
        </w:trPr>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contextualSpacing/>
              <w:jc w:val="right"/>
              <w:rPr>
                <w:rFonts w:eastAsia="Times New Roman"/>
                <w:bCs/>
                <w:sz w:val="24"/>
                <w:szCs w:val="24"/>
              </w:rPr>
            </w:pPr>
            <w:r>
              <w:rPr>
                <w:rFonts w:eastAsia="Times New Roman"/>
                <w:bCs/>
                <w:sz w:val="24"/>
                <w:szCs w:val="24"/>
              </w:rPr>
              <w:t>14.</w:t>
            </w:r>
          </w:p>
        </w:tc>
        <w:tc>
          <w:tcPr>
            <w:tcW w:w="633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rPr>
                <w:rFonts w:eastAsia="Times New Roman"/>
                <w:spacing w:val="-2"/>
                <w:sz w:val="28"/>
                <w:szCs w:val="28"/>
              </w:rPr>
            </w:pPr>
            <w:r>
              <w:rPr>
                <w:rFonts w:eastAsia="Times New Roman"/>
                <w:spacing w:val="-2"/>
                <w:sz w:val="28"/>
                <w:szCs w:val="28"/>
                <w:lang w:val="en-US"/>
              </w:rPr>
              <w:t>CHEVROLET</w:t>
            </w:r>
            <w:r>
              <w:rPr>
                <w:rFonts w:eastAsia="Times New Roman"/>
                <w:spacing w:val="-2"/>
                <w:sz w:val="28"/>
                <w:szCs w:val="28"/>
              </w:rPr>
              <w:t xml:space="preserve"> </w:t>
            </w:r>
            <w:r>
              <w:rPr>
                <w:rFonts w:eastAsia="Times New Roman"/>
                <w:spacing w:val="-2"/>
                <w:sz w:val="28"/>
                <w:szCs w:val="28"/>
                <w:lang w:val="en-US"/>
              </w:rPr>
              <w:t>NIVA</w:t>
            </w:r>
            <w:r>
              <w:rPr>
                <w:rFonts w:eastAsia="Times New Roman"/>
                <w:spacing w:val="-2"/>
                <w:sz w:val="28"/>
                <w:szCs w:val="28"/>
              </w:rPr>
              <w:t xml:space="preserve">, (дәүләт номеры  Х 110 </w:t>
            </w:r>
            <w:r>
              <w:rPr>
                <w:rFonts w:eastAsia="Times New Roman"/>
                <w:spacing w:val="-2"/>
                <w:sz w:val="28"/>
                <w:szCs w:val="28"/>
                <w:lang w:val="tt-RU"/>
              </w:rPr>
              <w:t>ВО</w:t>
            </w:r>
            <w:r>
              <w:rPr>
                <w:rFonts w:eastAsia="Times New Roman"/>
                <w:spacing w:val="-2"/>
                <w:sz w:val="28"/>
                <w:szCs w:val="28"/>
              </w:rPr>
              <w:t xml:space="preserve"> </w:t>
            </w:r>
            <w:r>
              <w:rPr>
                <w:rFonts w:eastAsia="Times New Roman"/>
                <w:spacing w:val="-2"/>
                <w:sz w:val="28"/>
                <w:szCs w:val="28"/>
                <w:lang w:val="tt-RU"/>
              </w:rPr>
              <w:t>1</w:t>
            </w:r>
            <w:r>
              <w:rPr>
                <w:rFonts w:eastAsia="Times New Roman"/>
                <w:spacing w:val="-2"/>
                <w:sz w:val="28"/>
                <w:szCs w:val="28"/>
              </w:rPr>
              <w:t xml:space="preserve">16  </w:t>
            </w:r>
            <w:r>
              <w:rPr>
                <w:rFonts w:eastAsia="Times New Roman"/>
                <w:spacing w:val="-2"/>
                <w:sz w:val="28"/>
                <w:szCs w:val="28"/>
                <w:lang w:val="en-US"/>
              </w:rPr>
              <w:t>RUS</w:t>
            </w:r>
            <w:r>
              <w:rPr>
                <w:rFonts w:eastAsia="Times New Roman"/>
                <w:spacing w:val="-2"/>
                <w:sz w:val="28"/>
                <w:szCs w:val="28"/>
              </w:rPr>
              <w:t>)</w:t>
            </w:r>
          </w:p>
          <w:p w:rsidR="00A07DD7" w:rsidRDefault="00A151ED">
            <w:pPr>
              <w:shd w:val="clear" w:color="auto" w:fill="FFFFFF"/>
              <w:rPr>
                <w:rFonts w:eastAsia="Times New Roman"/>
                <w:sz w:val="28"/>
                <w:szCs w:val="28"/>
              </w:rPr>
            </w:pPr>
            <w:r>
              <w:rPr>
                <w:rFonts w:eastAsia="Times New Roman"/>
                <w:spacing w:val="-2"/>
                <w:sz w:val="28"/>
                <w:szCs w:val="28"/>
                <w:lang w:val="en-US"/>
              </w:rPr>
              <w:t>VIN X9L212300F05</w:t>
            </w:r>
            <w:r>
              <w:rPr>
                <w:rFonts w:eastAsia="Times New Roman"/>
                <w:spacing w:val="-2"/>
                <w:sz w:val="28"/>
                <w:szCs w:val="28"/>
              </w:rPr>
              <w:t>70406</w:t>
            </w:r>
          </w:p>
        </w:tc>
        <w:tc>
          <w:tcPr>
            <w:tcW w:w="2941"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rPr>
                <w:rFonts w:eastAsia="Times New Roman"/>
                <w:spacing w:val="-1"/>
                <w:sz w:val="28"/>
                <w:szCs w:val="28"/>
              </w:rPr>
            </w:pPr>
            <w:r>
              <w:rPr>
                <w:sz w:val="28"/>
                <w:szCs w:val="28"/>
              </w:rPr>
              <w:t>2014 елда чыккан, төсе ачык көмешсыман металл</w:t>
            </w:r>
          </w:p>
        </w:tc>
      </w:tr>
      <w:tr w:rsidR="00A07DD7" w:rsidRPr="00840BA0">
        <w:trPr>
          <w:trHeight w:hRule="exact" w:val="701"/>
        </w:trPr>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contextualSpacing/>
              <w:jc w:val="right"/>
              <w:rPr>
                <w:rFonts w:eastAsia="Times New Roman"/>
                <w:bCs/>
                <w:sz w:val="24"/>
                <w:szCs w:val="24"/>
              </w:rPr>
            </w:pPr>
            <w:r>
              <w:rPr>
                <w:rFonts w:eastAsia="Times New Roman"/>
                <w:bCs/>
                <w:sz w:val="24"/>
                <w:szCs w:val="24"/>
              </w:rPr>
              <w:t>15.</w:t>
            </w:r>
          </w:p>
        </w:tc>
        <w:tc>
          <w:tcPr>
            <w:tcW w:w="633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rPr>
                <w:rFonts w:eastAsia="Times New Roman"/>
                <w:spacing w:val="-2"/>
                <w:sz w:val="28"/>
                <w:szCs w:val="28"/>
              </w:rPr>
            </w:pPr>
            <w:r>
              <w:rPr>
                <w:rFonts w:eastAsia="Times New Roman"/>
                <w:sz w:val="28"/>
                <w:szCs w:val="28"/>
                <w:lang w:val="en-US"/>
              </w:rPr>
              <w:t>Ford</w:t>
            </w:r>
            <w:r>
              <w:rPr>
                <w:rFonts w:eastAsia="Times New Roman"/>
                <w:sz w:val="28"/>
                <w:szCs w:val="28"/>
              </w:rPr>
              <w:t xml:space="preserve"> Фокус (дәүләт номеры  В048 ХА 716</w:t>
            </w:r>
            <w:r>
              <w:rPr>
                <w:rFonts w:eastAsia="Times New Roman"/>
                <w:spacing w:val="-2"/>
                <w:sz w:val="28"/>
                <w:szCs w:val="28"/>
              </w:rPr>
              <w:t xml:space="preserve"> </w:t>
            </w:r>
            <w:r>
              <w:rPr>
                <w:rFonts w:eastAsia="Times New Roman"/>
                <w:spacing w:val="-2"/>
                <w:sz w:val="28"/>
                <w:szCs w:val="28"/>
                <w:lang w:val="en-US"/>
              </w:rPr>
              <w:t>RUS</w:t>
            </w:r>
            <w:r>
              <w:rPr>
                <w:rFonts w:eastAsia="Times New Roman"/>
                <w:spacing w:val="-2"/>
                <w:sz w:val="28"/>
                <w:szCs w:val="28"/>
              </w:rPr>
              <w:t>)</w:t>
            </w:r>
          </w:p>
          <w:p w:rsidR="00A07DD7" w:rsidRDefault="00A151ED">
            <w:pPr>
              <w:shd w:val="clear" w:color="auto" w:fill="FFFFFF"/>
              <w:rPr>
                <w:rFonts w:eastAsia="Times New Roman"/>
                <w:sz w:val="28"/>
                <w:szCs w:val="28"/>
                <w:lang w:val="en-US"/>
              </w:rPr>
            </w:pPr>
            <w:r>
              <w:rPr>
                <w:rFonts w:eastAsia="Times New Roman"/>
                <w:spacing w:val="-2"/>
                <w:sz w:val="28"/>
                <w:szCs w:val="28"/>
                <w:lang w:val="en-US"/>
              </w:rPr>
              <w:t>VIN X9FMEEBMCT75854</w:t>
            </w:r>
          </w:p>
        </w:tc>
        <w:tc>
          <w:tcPr>
            <w:tcW w:w="2941"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rPr>
                <w:rFonts w:eastAsia="Times New Roman"/>
                <w:spacing w:val="-1"/>
                <w:sz w:val="28"/>
                <w:szCs w:val="28"/>
                <w:lang w:val="en-US"/>
              </w:rPr>
            </w:pPr>
            <w:r>
              <w:rPr>
                <w:sz w:val="28"/>
                <w:szCs w:val="28"/>
                <w:lang w:val="en-US"/>
              </w:rPr>
              <w:t xml:space="preserve">2012 </w:t>
            </w:r>
            <w:r>
              <w:rPr>
                <w:sz w:val="28"/>
                <w:szCs w:val="28"/>
              </w:rPr>
              <w:t>елда</w:t>
            </w:r>
            <w:r>
              <w:rPr>
                <w:sz w:val="28"/>
                <w:szCs w:val="28"/>
                <w:lang w:val="en-US"/>
              </w:rPr>
              <w:t xml:space="preserve"> </w:t>
            </w:r>
            <w:r>
              <w:rPr>
                <w:sz w:val="28"/>
                <w:szCs w:val="28"/>
              </w:rPr>
              <w:t>чыккан</w:t>
            </w:r>
            <w:r>
              <w:rPr>
                <w:sz w:val="28"/>
                <w:szCs w:val="28"/>
                <w:lang w:val="en-US"/>
              </w:rPr>
              <w:t xml:space="preserve">, </w:t>
            </w:r>
            <w:r>
              <w:rPr>
                <w:sz w:val="28"/>
                <w:szCs w:val="28"/>
              </w:rPr>
              <w:t>төсе</w:t>
            </w:r>
            <w:r>
              <w:rPr>
                <w:sz w:val="28"/>
                <w:szCs w:val="28"/>
                <w:lang w:val="en-US"/>
              </w:rPr>
              <w:t xml:space="preserve"> </w:t>
            </w:r>
            <w:r>
              <w:rPr>
                <w:sz w:val="28"/>
                <w:szCs w:val="28"/>
              </w:rPr>
              <w:t>куе</w:t>
            </w:r>
            <w:r>
              <w:rPr>
                <w:sz w:val="28"/>
                <w:szCs w:val="28"/>
                <w:lang w:val="en-US"/>
              </w:rPr>
              <w:t xml:space="preserve"> </w:t>
            </w:r>
            <w:r>
              <w:rPr>
                <w:sz w:val="28"/>
                <w:szCs w:val="28"/>
              </w:rPr>
              <w:t>зәңгәр</w:t>
            </w:r>
          </w:p>
        </w:tc>
      </w:tr>
      <w:tr w:rsidR="00A07DD7">
        <w:trPr>
          <w:trHeight w:hRule="exact" w:val="1143"/>
        </w:trPr>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contextualSpacing/>
              <w:jc w:val="right"/>
              <w:rPr>
                <w:rFonts w:eastAsia="Times New Roman"/>
                <w:bCs/>
                <w:sz w:val="24"/>
                <w:szCs w:val="24"/>
              </w:rPr>
            </w:pPr>
            <w:r>
              <w:rPr>
                <w:rFonts w:eastAsia="Times New Roman"/>
                <w:bCs/>
                <w:sz w:val="24"/>
                <w:szCs w:val="24"/>
              </w:rPr>
              <w:t>16.</w:t>
            </w:r>
          </w:p>
        </w:tc>
        <w:tc>
          <w:tcPr>
            <w:tcW w:w="633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rPr>
                <w:rFonts w:eastAsia="Times New Roman"/>
                <w:spacing w:val="-2"/>
                <w:sz w:val="28"/>
                <w:szCs w:val="28"/>
              </w:rPr>
            </w:pPr>
            <w:r>
              <w:rPr>
                <w:rFonts w:eastAsia="Times New Roman"/>
                <w:sz w:val="28"/>
                <w:szCs w:val="28"/>
                <w:lang w:val="en-US"/>
              </w:rPr>
              <w:t>HYUNDAY</w:t>
            </w:r>
            <w:r>
              <w:rPr>
                <w:rFonts w:eastAsia="Times New Roman"/>
                <w:sz w:val="28"/>
                <w:szCs w:val="28"/>
              </w:rPr>
              <w:t xml:space="preserve"> </w:t>
            </w:r>
            <w:r>
              <w:rPr>
                <w:rFonts w:eastAsia="Times New Roman"/>
                <w:sz w:val="28"/>
                <w:szCs w:val="28"/>
                <w:lang w:val="en-US"/>
              </w:rPr>
              <w:t>SONATA</w:t>
            </w:r>
            <w:r>
              <w:rPr>
                <w:rFonts w:eastAsia="Times New Roman"/>
                <w:sz w:val="28"/>
                <w:szCs w:val="28"/>
              </w:rPr>
              <w:t xml:space="preserve"> 2.0 (дәүләт номеры  У272 РУ 716 </w:t>
            </w:r>
            <w:r>
              <w:rPr>
                <w:rFonts w:eastAsia="Times New Roman"/>
                <w:spacing w:val="-2"/>
                <w:sz w:val="28"/>
                <w:szCs w:val="28"/>
                <w:lang w:val="en-US"/>
              </w:rPr>
              <w:t>RUS</w:t>
            </w:r>
            <w:r>
              <w:rPr>
                <w:rFonts w:eastAsia="Times New Roman"/>
                <w:spacing w:val="-2"/>
                <w:sz w:val="28"/>
                <w:szCs w:val="28"/>
              </w:rPr>
              <w:t>)</w:t>
            </w:r>
          </w:p>
          <w:p w:rsidR="00A07DD7" w:rsidRDefault="00A151ED">
            <w:pPr>
              <w:shd w:val="clear" w:color="auto" w:fill="FFFFFF"/>
              <w:rPr>
                <w:rFonts w:eastAsia="Times New Roman"/>
                <w:sz w:val="28"/>
                <w:szCs w:val="28"/>
                <w:lang w:val="en-US"/>
              </w:rPr>
            </w:pPr>
            <w:r>
              <w:rPr>
                <w:rFonts w:eastAsia="Times New Roman"/>
                <w:spacing w:val="-2"/>
                <w:sz w:val="28"/>
                <w:szCs w:val="28"/>
                <w:lang w:val="en-US"/>
              </w:rPr>
              <w:t>VIN KMHEU41ABAA783216</w:t>
            </w:r>
          </w:p>
        </w:tc>
        <w:tc>
          <w:tcPr>
            <w:tcW w:w="2941"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rPr>
                <w:rFonts w:eastAsia="Times New Roman"/>
                <w:spacing w:val="-1"/>
                <w:sz w:val="28"/>
                <w:szCs w:val="28"/>
              </w:rPr>
            </w:pPr>
            <w:r>
              <w:rPr>
                <w:sz w:val="28"/>
                <w:szCs w:val="28"/>
              </w:rPr>
              <w:t>2010 елда чыккан, төсе көмешсу</w:t>
            </w:r>
          </w:p>
        </w:tc>
      </w:tr>
      <w:tr w:rsidR="00A07DD7">
        <w:trPr>
          <w:trHeight w:hRule="exact" w:val="1003"/>
        </w:trPr>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contextualSpacing/>
              <w:jc w:val="right"/>
              <w:rPr>
                <w:rFonts w:eastAsia="Times New Roman"/>
                <w:bCs/>
                <w:sz w:val="24"/>
                <w:szCs w:val="24"/>
              </w:rPr>
            </w:pPr>
            <w:r>
              <w:rPr>
                <w:rFonts w:eastAsia="Times New Roman"/>
                <w:bCs/>
                <w:sz w:val="24"/>
                <w:szCs w:val="24"/>
              </w:rPr>
              <w:t>17.</w:t>
            </w:r>
          </w:p>
        </w:tc>
        <w:tc>
          <w:tcPr>
            <w:tcW w:w="633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rPr>
                <w:rFonts w:eastAsia="Times New Roman"/>
                <w:spacing w:val="-2"/>
                <w:sz w:val="28"/>
                <w:szCs w:val="28"/>
              </w:rPr>
            </w:pPr>
            <w:r>
              <w:rPr>
                <w:rFonts w:eastAsia="Times New Roman"/>
                <w:spacing w:val="-2"/>
                <w:sz w:val="28"/>
                <w:szCs w:val="28"/>
                <w:lang w:val="en-US"/>
              </w:rPr>
              <w:t>CHEVROLET</w:t>
            </w:r>
            <w:r>
              <w:rPr>
                <w:rFonts w:eastAsia="Times New Roman"/>
                <w:spacing w:val="-2"/>
                <w:sz w:val="28"/>
                <w:szCs w:val="28"/>
              </w:rPr>
              <w:t xml:space="preserve"> </w:t>
            </w:r>
            <w:r>
              <w:rPr>
                <w:rFonts w:eastAsia="Times New Roman"/>
                <w:spacing w:val="-2"/>
                <w:sz w:val="28"/>
                <w:szCs w:val="28"/>
                <w:lang w:val="en-US"/>
              </w:rPr>
              <w:t>NIVA</w:t>
            </w:r>
            <w:r>
              <w:rPr>
                <w:rFonts w:eastAsia="Times New Roman"/>
                <w:spacing w:val="-2"/>
                <w:sz w:val="28"/>
                <w:szCs w:val="28"/>
              </w:rPr>
              <w:t xml:space="preserve">, (дәүләт номеры  А 769 </w:t>
            </w:r>
            <w:r>
              <w:rPr>
                <w:rFonts w:eastAsia="Times New Roman"/>
                <w:spacing w:val="-2"/>
                <w:sz w:val="28"/>
                <w:szCs w:val="28"/>
                <w:lang w:val="en-US"/>
              </w:rPr>
              <w:t>KM</w:t>
            </w:r>
            <w:r>
              <w:rPr>
                <w:rFonts w:eastAsia="Times New Roman"/>
                <w:spacing w:val="-2"/>
                <w:sz w:val="28"/>
                <w:szCs w:val="28"/>
              </w:rPr>
              <w:t xml:space="preserve"> </w:t>
            </w:r>
            <w:r>
              <w:rPr>
                <w:rFonts w:eastAsia="Times New Roman"/>
                <w:spacing w:val="-2"/>
                <w:sz w:val="28"/>
                <w:szCs w:val="28"/>
                <w:lang w:val="tt-RU"/>
              </w:rPr>
              <w:t>7</w:t>
            </w:r>
            <w:r>
              <w:rPr>
                <w:rFonts w:eastAsia="Times New Roman"/>
                <w:spacing w:val="-2"/>
                <w:sz w:val="28"/>
                <w:szCs w:val="28"/>
              </w:rPr>
              <w:t xml:space="preserve">16  </w:t>
            </w:r>
            <w:r>
              <w:rPr>
                <w:rFonts w:eastAsia="Times New Roman"/>
                <w:spacing w:val="-2"/>
                <w:sz w:val="28"/>
                <w:szCs w:val="28"/>
                <w:lang w:val="en-US"/>
              </w:rPr>
              <w:t>RUS</w:t>
            </w:r>
            <w:r>
              <w:rPr>
                <w:rFonts w:eastAsia="Times New Roman"/>
                <w:spacing w:val="-2"/>
                <w:sz w:val="28"/>
                <w:szCs w:val="28"/>
              </w:rPr>
              <w:t>)</w:t>
            </w:r>
          </w:p>
          <w:p w:rsidR="00A07DD7" w:rsidRDefault="00A151ED">
            <w:pPr>
              <w:shd w:val="clear" w:color="auto" w:fill="FFFFFF"/>
              <w:rPr>
                <w:rFonts w:eastAsia="Times New Roman"/>
                <w:sz w:val="28"/>
                <w:szCs w:val="28"/>
              </w:rPr>
            </w:pPr>
            <w:r>
              <w:rPr>
                <w:rFonts w:eastAsia="Times New Roman"/>
                <w:spacing w:val="-2"/>
                <w:sz w:val="28"/>
                <w:szCs w:val="28"/>
                <w:lang w:val="en-US"/>
              </w:rPr>
              <w:t>VIN X9L212300J0644551</w:t>
            </w:r>
          </w:p>
        </w:tc>
        <w:tc>
          <w:tcPr>
            <w:tcW w:w="2941"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rPr>
                <w:rFonts w:eastAsia="Times New Roman"/>
                <w:spacing w:val="-1"/>
                <w:sz w:val="28"/>
                <w:szCs w:val="28"/>
              </w:rPr>
            </w:pPr>
            <w:r>
              <w:rPr>
                <w:sz w:val="28"/>
                <w:szCs w:val="28"/>
              </w:rPr>
              <w:t>2017 елда чыккан, төсе куе соры металл</w:t>
            </w:r>
          </w:p>
        </w:tc>
      </w:tr>
      <w:tr w:rsidR="00A07DD7">
        <w:trPr>
          <w:trHeight w:hRule="exact" w:val="990"/>
        </w:trPr>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contextualSpacing/>
              <w:jc w:val="right"/>
              <w:rPr>
                <w:rFonts w:eastAsia="Times New Roman"/>
                <w:bCs/>
                <w:sz w:val="24"/>
                <w:szCs w:val="24"/>
              </w:rPr>
            </w:pPr>
            <w:r>
              <w:rPr>
                <w:rFonts w:eastAsia="Times New Roman"/>
                <w:bCs/>
                <w:sz w:val="24"/>
                <w:szCs w:val="24"/>
              </w:rPr>
              <w:lastRenderedPageBreak/>
              <w:t>18.</w:t>
            </w:r>
          </w:p>
        </w:tc>
        <w:tc>
          <w:tcPr>
            <w:tcW w:w="633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rPr>
                <w:rFonts w:eastAsia="Times New Roman"/>
                <w:spacing w:val="-2"/>
                <w:sz w:val="28"/>
                <w:szCs w:val="28"/>
              </w:rPr>
            </w:pPr>
            <w:r>
              <w:rPr>
                <w:rFonts w:eastAsia="Times New Roman"/>
                <w:spacing w:val="-2"/>
                <w:sz w:val="28"/>
                <w:szCs w:val="28"/>
                <w:lang w:val="en-US"/>
              </w:rPr>
              <w:t>CHEVROLET</w:t>
            </w:r>
            <w:r>
              <w:rPr>
                <w:rFonts w:eastAsia="Times New Roman"/>
                <w:spacing w:val="-2"/>
                <w:sz w:val="28"/>
                <w:szCs w:val="28"/>
              </w:rPr>
              <w:t xml:space="preserve"> </w:t>
            </w:r>
            <w:r>
              <w:rPr>
                <w:rFonts w:eastAsia="Times New Roman"/>
                <w:spacing w:val="-2"/>
                <w:sz w:val="28"/>
                <w:szCs w:val="28"/>
                <w:lang w:val="en-US"/>
              </w:rPr>
              <w:t>NIVA</w:t>
            </w:r>
            <w:r>
              <w:rPr>
                <w:rFonts w:eastAsia="Times New Roman"/>
                <w:spacing w:val="-2"/>
                <w:sz w:val="28"/>
                <w:szCs w:val="28"/>
              </w:rPr>
              <w:t xml:space="preserve">, (дәүләт номеры  Е 372 </w:t>
            </w:r>
            <w:r>
              <w:rPr>
                <w:rFonts w:eastAsia="Times New Roman"/>
                <w:spacing w:val="-2"/>
                <w:sz w:val="28"/>
                <w:szCs w:val="28"/>
                <w:lang w:val="en-US"/>
              </w:rPr>
              <w:t>K</w:t>
            </w:r>
            <w:r>
              <w:rPr>
                <w:rFonts w:eastAsia="Times New Roman"/>
                <w:spacing w:val="-2"/>
                <w:sz w:val="28"/>
                <w:szCs w:val="28"/>
              </w:rPr>
              <w:t xml:space="preserve">Р </w:t>
            </w:r>
            <w:r>
              <w:rPr>
                <w:rFonts w:eastAsia="Times New Roman"/>
                <w:spacing w:val="-2"/>
                <w:sz w:val="28"/>
                <w:szCs w:val="28"/>
                <w:lang w:val="tt-RU"/>
              </w:rPr>
              <w:t>7</w:t>
            </w:r>
            <w:r>
              <w:rPr>
                <w:rFonts w:eastAsia="Times New Roman"/>
                <w:spacing w:val="-2"/>
                <w:sz w:val="28"/>
                <w:szCs w:val="28"/>
              </w:rPr>
              <w:t xml:space="preserve">16  </w:t>
            </w:r>
            <w:r>
              <w:rPr>
                <w:rFonts w:eastAsia="Times New Roman"/>
                <w:spacing w:val="-2"/>
                <w:sz w:val="28"/>
                <w:szCs w:val="28"/>
                <w:lang w:val="en-US"/>
              </w:rPr>
              <w:t>RUS</w:t>
            </w:r>
            <w:r>
              <w:rPr>
                <w:rFonts w:eastAsia="Times New Roman"/>
                <w:spacing w:val="-2"/>
                <w:sz w:val="28"/>
                <w:szCs w:val="28"/>
              </w:rPr>
              <w:t>)</w:t>
            </w:r>
          </w:p>
          <w:p w:rsidR="00A07DD7" w:rsidRDefault="00A151ED">
            <w:pPr>
              <w:shd w:val="clear" w:color="auto" w:fill="FFFFFF"/>
              <w:rPr>
                <w:rFonts w:eastAsia="Times New Roman"/>
                <w:sz w:val="28"/>
                <w:szCs w:val="28"/>
              </w:rPr>
            </w:pPr>
            <w:r>
              <w:rPr>
                <w:rFonts w:eastAsia="Times New Roman"/>
                <w:spacing w:val="-2"/>
                <w:sz w:val="28"/>
                <w:szCs w:val="28"/>
                <w:lang w:val="en-US"/>
              </w:rPr>
              <w:t>VIN X9L212300L0698717</w:t>
            </w:r>
          </w:p>
        </w:tc>
        <w:tc>
          <w:tcPr>
            <w:tcW w:w="2941"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rPr>
                <w:rFonts w:eastAsia="Times New Roman"/>
                <w:spacing w:val="-1"/>
                <w:sz w:val="28"/>
                <w:szCs w:val="28"/>
              </w:rPr>
            </w:pPr>
            <w:r>
              <w:rPr>
                <w:sz w:val="28"/>
                <w:szCs w:val="28"/>
              </w:rPr>
              <w:t>2019 елда чыккан, төсе куе соры металл</w:t>
            </w:r>
          </w:p>
        </w:tc>
      </w:tr>
      <w:tr w:rsidR="00A07DD7">
        <w:trPr>
          <w:trHeight w:hRule="exact" w:val="723"/>
        </w:trPr>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contextualSpacing/>
              <w:jc w:val="right"/>
              <w:rPr>
                <w:rFonts w:eastAsia="Times New Roman"/>
                <w:bCs/>
                <w:sz w:val="24"/>
                <w:szCs w:val="24"/>
              </w:rPr>
            </w:pPr>
            <w:r>
              <w:rPr>
                <w:rFonts w:eastAsia="Times New Roman"/>
                <w:bCs/>
                <w:sz w:val="24"/>
                <w:szCs w:val="24"/>
              </w:rPr>
              <w:t>19.</w:t>
            </w:r>
          </w:p>
        </w:tc>
        <w:tc>
          <w:tcPr>
            <w:tcW w:w="6338" w:type="dxa"/>
            <w:tcBorders>
              <w:top w:val="single" w:sz="6" w:space="0" w:color="auto"/>
              <w:left w:val="single" w:sz="6" w:space="0" w:color="auto"/>
              <w:bottom w:val="single" w:sz="6" w:space="0" w:color="auto"/>
              <w:right w:val="single" w:sz="6" w:space="0" w:color="auto"/>
            </w:tcBorders>
            <w:shd w:val="clear" w:color="auto" w:fill="FFFFFF"/>
            <w:vAlign w:val="center"/>
          </w:tcPr>
          <w:p w:rsidR="00A07DD7" w:rsidRDefault="00A151ED">
            <w:pPr>
              <w:shd w:val="clear" w:color="auto" w:fill="FFFFFF"/>
              <w:rPr>
                <w:rFonts w:eastAsia="Times New Roman"/>
                <w:spacing w:val="-2"/>
                <w:sz w:val="28"/>
                <w:szCs w:val="28"/>
              </w:rPr>
            </w:pPr>
            <w:r>
              <w:rPr>
                <w:rFonts w:eastAsia="Times New Roman"/>
                <w:spacing w:val="-2"/>
                <w:sz w:val="28"/>
                <w:szCs w:val="28"/>
                <w:lang w:val="tt-RU"/>
              </w:rPr>
              <w:t xml:space="preserve">Чапкыч </w:t>
            </w:r>
            <w:r>
              <w:rPr>
                <w:rFonts w:eastAsia="Times New Roman"/>
                <w:spacing w:val="-2"/>
                <w:sz w:val="28"/>
                <w:szCs w:val="28"/>
              </w:rPr>
              <w:t>КРН-2,1 Б</w:t>
            </w:r>
          </w:p>
        </w:tc>
        <w:tc>
          <w:tcPr>
            <w:tcW w:w="2941" w:type="dxa"/>
            <w:tcBorders>
              <w:top w:val="single" w:sz="6" w:space="0" w:color="auto"/>
              <w:left w:val="single" w:sz="6" w:space="0" w:color="auto"/>
              <w:bottom w:val="single" w:sz="6" w:space="0" w:color="auto"/>
              <w:right w:val="single" w:sz="6" w:space="0" w:color="auto"/>
            </w:tcBorders>
            <w:shd w:val="clear" w:color="auto" w:fill="FFFFFF"/>
          </w:tcPr>
          <w:p w:rsidR="00A07DD7" w:rsidRDefault="00A151ED">
            <w:pPr>
              <w:shd w:val="clear" w:color="auto" w:fill="FFFFFF"/>
              <w:rPr>
                <w:rFonts w:eastAsia="Times New Roman"/>
                <w:sz w:val="28"/>
                <w:szCs w:val="28"/>
              </w:rPr>
            </w:pPr>
            <w:r>
              <w:rPr>
                <w:sz w:val="28"/>
                <w:szCs w:val="28"/>
              </w:rPr>
              <w:t>2022 елда чыккан</w:t>
            </w:r>
          </w:p>
        </w:tc>
      </w:tr>
      <w:tr w:rsidR="009C09ED">
        <w:trPr>
          <w:trHeight w:hRule="exact" w:val="723"/>
        </w:trPr>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rsidR="009C09ED" w:rsidRPr="009C09ED" w:rsidRDefault="009C09ED">
            <w:pPr>
              <w:shd w:val="clear" w:color="auto" w:fill="FFFFFF"/>
              <w:contextualSpacing/>
              <w:jc w:val="right"/>
              <w:rPr>
                <w:rFonts w:eastAsia="Times New Roman"/>
                <w:bCs/>
                <w:sz w:val="28"/>
                <w:szCs w:val="28"/>
              </w:rPr>
            </w:pPr>
            <w:r w:rsidRPr="009C09ED">
              <w:rPr>
                <w:rFonts w:eastAsia="Times New Roman"/>
                <w:bCs/>
                <w:sz w:val="28"/>
                <w:szCs w:val="28"/>
              </w:rPr>
              <w:t>20.</w:t>
            </w:r>
          </w:p>
        </w:tc>
        <w:tc>
          <w:tcPr>
            <w:tcW w:w="6338" w:type="dxa"/>
            <w:tcBorders>
              <w:top w:val="single" w:sz="6" w:space="0" w:color="auto"/>
              <w:left w:val="single" w:sz="6" w:space="0" w:color="auto"/>
              <w:bottom w:val="single" w:sz="6" w:space="0" w:color="auto"/>
              <w:right w:val="single" w:sz="6" w:space="0" w:color="auto"/>
            </w:tcBorders>
            <w:shd w:val="clear" w:color="auto" w:fill="FFFFFF"/>
            <w:vAlign w:val="center"/>
          </w:tcPr>
          <w:p w:rsidR="009C09ED" w:rsidRPr="009C09ED" w:rsidRDefault="009C09ED" w:rsidP="009C09ED">
            <w:pPr>
              <w:tabs>
                <w:tab w:val="left" w:pos="945"/>
              </w:tabs>
              <w:rPr>
                <w:sz w:val="28"/>
                <w:szCs w:val="28"/>
              </w:rPr>
            </w:pPr>
            <w:r w:rsidRPr="009C09ED">
              <w:rPr>
                <w:sz w:val="28"/>
                <w:szCs w:val="28"/>
              </w:rPr>
              <w:t>Түбәндәге адрес буенча урнашкан, җир кишәрлеге булган балалар бакчасы бинасы: Арча районы, Яңасала авылы, Яшьләр урамы, 5 йорт.</w:t>
            </w:r>
          </w:p>
          <w:p w:rsidR="009C09ED" w:rsidRPr="009C09ED" w:rsidRDefault="009C09ED" w:rsidP="009C09ED">
            <w:pPr>
              <w:shd w:val="clear" w:color="auto" w:fill="FFFFFF"/>
              <w:rPr>
                <w:rFonts w:eastAsia="Times New Roman"/>
                <w:spacing w:val="-2"/>
                <w:sz w:val="28"/>
                <w:szCs w:val="28"/>
                <w:lang w:val="tt-RU"/>
              </w:rPr>
            </w:pPr>
          </w:p>
        </w:tc>
        <w:tc>
          <w:tcPr>
            <w:tcW w:w="2941" w:type="dxa"/>
            <w:tcBorders>
              <w:top w:val="single" w:sz="6" w:space="0" w:color="auto"/>
              <w:left w:val="single" w:sz="6" w:space="0" w:color="auto"/>
              <w:bottom w:val="single" w:sz="6" w:space="0" w:color="auto"/>
              <w:right w:val="single" w:sz="6" w:space="0" w:color="auto"/>
            </w:tcBorders>
            <w:shd w:val="clear" w:color="auto" w:fill="FFFFFF"/>
          </w:tcPr>
          <w:p w:rsidR="009C09ED" w:rsidRPr="009C09ED" w:rsidRDefault="009C09ED" w:rsidP="009C09ED">
            <w:pPr>
              <w:shd w:val="clear" w:color="auto" w:fill="FFFFFF"/>
              <w:rPr>
                <w:rFonts w:eastAsia="Times New Roman"/>
                <w:spacing w:val="-2"/>
                <w:sz w:val="28"/>
                <w:szCs w:val="28"/>
                <w:lang w:val="tt-RU"/>
              </w:rPr>
            </w:pPr>
            <w:r w:rsidRPr="009C09ED">
              <w:rPr>
                <w:rFonts w:eastAsia="Times New Roman"/>
                <w:spacing w:val="-2"/>
                <w:sz w:val="28"/>
                <w:szCs w:val="28"/>
                <w:lang w:val="tt-RU"/>
              </w:rPr>
              <w:t>140,2 кв.м. гомуми мәйданлы</w:t>
            </w:r>
          </w:p>
          <w:p w:rsidR="009C09ED" w:rsidRPr="009C09ED" w:rsidRDefault="009C09ED">
            <w:pPr>
              <w:shd w:val="clear" w:color="auto" w:fill="FFFFFF"/>
              <w:rPr>
                <w:sz w:val="28"/>
                <w:szCs w:val="28"/>
              </w:rPr>
            </w:pPr>
          </w:p>
        </w:tc>
      </w:tr>
    </w:tbl>
    <w:p w:rsidR="009C09ED" w:rsidRDefault="009C09ED" w:rsidP="009C09ED">
      <w:pPr>
        <w:tabs>
          <w:tab w:val="left" w:pos="945"/>
        </w:tabs>
      </w:pPr>
    </w:p>
    <w:p w:rsidR="00A07DD7" w:rsidRDefault="00A07DD7">
      <w:pPr>
        <w:tabs>
          <w:tab w:val="left" w:pos="945"/>
        </w:tabs>
      </w:pPr>
    </w:p>
    <w:sectPr w:rsidR="00A07DD7">
      <w:pgSz w:w="11909" w:h="16834"/>
      <w:pgMar w:top="1134" w:right="1134" w:bottom="1134" w:left="1134" w:header="720" w:footer="720" w:gutter="0"/>
      <w:cols w:space="6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D0F" w:rsidRDefault="002C3D0F">
      <w:r>
        <w:separator/>
      </w:r>
    </w:p>
  </w:endnote>
  <w:endnote w:type="continuationSeparator" w:id="0">
    <w:p w:rsidR="002C3D0F" w:rsidRDefault="002C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D0F" w:rsidRDefault="002C3D0F">
      <w:r>
        <w:separator/>
      </w:r>
    </w:p>
  </w:footnote>
  <w:footnote w:type="continuationSeparator" w:id="0">
    <w:p w:rsidR="002C3D0F" w:rsidRDefault="002C3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2E8"/>
    <w:rsid w:val="000028D6"/>
    <w:rsid w:val="000040A1"/>
    <w:rsid w:val="000219D9"/>
    <w:rsid w:val="0003324A"/>
    <w:rsid w:val="0003627B"/>
    <w:rsid w:val="0005506D"/>
    <w:rsid w:val="000637E2"/>
    <w:rsid w:val="00076B33"/>
    <w:rsid w:val="000A073F"/>
    <w:rsid w:val="000A26D9"/>
    <w:rsid w:val="000A5EF9"/>
    <w:rsid w:val="000B395A"/>
    <w:rsid w:val="000C161A"/>
    <w:rsid w:val="000D1985"/>
    <w:rsid w:val="000F23E3"/>
    <w:rsid w:val="00104785"/>
    <w:rsid w:val="00107315"/>
    <w:rsid w:val="00131545"/>
    <w:rsid w:val="00133750"/>
    <w:rsid w:val="001408FF"/>
    <w:rsid w:val="00141F63"/>
    <w:rsid w:val="001446F1"/>
    <w:rsid w:val="00170BC9"/>
    <w:rsid w:val="001729E5"/>
    <w:rsid w:val="00183413"/>
    <w:rsid w:val="00195C90"/>
    <w:rsid w:val="001A4507"/>
    <w:rsid w:val="001A6974"/>
    <w:rsid w:val="001A6F00"/>
    <w:rsid w:val="00204CE4"/>
    <w:rsid w:val="002126F7"/>
    <w:rsid w:val="002173EB"/>
    <w:rsid w:val="002373D1"/>
    <w:rsid w:val="002375E1"/>
    <w:rsid w:val="00251D59"/>
    <w:rsid w:val="00284463"/>
    <w:rsid w:val="00290DB2"/>
    <w:rsid w:val="002972FF"/>
    <w:rsid w:val="002A15D0"/>
    <w:rsid w:val="002A366B"/>
    <w:rsid w:val="002A538A"/>
    <w:rsid w:val="002A6FDD"/>
    <w:rsid w:val="002C3D0F"/>
    <w:rsid w:val="002D2A41"/>
    <w:rsid w:val="002D60E2"/>
    <w:rsid w:val="002E7EF1"/>
    <w:rsid w:val="00302BB6"/>
    <w:rsid w:val="00330377"/>
    <w:rsid w:val="00343209"/>
    <w:rsid w:val="00347916"/>
    <w:rsid w:val="00354F7D"/>
    <w:rsid w:val="003564DA"/>
    <w:rsid w:val="00361B2A"/>
    <w:rsid w:val="00363A62"/>
    <w:rsid w:val="00371586"/>
    <w:rsid w:val="0037244F"/>
    <w:rsid w:val="003809B7"/>
    <w:rsid w:val="00384234"/>
    <w:rsid w:val="00385991"/>
    <w:rsid w:val="003865A4"/>
    <w:rsid w:val="003A0223"/>
    <w:rsid w:val="003B7EBF"/>
    <w:rsid w:val="003C72E6"/>
    <w:rsid w:val="003E401E"/>
    <w:rsid w:val="003E64FF"/>
    <w:rsid w:val="003F33F6"/>
    <w:rsid w:val="00402A93"/>
    <w:rsid w:val="00410BA5"/>
    <w:rsid w:val="00411393"/>
    <w:rsid w:val="004123F1"/>
    <w:rsid w:val="004208A3"/>
    <w:rsid w:val="00422D4E"/>
    <w:rsid w:val="004317BC"/>
    <w:rsid w:val="004423F3"/>
    <w:rsid w:val="00474032"/>
    <w:rsid w:val="00474560"/>
    <w:rsid w:val="00474FB6"/>
    <w:rsid w:val="00487717"/>
    <w:rsid w:val="00491019"/>
    <w:rsid w:val="004A2E0E"/>
    <w:rsid w:val="004B68C3"/>
    <w:rsid w:val="00506C28"/>
    <w:rsid w:val="00507CA6"/>
    <w:rsid w:val="00511F67"/>
    <w:rsid w:val="00527D08"/>
    <w:rsid w:val="00537884"/>
    <w:rsid w:val="00553A2B"/>
    <w:rsid w:val="0055419A"/>
    <w:rsid w:val="00581AE8"/>
    <w:rsid w:val="00591577"/>
    <w:rsid w:val="005A5D6C"/>
    <w:rsid w:val="005B2F1E"/>
    <w:rsid w:val="005D16E8"/>
    <w:rsid w:val="005F2C6E"/>
    <w:rsid w:val="0062022C"/>
    <w:rsid w:val="006253F9"/>
    <w:rsid w:val="0063478A"/>
    <w:rsid w:val="00637CCD"/>
    <w:rsid w:val="00645A63"/>
    <w:rsid w:val="00654F22"/>
    <w:rsid w:val="006967B0"/>
    <w:rsid w:val="006A136B"/>
    <w:rsid w:val="006A4C52"/>
    <w:rsid w:val="006B28B7"/>
    <w:rsid w:val="006C6C85"/>
    <w:rsid w:val="006E0FE6"/>
    <w:rsid w:val="00705A99"/>
    <w:rsid w:val="0071311E"/>
    <w:rsid w:val="0072100D"/>
    <w:rsid w:val="00733550"/>
    <w:rsid w:val="0079320D"/>
    <w:rsid w:val="00794404"/>
    <w:rsid w:val="007B1692"/>
    <w:rsid w:val="007D14CB"/>
    <w:rsid w:val="007E77C0"/>
    <w:rsid w:val="007F3A6F"/>
    <w:rsid w:val="007F50D7"/>
    <w:rsid w:val="00801AD5"/>
    <w:rsid w:val="00803ACF"/>
    <w:rsid w:val="008277F2"/>
    <w:rsid w:val="00827B12"/>
    <w:rsid w:val="00840BA0"/>
    <w:rsid w:val="00853E07"/>
    <w:rsid w:val="00864A98"/>
    <w:rsid w:val="008716B1"/>
    <w:rsid w:val="00875EBB"/>
    <w:rsid w:val="00891B64"/>
    <w:rsid w:val="00897F93"/>
    <w:rsid w:val="008A7E93"/>
    <w:rsid w:val="008C7BDC"/>
    <w:rsid w:val="008D26CA"/>
    <w:rsid w:val="008D641A"/>
    <w:rsid w:val="0090040A"/>
    <w:rsid w:val="00904912"/>
    <w:rsid w:val="00963AE8"/>
    <w:rsid w:val="009666D9"/>
    <w:rsid w:val="00996E2A"/>
    <w:rsid w:val="009A5828"/>
    <w:rsid w:val="009B2156"/>
    <w:rsid w:val="009B579E"/>
    <w:rsid w:val="009C09ED"/>
    <w:rsid w:val="009D1244"/>
    <w:rsid w:val="009D1988"/>
    <w:rsid w:val="009D5977"/>
    <w:rsid w:val="009D6FFB"/>
    <w:rsid w:val="009E0112"/>
    <w:rsid w:val="009E08CF"/>
    <w:rsid w:val="009E0A16"/>
    <w:rsid w:val="009E5EFE"/>
    <w:rsid w:val="00A0104F"/>
    <w:rsid w:val="00A0622E"/>
    <w:rsid w:val="00A07DD7"/>
    <w:rsid w:val="00A10753"/>
    <w:rsid w:val="00A151ED"/>
    <w:rsid w:val="00A327D2"/>
    <w:rsid w:val="00A4622C"/>
    <w:rsid w:val="00A56325"/>
    <w:rsid w:val="00A8257D"/>
    <w:rsid w:val="00A83850"/>
    <w:rsid w:val="00A87A27"/>
    <w:rsid w:val="00A9481D"/>
    <w:rsid w:val="00A956A8"/>
    <w:rsid w:val="00AB65D9"/>
    <w:rsid w:val="00AE0D1E"/>
    <w:rsid w:val="00AE14C9"/>
    <w:rsid w:val="00AF158E"/>
    <w:rsid w:val="00B02530"/>
    <w:rsid w:val="00B15420"/>
    <w:rsid w:val="00B16D3E"/>
    <w:rsid w:val="00B44F2B"/>
    <w:rsid w:val="00B7279A"/>
    <w:rsid w:val="00B72A5B"/>
    <w:rsid w:val="00B829C8"/>
    <w:rsid w:val="00B87758"/>
    <w:rsid w:val="00B879F7"/>
    <w:rsid w:val="00BA00A4"/>
    <w:rsid w:val="00BC28BE"/>
    <w:rsid w:val="00BC5593"/>
    <w:rsid w:val="00BF4E25"/>
    <w:rsid w:val="00C06359"/>
    <w:rsid w:val="00C2068E"/>
    <w:rsid w:val="00C311F0"/>
    <w:rsid w:val="00C60DC2"/>
    <w:rsid w:val="00C86C31"/>
    <w:rsid w:val="00CA22E8"/>
    <w:rsid w:val="00CA5230"/>
    <w:rsid w:val="00CB1EC4"/>
    <w:rsid w:val="00CD0DCF"/>
    <w:rsid w:val="00CD629E"/>
    <w:rsid w:val="00CD68AE"/>
    <w:rsid w:val="00CE0B90"/>
    <w:rsid w:val="00CE672C"/>
    <w:rsid w:val="00D14A86"/>
    <w:rsid w:val="00D15596"/>
    <w:rsid w:val="00D22929"/>
    <w:rsid w:val="00D50EEF"/>
    <w:rsid w:val="00D54076"/>
    <w:rsid w:val="00D574D3"/>
    <w:rsid w:val="00D63709"/>
    <w:rsid w:val="00D70F8D"/>
    <w:rsid w:val="00D90B1D"/>
    <w:rsid w:val="00D91198"/>
    <w:rsid w:val="00D933C5"/>
    <w:rsid w:val="00D9402F"/>
    <w:rsid w:val="00D95BD2"/>
    <w:rsid w:val="00DA0D78"/>
    <w:rsid w:val="00DA27EF"/>
    <w:rsid w:val="00DA410F"/>
    <w:rsid w:val="00DB19BC"/>
    <w:rsid w:val="00DC0411"/>
    <w:rsid w:val="00DD1A11"/>
    <w:rsid w:val="00DE28E0"/>
    <w:rsid w:val="00DF1130"/>
    <w:rsid w:val="00E05E0C"/>
    <w:rsid w:val="00E07312"/>
    <w:rsid w:val="00E10A92"/>
    <w:rsid w:val="00E22B20"/>
    <w:rsid w:val="00E36017"/>
    <w:rsid w:val="00E508A7"/>
    <w:rsid w:val="00E64413"/>
    <w:rsid w:val="00E65D68"/>
    <w:rsid w:val="00E81FE3"/>
    <w:rsid w:val="00E90B85"/>
    <w:rsid w:val="00EB395A"/>
    <w:rsid w:val="00EB3FCE"/>
    <w:rsid w:val="00EB45BF"/>
    <w:rsid w:val="00EC54A0"/>
    <w:rsid w:val="00EF749B"/>
    <w:rsid w:val="00F14080"/>
    <w:rsid w:val="00F16261"/>
    <w:rsid w:val="00F17531"/>
    <w:rsid w:val="00F21B66"/>
    <w:rsid w:val="00F457E3"/>
    <w:rsid w:val="00F51117"/>
    <w:rsid w:val="00F85413"/>
    <w:rsid w:val="00F878F3"/>
    <w:rsid w:val="00FA0343"/>
    <w:rsid w:val="00FA64E8"/>
    <w:rsid w:val="00FC0EF1"/>
    <w:rsid w:val="00FC46BA"/>
    <w:rsid w:val="00FE0032"/>
    <w:rsid w:val="00FF68A7"/>
    <w:rsid w:val="1A8B191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2CDC8"/>
  <w15:docId w15:val="{F772370A-53BA-43B9-BD0D-DAA7BB1F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eastAsiaTheme="minorEastAsia" w:hAnsi="Times New Roman" w:cs="Times New Roman"/>
    </w:rPr>
  </w:style>
  <w:style w:type="paragraph" w:styleId="1">
    <w:name w:val="heading 1"/>
    <w:basedOn w:val="a"/>
    <w:next w:val="a"/>
    <w:link w:val="10"/>
    <w:qFormat/>
    <w:pPr>
      <w:keepNext/>
      <w:autoSpaceDE/>
      <w:autoSpaceDN/>
      <w:adjustRightInd/>
      <w:jc w:val="center"/>
      <w:outlineLvl w:val="0"/>
    </w:pPr>
    <w:rPr>
      <w:rFonts w:eastAsia="Times New Roman"/>
      <w:b/>
      <w:snapToGrid w:val="0"/>
      <w:spacing w:val="36"/>
    </w:rPr>
  </w:style>
  <w:style w:type="paragraph" w:styleId="3">
    <w:name w:val="heading 3"/>
    <w:basedOn w:val="a"/>
    <w:next w:val="a"/>
    <w:link w:val="30"/>
    <w:qFormat/>
    <w:pPr>
      <w:keepNext/>
      <w:widowControl/>
      <w:autoSpaceDE/>
      <w:autoSpaceDN/>
      <w:adjustRightInd/>
      <w:jc w:val="center"/>
      <w:outlineLvl w:val="2"/>
    </w:pPr>
    <w:rPr>
      <w:rFonts w:eastAsia="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header"/>
    <w:basedOn w:val="a"/>
    <w:link w:val="a6"/>
    <w:uiPriority w:val="99"/>
    <w:semiHidden/>
    <w:unhideWhenUsed/>
    <w:qFormat/>
    <w:pPr>
      <w:tabs>
        <w:tab w:val="center" w:pos="4677"/>
        <w:tab w:val="right" w:pos="9355"/>
      </w:tabs>
    </w:pPr>
  </w:style>
  <w:style w:type="paragraph" w:styleId="a7">
    <w:name w:val="footer"/>
    <w:basedOn w:val="a"/>
    <w:link w:val="a8"/>
    <w:uiPriority w:val="99"/>
    <w:semiHidden/>
    <w:unhideWhenUsed/>
    <w:qFormat/>
    <w:pPr>
      <w:tabs>
        <w:tab w:val="center" w:pos="4677"/>
        <w:tab w:val="right" w:pos="9355"/>
      </w:tabs>
    </w:pPr>
  </w:style>
  <w:style w:type="character" w:customStyle="1" w:styleId="a4">
    <w:name w:val="Текст выноски Знак"/>
    <w:basedOn w:val="a0"/>
    <w:link w:val="a3"/>
    <w:uiPriority w:val="99"/>
    <w:semiHidden/>
    <w:qFormat/>
    <w:rPr>
      <w:rFonts w:ascii="Tahoma" w:eastAsiaTheme="minorEastAsia" w:hAnsi="Tahoma" w:cs="Tahoma"/>
      <w:sz w:val="16"/>
      <w:szCs w:val="16"/>
      <w:lang w:eastAsia="ru-RU"/>
    </w:rPr>
  </w:style>
  <w:style w:type="paragraph" w:styleId="a9">
    <w:name w:val="List Paragraph"/>
    <w:basedOn w:val="a"/>
    <w:uiPriority w:val="34"/>
    <w:qFormat/>
    <w:pPr>
      <w:ind w:left="720"/>
      <w:contextualSpacing/>
    </w:pPr>
  </w:style>
  <w:style w:type="character" w:customStyle="1" w:styleId="a6">
    <w:name w:val="Верхний колонтитул Знак"/>
    <w:basedOn w:val="a0"/>
    <w:link w:val="a5"/>
    <w:uiPriority w:val="99"/>
    <w:semiHidden/>
    <w:rPr>
      <w:rFonts w:ascii="Times New Roman" w:eastAsiaTheme="minorEastAsia" w:hAnsi="Times New Roman" w:cs="Times New Roman"/>
      <w:sz w:val="20"/>
      <w:szCs w:val="20"/>
      <w:lang w:eastAsia="ru-RU"/>
    </w:rPr>
  </w:style>
  <w:style w:type="character" w:customStyle="1" w:styleId="a8">
    <w:name w:val="Нижний колонтитул Знак"/>
    <w:basedOn w:val="a0"/>
    <w:link w:val="a7"/>
    <w:uiPriority w:val="99"/>
    <w:semiHidden/>
    <w:qFormat/>
    <w:rPr>
      <w:rFonts w:ascii="Times New Roman" w:eastAsiaTheme="minorEastAsia" w:hAnsi="Times New Roman" w:cs="Times New Roman"/>
      <w:sz w:val="20"/>
      <w:szCs w:val="20"/>
      <w:lang w:eastAsia="ru-RU"/>
    </w:rPr>
  </w:style>
  <w:style w:type="character" w:customStyle="1" w:styleId="10">
    <w:name w:val="Заголовок 1 Знак"/>
    <w:basedOn w:val="a0"/>
    <w:link w:val="1"/>
    <w:qFormat/>
    <w:rPr>
      <w:rFonts w:ascii="Times New Roman" w:eastAsia="Times New Roman" w:hAnsi="Times New Roman" w:cs="Times New Roman"/>
      <w:b/>
      <w:snapToGrid w:val="0"/>
      <w:spacing w:val="36"/>
      <w:sz w:val="20"/>
      <w:szCs w:val="20"/>
      <w:lang w:eastAsia="ru-RU"/>
    </w:rPr>
  </w:style>
  <w:style w:type="character" w:customStyle="1" w:styleId="30">
    <w:name w:val="Заголовок 3 Знак"/>
    <w:basedOn w:val="a0"/>
    <w:link w:val="3"/>
    <w:qFormat/>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847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82D95-EA84-4FE7-9106-BE68C3AA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1124</Words>
  <Characters>6410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Булат</dc:creator>
  <cp:lastModifiedBy>Work</cp:lastModifiedBy>
  <cp:revision>10</cp:revision>
  <cp:lastPrinted>2025-02-04T18:59:00Z</cp:lastPrinted>
  <dcterms:created xsi:type="dcterms:W3CDTF">2025-02-04T19:28:00Z</dcterms:created>
  <dcterms:modified xsi:type="dcterms:W3CDTF">2025-02-27T10:32:00Z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3020ECD83FE74F50AD54AD57C557CC8A_13</vt:lpwstr>
  </property>
</Properties>
</file>