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05" w:rsidRPr="00CA1969" w:rsidRDefault="00A61805">
      <w:pPr>
        <w:rPr>
          <w:sz w:val="28"/>
        </w:rPr>
      </w:pPr>
    </w:p>
    <w:p w:rsidR="009F5666" w:rsidRPr="00BB0C2F" w:rsidRDefault="009F5666">
      <w:pPr>
        <w:rPr>
          <w:sz w:val="28"/>
        </w:rPr>
      </w:pPr>
    </w:p>
    <w:p w:rsidR="00A61805" w:rsidRDefault="00A61805">
      <w:pPr>
        <w:rPr>
          <w:sz w:val="28"/>
        </w:rPr>
      </w:pPr>
    </w:p>
    <w:p w:rsidR="00A61805" w:rsidRDefault="00A61805">
      <w:pPr>
        <w:rPr>
          <w:sz w:val="28"/>
        </w:rPr>
      </w:pPr>
    </w:p>
    <w:p w:rsidR="00A61805" w:rsidRDefault="00A61805">
      <w:pPr>
        <w:rPr>
          <w:sz w:val="28"/>
        </w:rPr>
      </w:pPr>
    </w:p>
    <w:p w:rsidR="00A61805" w:rsidRDefault="00A6180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0"/>
        <w:gridCol w:w="4537"/>
      </w:tblGrid>
      <w:tr w:rsidR="00D917DB" w:rsidTr="00BC7F35">
        <w:tc>
          <w:tcPr>
            <w:tcW w:w="5210" w:type="dxa"/>
            <w:hideMark/>
          </w:tcPr>
          <w:p w:rsidR="00D917DB" w:rsidRDefault="00D917D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4537" w:type="dxa"/>
            <w:hideMark/>
          </w:tcPr>
          <w:p w:rsidR="00D917DB" w:rsidRDefault="00D917D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КАРАР</w:t>
            </w:r>
          </w:p>
        </w:tc>
      </w:tr>
    </w:tbl>
    <w:p w:rsidR="00D917DB" w:rsidRDefault="00D917DB" w:rsidP="00D917DB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992"/>
        <w:gridCol w:w="992"/>
      </w:tblGrid>
      <w:tr w:rsidR="00D917DB" w:rsidTr="00BC7F35">
        <w:tc>
          <w:tcPr>
            <w:tcW w:w="534" w:type="dxa"/>
            <w:hideMark/>
          </w:tcPr>
          <w:p w:rsidR="00D917DB" w:rsidRDefault="00D917DB">
            <w:pPr>
              <w:spacing w:line="276" w:lineRule="auto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от</w:t>
            </w:r>
          </w:p>
        </w:tc>
        <w:tc>
          <w:tcPr>
            <w:tcW w:w="283" w:type="dxa"/>
            <w:hideMark/>
          </w:tcPr>
          <w:p w:rsidR="00D917DB" w:rsidRDefault="00BC7F35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7DB" w:rsidRDefault="00ED0B97" w:rsidP="00BC7F3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18</w:t>
            </w:r>
          </w:p>
        </w:tc>
        <w:tc>
          <w:tcPr>
            <w:tcW w:w="284" w:type="dxa"/>
            <w:hideMark/>
          </w:tcPr>
          <w:p w:rsidR="00D917DB" w:rsidRDefault="00BC7F3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7DB" w:rsidRDefault="00ED0B9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апреля</w:t>
            </w: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D917DB" w:rsidRDefault="00D917DB" w:rsidP="00C9397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201</w:t>
            </w:r>
            <w:r w:rsidR="00C93972">
              <w:rPr>
                <w:b/>
                <w:bCs/>
                <w:sz w:val="28"/>
                <w:szCs w:val="28"/>
                <w:lang w:val="tt-RU" w:eastAsia="en-US"/>
              </w:rPr>
              <w:t>9</w:t>
            </w:r>
            <w:r>
              <w:rPr>
                <w:b/>
                <w:bCs/>
                <w:sz w:val="28"/>
                <w:szCs w:val="28"/>
                <w:lang w:val="tt-RU" w:eastAsia="en-US"/>
              </w:rPr>
              <w:t>г.</w:t>
            </w:r>
          </w:p>
        </w:tc>
        <w:tc>
          <w:tcPr>
            <w:tcW w:w="3544" w:type="dxa"/>
          </w:tcPr>
          <w:p w:rsidR="00D917DB" w:rsidRDefault="00D917DB">
            <w:pPr>
              <w:spacing w:line="276" w:lineRule="auto"/>
              <w:rPr>
                <w:b/>
                <w:bCs/>
                <w:sz w:val="28"/>
                <w:szCs w:val="28"/>
                <w:lang w:val="tt-RU" w:eastAsia="en-US"/>
              </w:rPr>
            </w:pPr>
          </w:p>
        </w:tc>
        <w:tc>
          <w:tcPr>
            <w:tcW w:w="992" w:type="dxa"/>
            <w:hideMark/>
          </w:tcPr>
          <w:p w:rsidR="00D917DB" w:rsidRDefault="00D917DB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17DB" w:rsidRDefault="00ED0B9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tt-RU" w:eastAsia="en-US"/>
              </w:rPr>
            </w:pPr>
            <w:r>
              <w:rPr>
                <w:b/>
                <w:bCs/>
                <w:sz w:val="28"/>
                <w:szCs w:val="28"/>
                <w:lang w:val="tt-RU" w:eastAsia="en-US"/>
              </w:rPr>
              <w:t>279</w:t>
            </w:r>
          </w:p>
        </w:tc>
      </w:tr>
    </w:tbl>
    <w:p w:rsidR="005C75C2" w:rsidRPr="008C719F" w:rsidRDefault="005C75C2">
      <w:pPr>
        <w:rPr>
          <w:sz w:val="28"/>
          <w:szCs w:val="28"/>
        </w:rPr>
      </w:pPr>
    </w:p>
    <w:p w:rsidR="005C75C2" w:rsidRPr="008C719F" w:rsidRDefault="005C75C2">
      <w:pPr>
        <w:rPr>
          <w:b/>
          <w:bCs/>
          <w:sz w:val="28"/>
          <w:szCs w:val="28"/>
        </w:rPr>
      </w:pPr>
    </w:p>
    <w:tbl>
      <w:tblPr>
        <w:tblW w:w="963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827"/>
      </w:tblGrid>
      <w:tr w:rsidR="005C75C2" w:rsidRPr="008C719F" w:rsidTr="008C719F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C75C2" w:rsidRPr="00C93972" w:rsidRDefault="000114BF" w:rsidP="000114BF">
            <w:pPr>
              <w:ind w:firstLine="497"/>
              <w:jc w:val="both"/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Об утверждении </w:t>
            </w:r>
            <w:r w:rsidR="00C93972">
              <w:rPr>
                <w:b/>
                <w:bCs/>
                <w:spacing w:val="-4"/>
                <w:sz w:val="28"/>
                <w:szCs w:val="28"/>
              </w:rPr>
              <w:t>м</w:t>
            </w:r>
            <w:r w:rsidR="00ED04BC">
              <w:rPr>
                <w:b/>
                <w:bCs/>
                <w:spacing w:val="-4"/>
                <w:sz w:val="28"/>
                <w:szCs w:val="28"/>
              </w:rPr>
              <w:t>униципальной программ</w:t>
            </w:r>
            <w:r>
              <w:rPr>
                <w:b/>
                <w:bCs/>
                <w:spacing w:val="-4"/>
                <w:sz w:val="28"/>
                <w:szCs w:val="28"/>
              </w:rPr>
              <w:t>ы</w:t>
            </w:r>
            <w:r w:rsidR="00ED04BC">
              <w:rPr>
                <w:b/>
                <w:bCs/>
                <w:spacing w:val="-4"/>
                <w:sz w:val="28"/>
                <w:szCs w:val="28"/>
              </w:rPr>
              <w:t xml:space="preserve"> «</w:t>
            </w:r>
            <w:r w:rsidR="00C93972">
              <w:rPr>
                <w:b/>
                <w:bCs/>
                <w:spacing w:val="-4"/>
                <w:sz w:val="28"/>
                <w:szCs w:val="28"/>
              </w:rPr>
              <w:t>Развитие малых форм хозяйствования в</w:t>
            </w:r>
            <w:r w:rsidR="00ED04BC">
              <w:rPr>
                <w:b/>
                <w:bCs/>
                <w:spacing w:val="-4"/>
                <w:sz w:val="28"/>
                <w:szCs w:val="28"/>
              </w:rPr>
              <w:t xml:space="preserve"> Арско</w:t>
            </w:r>
            <w:r w:rsidR="00C93972">
              <w:rPr>
                <w:b/>
                <w:bCs/>
                <w:spacing w:val="-4"/>
                <w:sz w:val="28"/>
                <w:szCs w:val="28"/>
              </w:rPr>
              <w:t>м</w:t>
            </w:r>
            <w:r w:rsidR="00ED04BC">
              <w:rPr>
                <w:b/>
                <w:bCs/>
                <w:spacing w:val="-4"/>
                <w:sz w:val="28"/>
                <w:szCs w:val="28"/>
              </w:rPr>
              <w:t xml:space="preserve"> муниципально</w:t>
            </w:r>
            <w:r w:rsidR="00C93972">
              <w:rPr>
                <w:b/>
                <w:bCs/>
                <w:spacing w:val="-4"/>
                <w:sz w:val="28"/>
                <w:szCs w:val="28"/>
              </w:rPr>
              <w:t>м</w:t>
            </w:r>
            <w:r w:rsidR="00ED04BC">
              <w:rPr>
                <w:b/>
                <w:bCs/>
                <w:spacing w:val="-4"/>
                <w:sz w:val="28"/>
                <w:szCs w:val="28"/>
              </w:rPr>
              <w:t xml:space="preserve"> район</w:t>
            </w:r>
            <w:r w:rsidR="00C93972">
              <w:rPr>
                <w:b/>
                <w:bCs/>
                <w:spacing w:val="-4"/>
                <w:sz w:val="28"/>
                <w:szCs w:val="28"/>
              </w:rPr>
              <w:t>е</w:t>
            </w:r>
            <w:r w:rsidR="00ED04BC">
              <w:rPr>
                <w:b/>
                <w:bCs/>
                <w:spacing w:val="-4"/>
                <w:sz w:val="28"/>
                <w:szCs w:val="28"/>
              </w:rPr>
              <w:t xml:space="preserve"> Республики Татарстан на 201</w:t>
            </w:r>
            <w:r w:rsidR="00C93972">
              <w:rPr>
                <w:b/>
                <w:bCs/>
                <w:spacing w:val="-4"/>
                <w:sz w:val="28"/>
                <w:szCs w:val="28"/>
              </w:rPr>
              <w:t>9</w:t>
            </w:r>
            <w:r w:rsidR="00AC74F4">
              <w:rPr>
                <w:b/>
                <w:bCs/>
                <w:spacing w:val="-4"/>
                <w:sz w:val="28"/>
                <w:szCs w:val="28"/>
              </w:rPr>
              <w:t xml:space="preserve"> – </w:t>
            </w:r>
            <w:r w:rsidR="00ED04BC">
              <w:rPr>
                <w:b/>
                <w:bCs/>
                <w:spacing w:val="-4"/>
                <w:sz w:val="28"/>
                <w:szCs w:val="28"/>
              </w:rPr>
              <w:t>20</w:t>
            </w:r>
            <w:r w:rsidR="00BC7F35">
              <w:rPr>
                <w:b/>
                <w:bCs/>
                <w:spacing w:val="-4"/>
                <w:sz w:val="28"/>
                <w:szCs w:val="28"/>
              </w:rPr>
              <w:t>2</w:t>
            </w:r>
            <w:r w:rsidR="00C93972">
              <w:rPr>
                <w:b/>
                <w:bCs/>
                <w:spacing w:val="-4"/>
                <w:sz w:val="28"/>
                <w:szCs w:val="28"/>
              </w:rPr>
              <w:t>1</w:t>
            </w:r>
            <w:r w:rsidR="00ED04BC">
              <w:rPr>
                <w:b/>
                <w:bCs/>
                <w:spacing w:val="-4"/>
                <w:sz w:val="28"/>
                <w:szCs w:val="28"/>
              </w:rPr>
              <w:t xml:space="preserve"> годы»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C75C2" w:rsidRPr="008C719F" w:rsidRDefault="005C75C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75C2" w:rsidRPr="008C719F" w:rsidRDefault="005C75C2" w:rsidP="003E0FAA">
      <w:pPr>
        <w:ind w:firstLine="720"/>
        <w:jc w:val="both"/>
        <w:rPr>
          <w:b/>
          <w:bCs/>
          <w:sz w:val="28"/>
          <w:szCs w:val="28"/>
        </w:rPr>
      </w:pPr>
    </w:p>
    <w:p w:rsidR="005C75C2" w:rsidRPr="008C719F" w:rsidRDefault="005C75C2" w:rsidP="003E0FAA">
      <w:pPr>
        <w:ind w:firstLine="720"/>
        <w:jc w:val="both"/>
        <w:rPr>
          <w:b/>
          <w:bCs/>
          <w:sz w:val="28"/>
          <w:szCs w:val="28"/>
        </w:rPr>
      </w:pPr>
    </w:p>
    <w:p w:rsidR="00584EA7" w:rsidRPr="008C719F" w:rsidRDefault="003C69B6" w:rsidP="0089288C">
      <w:pPr>
        <w:pStyle w:val="a4"/>
        <w:spacing w:line="300" w:lineRule="auto"/>
        <w:ind w:firstLine="720"/>
      </w:pPr>
      <w:r w:rsidRPr="003C69B6">
        <w:t xml:space="preserve">В целях поддержки и развития сельскохозяйственного производства </w:t>
      </w:r>
      <w:r>
        <w:t>малых форм хозяйствования</w:t>
      </w:r>
      <w:r w:rsidRPr="003C69B6">
        <w:t xml:space="preserve">, улучшения социальных условий и жизненного уровня сельского населения в районе, увеличения занятости экономически активного населения в сельских населенных пунктах </w:t>
      </w:r>
      <w:r>
        <w:t>Ар</w:t>
      </w:r>
      <w:r w:rsidRPr="003C69B6">
        <w:t xml:space="preserve">ского района Республики Татарстан </w:t>
      </w:r>
      <w:r w:rsidR="00584EA7" w:rsidRPr="008C719F">
        <w:t xml:space="preserve">исполнительный комитет </w:t>
      </w:r>
      <w:r>
        <w:t xml:space="preserve">Арского муниципального района </w:t>
      </w:r>
      <w:r w:rsidR="00584EA7" w:rsidRPr="008C719F">
        <w:t>ПОСТАНОВЛЯЕТ:</w:t>
      </w:r>
    </w:p>
    <w:p w:rsidR="00ED04BC" w:rsidRPr="003C69B6" w:rsidRDefault="00ED04BC" w:rsidP="0089288C">
      <w:pPr>
        <w:pStyle w:val="1"/>
        <w:spacing w:line="300" w:lineRule="auto"/>
        <w:ind w:firstLine="720"/>
      </w:pPr>
      <w:r>
        <w:t xml:space="preserve">1. Утвердить прилагаемую </w:t>
      </w:r>
      <w:r w:rsidR="003C69B6">
        <w:t>м</w:t>
      </w:r>
      <w:r>
        <w:t xml:space="preserve">униципальную программу </w:t>
      </w:r>
      <w:r w:rsidR="003C69B6" w:rsidRPr="003C69B6">
        <w:rPr>
          <w:bCs/>
        </w:rPr>
        <w:t>«Развитие малых форм хозяйствования в Арском муниципальном районе Республики Татарстан на 2019-2021 годы»</w:t>
      </w:r>
      <w:r w:rsidRPr="003C69B6">
        <w:t>.</w:t>
      </w:r>
    </w:p>
    <w:p w:rsidR="00825B53" w:rsidRPr="00825B53" w:rsidRDefault="00825B53" w:rsidP="0089288C">
      <w:pPr>
        <w:adjustRightInd w:val="0"/>
        <w:spacing w:line="300" w:lineRule="auto"/>
        <w:ind w:firstLine="720"/>
        <w:jc w:val="both"/>
        <w:outlineLvl w:val="1"/>
        <w:rPr>
          <w:sz w:val="28"/>
          <w:szCs w:val="28"/>
        </w:rPr>
      </w:pPr>
      <w:r w:rsidRPr="00825B53">
        <w:rPr>
          <w:sz w:val="28"/>
          <w:szCs w:val="28"/>
        </w:rPr>
        <w:t xml:space="preserve">2. Опубликовать данное </w:t>
      </w:r>
      <w:r>
        <w:rPr>
          <w:sz w:val="28"/>
          <w:szCs w:val="28"/>
        </w:rPr>
        <w:t>постановление</w:t>
      </w:r>
      <w:r w:rsidRPr="00825B53">
        <w:rPr>
          <w:sz w:val="28"/>
          <w:szCs w:val="28"/>
        </w:rPr>
        <w:t xml:space="preserve"> на Официальном портале правовой информации Республики Татарстан (http:pravo.tatarstan.ru) или на официальном сайте Арского муниципального района.</w:t>
      </w:r>
    </w:p>
    <w:p w:rsidR="00975640" w:rsidRPr="00825B53" w:rsidRDefault="00825B53" w:rsidP="0089288C">
      <w:pPr>
        <w:pStyle w:val="31"/>
        <w:spacing w:line="300" w:lineRule="auto"/>
      </w:pPr>
      <w:r>
        <w:t>3</w:t>
      </w:r>
      <w:r w:rsidR="001744F7">
        <w:t xml:space="preserve">. Контроль за исполнением настоящего постановления возложить на заместителя руководителя исполнительного комитета Арского муниципального района </w:t>
      </w:r>
      <w:proofErr w:type="spellStart"/>
      <w:r w:rsidR="00BC7F35">
        <w:t>З.З.Шарафутдинова</w:t>
      </w:r>
      <w:proofErr w:type="spellEnd"/>
      <w:r w:rsidR="001744F7">
        <w:t xml:space="preserve">. </w:t>
      </w:r>
    </w:p>
    <w:p w:rsidR="0089288C" w:rsidRDefault="0089288C" w:rsidP="00A61805">
      <w:pPr>
        <w:jc w:val="both"/>
        <w:rPr>
          <w:sz w:val="28"/>
          <w:szCs w:val="28"/>
        </w:rPr>
      </w:pPr>
    </w:p>
    <w:p w:rsidR="0089288C" w:rsidRDefault="0089288C" w:rsidP="00A61805">
      <w:pPr>
        <w:jc w:val="both"/>
        <w:rPr>
          <w:sz w:val="28"/>
          <w:szCs w:val="28"/>
        </w:rPr>
      </w:pPr>
    </w:p>
    <w:p w:rsidR="00160971" w:rsidRDefault="00131E5A" w:rsidP="00A61805">
      <w:pPr>
        <w:jc w:val="both"/>
        <w:rPr>
          <w:sz w:val="28"/>
          <w:szCs w:val="28"/>
        </w:rPr>
      </w:pPr>
      <w:r w:rsidRPr="00131E5A">
        <w:rPr>
          <w:sz w:val="28"/>
          <w:szCs w:val="28"/>
        </w:rPr>
        <w:t xml:space="preserve">Руководитель </w:t>
      </w:r>
      <w:r w:rsidR="00BC7F35">
        <w:rPr>
          <w:sz w:val="28"/>
          <w:szCs w:val="28"/>
        </w:rPr>
        <w:tab/>
      </w:r>
      <w:r w:rsidR="00EB4620">
        <w:rPr>
          <w:sz w:val="28"/>
          <w:szCs w:val="28"/>
        </w:rPr>
        <w:tab/>
      </w:r>
      <w:r w:rsidR="00EB4620">
        <w:rPr>
          <w:sz w:val="28"/>
          <w:szCs w:val="28"/>
        </w:rPr>
        <w:tab/>
      </w:r>
      <w:r w:rsidR="00A61805">
        <w:rPr>
          <w:sz w:val="28"/>
          <w:szCs w:val="28"/>
        </w:rPr>
        <w:tab/>
      </w:r>
      <w:r w:rsidR="00A61805">
        <w:rPr>
          <w:sz w:val="28"/>
          <w:szCs w:val="28"/>
        </w:rPr>
        <w:tab/>
      </w:r>
      <w:r w:rsidR="00EB4620">
        <w:rPr>
          <w:sz w:val="28"/>
          <w:szCs w:val="28"/>
        </w:rPr>
        <w:tab/>
      </w:r>
      <w:r w:rsidR="00EB4620">
        <w:rPr>
          <w:sz w:val="28"/>
          <w:szCs w:val="28"/>
        </w:rPr>
        <w:tab/>
      </w:r>
      <w:r w:rsidR="00EB4620">
        <w:rPr>
          <w:sz w:val="28"/>
          <w:szCs w:val="28"/>
        </w:rPr>
        <w:tab/>
      </w:r>
      <w:proofErr w:type="spellStart"/>
      <w:r w:rsidR="00A61805">
        <w:rPr>
          <w:sz w:val="28"/>
          <w:szCs w:val="28"/>
        </w:rPr>
        <w:t>И.</w:t>
      </w:r>
      <w:r w:rsidR="00BC7F35">
        <w:rPr>
          <w:sz w:val="28"/>
          <w:szCs w:val="28"/>
        </w:rPr>
        <w:t>А.Галимуллин</w:t>
      </w:r>
      <w:proofErr w:type="spellEnd"/>
    </w:p>
    <w:p w:rsidR="00A61805" w:rsidRDefault="00A61805" w:rsidP="00A61805">
      <w:pPr>
        <w:jc w:val="both"/>
        <w:rPr>
          <w:sz w:val="28"/>
          <w:szCs w:val="28"/>
        </w:rPr>
        <w:sectPr w:rsidR="00A61805" w:rsidSect="00A61805">
          <w:pgSz w:w="11907" w:h="16840"/>
          <w:pgMar w:top="1134" w:right="1134" w:bottom="1134" w:left="1134" w:header="709" w:footer="709" w:gutter="0"/>
          <w:cols w:space="709"/>
          <w:docGrid w:linePitch="272"/>
        </w:sectPr>
      </w:pPr>
    </w:p>
    <w:tbl>
      <w:tblPr>
        <w:tblStyle w:val="af0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110"/>
      </w:tblGrid>
      <w:tr w:rsidR="00A61805" w:rsidTr="00D3114C">
        <w:trPr>
          <w:trHeight w:val="1418"/>
        </w:trPr>
        <w:tc>
          <w:tcPr>
            <w:tcW w:w="3969" w:type="dxa"/>
          </w:tcPr>
          <w:p w:rsidR="00A61805" w:rsidRDefault="00A61805" w:rsidP="00A61805">
            <w:pPr>
              <w:widowControl w:val="0"/>
              <w:adjustRightInd w:val="0"/>
              <w:outlineLvl w:val="0"/>
              <w:rPr>
                <w:bCs/>
                <w:kern w:val="32"/>
                <w:sz w:val="28"/>
                <w:szCs w:val="28"/>
                <w:lang w:eastAsia="x-none"/>
              </w:rPr>
            </w:pPr>
            <w:bookmarkStart w:id="1" w:name="sub_100"/>
          </w:p>
        </w:tc>
        <w:tc>
          <w:tcPr>
            <w:tcW w:w="4110" w:type="dxa"/>
          </w:tcPr>
          <w:p w:rsidR="00A61805" w:rsidRPr="00A61805" w:rsidRDefault="00A61805" w:rsidP="00A61805">
            <w:pPr>
              <w:widowControl w:val="0"/>
              <w:adjustRightInd w:val="0"/>
              <w:outlineLvl w:val="0"/>
              <w:rPr>
                <w:bCs/>
                <w:i/>
                <w:kern w:val="32"/>
                <w:sz w:val="28"/>
                <w:szCs w:val="28"/>
                <w:lang w:val="x-none" w:eastAsia="x-none"/>
              </w:rPr>
            </w:pPr>
            <w:r w:rsidRPr="00A61805">
              <w:rPr>
                <w:bCs/>
                <w:i/>
                <w:kern w:val="32"/>
                <w:sz w:val="28"/>
                <w:szCs w:val="28"/>
                <w:lang w:val="x-none" w:eastAsia="x-none"/>
              </w:rPr>
              <w:t>Приложение к постановлению</w:t>
            </w:r>
          </w:p>
          <w:p w:rsidR="00A61805" w:rsidRDefault="00A61805" w:rsidP="00A61805">
            <w:pPr>
              <w:widowControl w:val="0"/>
              <w:adjustRightInd w:val="0"/>
              <w:outlineLvl w:val="0"/>
              <w:rPr>
                <w:bCs/>
                <w:i/>
                <w:kern w:val="32"/>
                <w:sz w:val="28"/>
                <w:szCs w:val="28"/>
                <w:lang w:eastAsia="x-none"/>
              </w:rPr>
            </w:pPr>
            <w:r w:rsidRPr="00A61805">
              <w:rPr>
                <w:bCs/>
                <w:i/>
                <w:kern w:val="32"/>
                <w:sz w:val="28"/>
                <w:szCs w:val="28"/>
                <w:lang w:val="x-none" w:eastAsia="x-none"/>
              </w:rPr>
              <w:t xml:space="preserve">исполнительного комитета </w:t>
            </w:r>
          </w:p>
          <w:p w:rsidR="00A61805" w:rsidRPr="00A61805" w:rsidRDefault="00A61805" w:rsidP="00A61805">
            <w:pPr>
              <w:widowControl w:val="0"/>
              <w:adjustRightInd w:val="0"/>
              <w:outlineLvl w:val="0"/>
              <w:rPr>
                <w:bCs/>
                <w:i/>
                <w:kern w:val="32"/>
                <w:sz w:val="28"/>
                <w:szCs w:val="28"/>
                <w:lang w:eastAsia="x-none"/>
              </w:rPr>
            </w:pPr>
            <w:r w:rsidRPr="00A61805">
              <w:rPr>
                <w:bCs/>
                <w:i/>
                <w:kern w:val="32"/>
                <w:sz w:val="28"/>
                <w:szCs w:val="28"/>
                <w:lang w:val="x-none" w:eastAsia="x-none"/>
              </w:rPr>
              <w:t xml:space="preserve">Арского </w:t>
            </w:r>
            <w:r>
              <w:rPr>
                <w:bCs/>
                <w:i/>
                <w:kern w:val="32"/>
                <w:sz w:val="28"/>
                <w:szCs w:val="28"/>
                <w:lang w:eastAsia="x-none"/>
              </w:rPr>
              <w:t>муниципального района</w:t>
            </w:r>
          </w:p>
          <w:p w:rsidR="00A61805" w:rsidRDefault="00A61805" w:rsidP="00BB0C2F">
            <w:pPr>
              <w:widowControl w:val="0"/>
              <w:adjustRightInd w:val="0"/>
              <w:outlineLvl w:val="0"/>
              <w:rPr>
                <w:bCs/>
                <w:kern w:val="32"/>
                <w:sz w:val="28"/>
                <w:szCs w:val="28"/>
                <w:lang w:eastAsia="x-none"/>
              </w:rPr>
            </w:pPr>
            <w:r w:rsidRPr="00A61805">
              <w:rPr>
                <w:bCs/>
                <w:i/>
                <w:kern w:val="32"/>
                <w:sz w:val="28"/>
                <w:szCs w:val="28"/>
                <w:lang w:val="x-none" w:eastAsia="x-none"/>
              </w:rPr>
              <w:t>от «__»________ 201</w:t>
            </w:r>
            <w:r w:rsidR="00BB0C2F">
              <w:rPr>
                <w:bCs/>
                <w:i/>
                <w:kern w:val="32"/>
                <w:sz w:val="28"/>
                <w:szCs w:val="28"/>
                <w:lang w:eastAsia="x-none"/>
              </w:rPr>
              <w:t>9</w:t>
            </w:r>
            <w:r w:rsidRPr="00A61805">
              <w:rPr>
                <w:bCs/>
                <w:i/>
                <w:kern w:val="32"/>
                <w:sz w:val="28"/>
                <w:szCs w:val="28"/>
                <w:lang w:val="x-none" w:eastAsia="x-none"/>
              </w:rPr>
              <w:t>г. №__</w:t>
            </w:r>
          </w:p>
        </w:tc>
      </w:tr>
    </w:tbl>
    <w:p w:rsidR="00A61805" w:rsidRDefault="00A61805" w:rsidP="00A61805">
      <w:pPr>
        <w:widowControl w:val="0"/>
        <w:adjustRightInd w:val="0"/>
        <w:ind w:left="10800" w:firstLine="600"/>
        <w:outlineLvl w:val="0"/>
        <w:rPr>
          <w:bCs/>
          <w:kern w:val="32"/>
          <w:sz w:val="28"/>
          <w:szCs w:val="28"/>
          <w:lang w:eastAsia="x-none"/>
        </w:rPr>
      </w:pPr>
    </w:p>
    <w:p w:rsidR="00A61805" w:rsidRPr="00A61805" w:rsidRDefault="00A61805" w:rsidP="00A61805">
      <w:pPr>
        <w:widowControl w:val="0"/>
        <w:adjustRightInd w:val="0"/>
        <w:rPr>
          <w:rFonts w:ascii="Arial" w:hAnsi="Arial" w:cs="Arial"/>
          <w:sz w:val="28"/>
          <w:szCs w:val="28"/>
        </w:rPr>
      </w:pPr>
    </w:p>
    <w:p w:rsidR="00A61805" w:rsidRPr="00A61805" w:rsidRDefault="00A61805" w:rsidP="00A61805">
      <w:pPr>
        <w:widowControl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A61805">
        <w:rPr>
          <w:b/>
          <w:bCs/>
          <w:kern w:val="32"/>
          <w:sz w:val="28"/>
          <w:szCs w:val="28"/>
          <w:lang w:val="x-none" w:eastAsia="x-none"/>
        </w:rPr>
        <w:t>МУНИЦИПАЛЬНАЯ ПРОГРАММА</w:t>
      </w:r>
    </w:p>
    <w:p w:rsidR="00A61805" w:rsidRPr="00A61805" w:rsidRDefault="00432D74" w:rsidP="00A61805">
      <w:pPr>
        <w:widowControl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bCs/>
          <w:spacing w:val="-4"/>
          <w:sz w:val="28"/>
          <w:szCs w:val="28"/>
        </w:rPr>
        <w:t>«Развитие малых форм хозяйствования в Арском муниципальном районе Республики Татарстан на 2019</w:t>
      </w:r>
      <w:r w:rsidR="007118F5">
        <w:rPr>
          <w:b/>
          <w:bCs/>
          <w:spacing w:val="-4"/>
          <w:sz w:val="28"/>
          <w:szCs w:val="28"/>
        </w:rPr>
        <w:t xml:space="preserve"> – </w:t>
      </w:r>
      <w:r>
        <w:rPr>
          <w:b/>
          <w:bCs/>
          <w:spacing w:val="-4"/>
          <w:sz w:val="28"/>
          <w:szCs w:val="28"/>
        </w:rPr>
        <w:t>2021 годы»</w:t>
      </w:r>
    </w:p>
    <w:p w:rsidR="00A61805" w:rsidRPr="00A61805" w:rsidRDefault="00A61805" w:rsidP="00A61805">
      <w:pPr>
        <w:widowControl w:val="0"/>
        <w:adjustRightInd w:val="0"/>
        <w:rPr>
          <w:sz w:val="28"/>
          <w:szCs w:val="28"/>
        </w:rPr>
      </w:pPr>
    </w:p>
    <w:p w:rsidR="00A61805" w:rsidRPr="00C540C5" w:rsidRDefault="00A61805" w:rsidP="00C540C5">
      <w:pPr>
        <w:widowControl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2" w:name="sub_10"/>
      <w:bookmarkEnd w:id="1"/>
      <w:r w:rsidRPr="00A61805">
        <w:rPr>
          <w:b/>
          <w:bCs/>
          <w:kern w:val="32"/>
          <w:sz w:val="28"/>
          <w:szCs w:val="28"/>
          <w:lang w:val="x-none" w:eastAsia="x-none"/>
        </w:rPr>
        <w:t>Паспорт Программы</w:t>
      </w:r>
    </w:p>
    <w:p w:rsidR="00104F9B" w:rsidRDefault="00104F9B" w:rsidP="00A61805">
      <w:pPr>
        <w:widowControl w:val="0"/>
        <w:adjustRightInd w:val="0"/>
        <w:jc w:val="center"/>
        <w:outlineLvl w:val="0"/>
        <w:rPr>
          <w:b/>
          <w:bCs/>
          <w:kern w:val="32"/>
          <w:sz w:val="27"/>
          <w:szCs w:val="27"/>
          <w:lang w:val="x-none" w:eastAsia="x-none"/>
        </w:rPr>
      </w:pPr>
      <w:bookmarkStart w:id="3" w:name="sub_101"/>
      <w:bookmarkEnd w:id="2"/>
    </w:p>
    <w:tbl>
      <w:tblPr>
        <w:tblW w:w="0" w:type="auto"/>
        <w:tblInd w:w="-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BB0C2F" w:rsidRPr="00BB0C2F" w:rsidTr="00C540C5">
        <w:trPr>
          <w:trHeight w:val="405"/>
        </w:trPr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C540C5">
            <w:pPr>
              <w:pStyle w:val="consplusnorma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> Муниципальная программа «Развитие малых форм хозяйствования в Арском муниципальном районе Республики Татарстан на 2019-2021 годы» (далее – Программа)</w:t>
            </w:r>
          </w:p>
        </w:tc>
      </w:tr>
      <w:tr w:rsidR="00BB0C2F" w:rsidRPr="00BB0C2F" w:rsidTr="00C540C5">
        <w:trPr>
          <w:trHeight w:val="35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af3"/>
              <w:numPr>
                <w:ilvl w:val="0"/>
                <w:numId w:val="33"/>
              </w:numPr>
              <w:ind w:left="0" w:firstLine="492"/>
              <w:jc w:val="both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>Федеральный закон от 06.10.2003 №131-Ф3 «Об общих принципах организации местного самоуправления в Российской Федерации».</w:t>
            </w:r>
          </w:p>
          <w:p w:rsidR="00BB0C2F" w:rsidRPr="00BB0C2F" w:rsidRDefault="00BB0C2F" w:rsidP="00BB0C2F">
            <w:pPr>
              <w:pStyle w:val="af3"/>
              <w:numPr>
                <w:ilvl w:val="0"/>
                <w:numId w:val="33"/>
              </w:numPr>
              <w:ind w:left="0" w:firstLine="492"/>
              <w:jc w:val="both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>Федеральный закон «О развитии сельского хозяйства» от 29.12.2006 №264-ФЗ.</w:t>
            </w:r>
          </w:p>
          <w:p w:rsidR="00BB0C2F" w:rsidRPr="00BB0C2F" w:rsidRDefault="00BB0C2F" w:rsidP="00BB0C2F">
            <w:pPr>
              <w:pStyle w:val="af3"/>
              <w:numPr>
                <w:ilvl w:val="0"/>
                <w:numId w:val="33"/>
              </w:numPr>
              <w:ind w:left="0" w:firstLine="492"/>
              <w:jc w:val="both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 xml:space="preserve"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2013-2020 годы», утвержденная </w:t>
            </w:r>
            <w:r w:rsidRPr="00BB0C2F">
              <w:rPr>
                <w:bCs/>
                <w:sz w:val="24"/>
                <w:szCs w:val="24"/>
              </w:rPr>
              <w:t>постановлением</w:t>
            </w:r>
            <w:r w:rsidRPr="00BB0C2F">
              <w:rPr>
                <w:sz w:val="24"/>
                <w:szCs w:val="24"/>
              </w:rPr>
              <w:t xml:space="preserve"> КМ РТ от 8 апреля 2013 года №235.</w:t>
            </w:r>
          </w:p>
          <w:p w:rsidR="00BB0C2F" w:rsidRPr="00BB0C2F" w:rsidRDefault="00BB0C2F" w:rsidP="00BB0C2F">
            <w:pPr>
              <w:pStyle w:val="af3"/>
              <w:numPr>
                <w:ilvl w:val="0"/>
                <w:numId w:val="33"/>
              </w:numPr>
              <w:ind w:left="0" w:firstLine="492"/>
              <w:jc w:val="both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>Стратегия социально-экономического развития Арского муниципального района Республики Татарстан на 2016</w:t>
            </w:r>
            <w:r w:rsidR="007118F5">
              <w:rPr>
                <w:b/>
                <w:bCs/>
                <w:spacing w:val="-4"/>
                <w:sz w:val="28"/>
                <w:szCs w:val="28"/>
              </w:rPr>
              <w:t xml:space="preserve"> – </w:t>
            </w:r>
            <w:r w:rsidRPr="00BB0C2F">
              <w:rPr>
                <w:sz w:val="24"/>
                <w:szCs w:val="24"/>
              </w:rPr>
              <w:t>2021 годы и плановый период до 2030 года.</w:t>
            </w:r>
          </w:p>
        </w:tc>
      </w:tr>
      <w:tr w:rsidR="00BB0C2F" w:rsidRPr="00BB0C2F" w:rsidTr="00C540C5">
        <w:trPr>
          <w:trHeight w:val="317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> </w:t>
            </w:r>
            <w:r w:rsidRPr="00D2202A">
              <w:rPr>
                <w:sz w:val="24"/>
                <w:szCs w:val="28"/>
              </w:rPr>
              <w:t>Исполнительный комитет Арского муниципального района Республики Татарстан</w:t>
            </w:r>
            <w:r>
              <w:rPr>
                <w:sz w:val="24"/>
                <w:szCs w:val="28"/>
              </w:rPr>
              <w:t>.</w:t>
            </w:r>
          </w:p>
        </w:tc>
      </w:tr>
      <w:tr w:rsidR="00BB0C2F" w:rsidRPr="00BB0C2F" w:rsidTr="00C540C5">
        <w:trPr>
          <w:trHeight w:val="266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t>Основная цель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> </w:t>
            </w:r>
            <w:r w:rsidRPr="00A61805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>устойчивого развития малых форм хозяйствования</w:t>
            </w:r>
            <w:r w:rsidRPr="00A61805">
              <w:rPr>
                <w:sz w:val="24"/>
                <w:szCs w:val="24"/>
              </w:rPr>
              <w:t xml:space="preserve"> Арского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B0C2F" w:rsidRPr="00BB0C2F" w:rsidTr="00C540C5">
        <w:trPr>
          <w:trHeight w:val="256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3807B2" w:rsidRDefault="00BB0C2F" w:rsidP="008F24CD">
            <w:pPr>
              <w:pStyle w:val="af3"/>
              <w:widowControl w:val="0"/>
              <w:numPr>
                <w:ilvl w:val="0"/>
                <w:numId w:val="34"/>
              </w:numPr>
              <w:adjustRightInd w:val="0"/>
              <w:ind w:left="13" w:firstLine="426"/>
              <w:jc w:val="both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П</w:t>
            </w:r>
            <w:r w:rsidRPr="003C30AE">
              <w:rPr>
                <w:sz w:val="24"/>
                <w:szCs w:val="24"/>
              </w:rPr>
              <w:t>овышение конкурентоспособности производимой сельскохозяйственной продукции</w:t>
            </w:r>
            <w:r>
              <w:rPr>
                <w:sz w:val="24"/>
                <w:szCs w:val="24"/>
              </w:rPr>
              <w:t xml:space="preserve"> в Арском районе</w:t>
            </w:r>
            <w:r w:rsidRPr="003807B2">
              <w:rPr>
                <w:sz w:val="24"/>
                <w:szCs w:val="24"/>
              </w:rPr>
              <w:t>.</w:t>
            </w:r>
          </w:p>
          <w:p w:rsidR="00BB0C2F" w:rsidRDefault="00BB0C2F" w:rsidP="008F24CD">
            <w:pPr>
              <w:pStyle w:val="af3"/>
              <w:widowControl w:val="0"/>
              <w:numPr>
                <w:ilvl w:val="0"/>
                <w:numId w:val="34"/>
              </w:numPr>
              <w:adjustRightInd w:val="0"/>
              <w:ind w:left="13" w:firstLine="426"/>
              <w:jc w:val="both"/>
              <w:rPr>
                <w:sz w:val="24"/>
                <w:szCs w:val="24"/>
              </w:rPr>
            </w:pPr>
            <w:r w:rsidRPr="003C30AE">
              <w:rPr>
                <w:sz w:val="24"/>
                <w:szCs w:val="24"/>
              </w:rPr>
              <w:t xml:space="preserve">Повышение финансовой устойчивости </w:t>
            </w:r>
            <w:r>
              <w:rPr>
                <w:sz w:val="24"/>
                <w:szCs w:val="24"/>
              </w:rPr>
              <w:t xml:space="preserve">местных </w:t>
            </w:r>
            <w:r w:rsidRPr="003C30AE">
              <w:rPr>
                <w:sz w:val="24"/>
                <w:szCs w:val="24"/>
              </w:rPr>
              <w:t>сельскохозяйственных товаропроизводителей</w:t>
            </w:r>
            <w:r w:rsidRPr="003807B2">
              <w:rPr>
                <w:sz w:val="24"/>
                <w:szCs w:val="24"/>
              </w:rPr>
              <w:t>.</w:t>
            </w:r>
          </w:p>
          <w:p w:rsidR="00BB0C2F" w:rsidRPr="003807B2" w:rsidRDefault="00BB0C2F" w:rsidP="008F24CD">
            <w:pPr>
              <w:pStyle w:val="af3"/>
              <w:widowControl w:val="0"/>
              <w:numPr>
                <w:ilvl w:val="0"/>
                <w:numId w:val="34"/>
              </w:numPr>
              <w:adjustRightInd w:val="0"/>
              <w:ind w:left="13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C30AE">
              <w:rPr>
                <w:sz w:val="24"/>
                <w:szCs w:val="24"/>
              </w:rPr>
              <w:t xml:space="preserve">тимулирование роста производства и переработки основных видов </w:t>
            </w:r>
            <w:r>
              <w:rPr>
                <w:sz w:val="24"/>
                <w:szCs w:val="24"/>
              </w:rPr>
              <w:t xml:space="preserve">сельскохозяйственной </w:t>
            </w:r>
            <w:r w:rsidRPr="003C30AE">
              <w:rPr>
                <w:sz w:val="24"/>
                <w:szCs w:val="24"/>
              </w:rPr>
              <w:t>продукции</w:t>
            </w:r>
            <w:r>
              <w:rPr>
                <w:sz w:val="24"/>
                <w:szCs w:val="24"/>
              </w:rPr>
              <w:t xml:space="preserve"> района.</w:t>
            </w:r>
          </w:p>
          <w:p w:rsidR="00BB0C2F" w:rsidRDefault="00BB0C2F" w:rsidP="008F24CD">
            <w:pPr>
              <w:pStyle w:val="af3"/>
              <w:widowControl w:val="0"/>
              <w:numPr>
                <w:ilvl w:val="0"/>
                <w:numId w:val="34"/>
              </w:numPr>
              <w:adjustRightInd w:val="0"/>
              <w:ind w:left="13" w:firstLine="426"/>
              <w:jc w:val="both"/>
              <w:rPr>
                <w:sz w:val="24"/>
                <w:szCs w:val="24"/>
              </w:rPr>
            </w:pPr>
            <w:r w:rsidRPr="003C30AE">
              <w:rPr>
                <w:sz w:val="24"/>
                <w:szCs w:val="24"/>
              </w:rPr>
              <w:t>Воспроизводство и повышение эффективности использования в сельском хозяйстве земельны</w:t>
            </w:r>
            <w:r w:rsidR="0029464F">
              <w:rPr>
                <w:sz w:val="24"/>
                <w:szCs w:val="24"/>
              </w:rPr>
              <w:t>х и других природных ресурсов</w:t>
            </w:r>
            <w:r w:rsidRPr="003807B2">
              <w:rPr>
                <w:sz w:val="24"/>
                <w:szCs w:val="24"/>
              </w:rPr>
              <w:t>.</w:t>
            </w:r>
          </w:p>
          <w:p w:rsidR="00BB0C2F" w:rsidRDefault="00BB0C2F" w:rsidP="008F24CD">
            <w:pPr>
              <w:pStyle w:val="af3"/>
              <w:widowControl w:val="0"/>
              <w:numPr>
                <w:ilvl w:val="0"/>
                <w:numId w:val="34"/>
              </w:numPr>
              <w:adjustRightInd w:val="0"/>
              <w:ind w:left="13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30AE">
              <w:rPr>
                <w:sz w:val="24"/>
                <w:szCs w:val="24"/>
              </w:rPr>
              <w:t>беспечение сбыта сельскохозяйственной продукции</w:t>
            </w:r>
            <w:r w:rsidRPr="00A05A3A">
              <w:rPr>
                <w:sz w:val="24"/>
                <w:szCs w:val="24"/>
              </w:rPr>
              <w:t>.</w:t>
            </w:r>
          </w:p>
          <w:p w:rsidR="008F24CD" w:rsidRDefault="00BB0C2F" w:rsidP="008F24CD">
            <w:pPr>
              <w:pStyle w:val="af3"/>
              <w:widowControl w:val="0"/>
              <w:numPr>
                <w:ilvl w:val="0"/>
                <w:numId w:val="34"/>
              </w:numPr>
              <w:adjustRightInd w:val="0"/>
              <w:ind w:left="13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C30AE">
              <w:rPr>
                <w:sz w:val="24"/>
                <w:szCs w:val="24"/>
              </w:rPr>
              <w:t xml:space="preserve">беспечение эффективной деятельности органов </w:t>
            </w:r>
            <w:r>
              <w:rPr>
                <w:sz w:val="24"/>
                <w:szCs w:val="24"/>
              </w:rPr>
              <w:t>муниципальной</w:t>
            </w:r>
            <w:r w:rsidRPr="003C30AE">
              <w:rPr>
                <w:sz w:val="24"/>
                <w:szCs w:val="24"/>
              </w:rPr>
              <w:t xml:space="preserve"> власти и подведомственных учреждений в сфере развития сельского хозяйства и регулирования рынков сельскохозяйственной продукции, сырья и продовольствия</w:t>
            </w:r>
            <w:r>
              <w:rPr>
                <w:sz w:val="24"/>
                <w:szCs w:val="24"/>
              </w:rPr>
              <w:t>.</w:t>
            </w:r>
          </w:p>
          <w:p w:rsidR="00BB0C2F" w:rsidRPr="008F24CD" w:rsidRDefault="00BB0C2F" w:rsidP="008F24CD">
            <w:pPr>
              <w:pStyle w:val="af3"/>
              <w:widowControl w:val="0"/>
              <w:numPr>
                <w:ilvl w:val="0"/>
                <w:numId w:val="34"/>
              </w:numPr>
              <w:adjustRightInd w:val="0"/>
              <w:ind w:left="13" w:firstLine="426"/>
              <w:jc w:val="both"/>
              <w:rPr>
                <w:sz w:val="24"/>
                <w:szCs w:val="24"/>
              </w:rPr>
            </w:pPr>
            <w:r w:rsidRPr="008F24CD">
              <w:rPr>
                <w:sz w:val="24"/>
                <w:szCs w:val="24"/>
              </w:rPr>
              <w:t>Создание комфортных условий жизнедеятельности в сельской местности и формирование позитивного отношения к селу и сельскому образу жизни.</w:t>
            </w:r>
          </w:p>
        </w:tc>
      </w:tr>
      <w:tr w:rsidR="00BB0C2F" w:rsidRPr="00BB0C2F" w:rsidTr="00C540C5">
        <w:trPr>
          <w:trHeight w:val="549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t xml:space="preserve">Исполнители основных мероприятий муниципальной </w:t>
            </w:r>
            <w:r w:rsidRPr="00BB0C2F">
              <w:rPr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8F526F">
            <w:pPr>
              <w:pStyle w:val="consplusnorma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8"/>
              </w:rPr>
              <w:t xml:space="preserve">Отдел </w:t>
            </w:r>
            <w:r w:rsidRPr="00D2202A">
              <w:rPr>
                <w:spacing w:val="-4"/>
                <w:sz w:val="24"/>
                <w:szCs w:val="28"/>
              </w:rPr>
              <w:t xml:space="preserve">экономики и финансов </w:t>
            </w:r>
            <w:r>
              <w:rPr>
                <w:spacing w:val="-4"/>
                <w:sz w:val="24"/>
                <w:szCs w:val="28"/>
              </w:rPr>
              <w:t xml:space="preserve">аппарата </w:t>
            </w:r>
            <w:r w:rsidRPr="00D2202A">
              <w:rPr>
                <w:spacing w:val="-4"/>
                <w:sz w:val="24"/>
                <w:szCs w:val="28"/>
              </w:rPr>
              <w:t>исполнительного комитета</w:t>
            </w:r>
            <w:r>
              <w:rPr>
                <w:spacing w:val="-4"/>
                <w:sz w:val="24"/>
                <w:szCs w:val="28"/>
              </w:rPr>
              <w:t xml:space="preserve"> АМР, Управление сельского хозяйства и </w:t>
            </w:r>
            <w:r>
              <w:rPr>
                <w:spacing w:val="-4"/>
                <w:sz w:val="24"/>
                <w:szCs w:val="28"/>
              </w:rPr>
              <w:lastRenderedPageBreak/>
              <w:t>продовольствия в Арском районе</w:t>
            </w:r>
            <w:r w:rsidR="008F526F">
              <w:rPr>
                <w:spacing w:val="-4"/>
                <w:sz w:val="24"/>
                <w:szCs w:val="28"/>
              </w:rPr>
              <w:t xml:space="preserve"> (по согласованию)</w:t>
            </w:r>
          </w:p>
        </w:tc>
      </w:tr>
      <w:tr w:rsidR="00BB0C2F" w:rsidRPr="00BB0C2F" w:rsidTr="00C540C5">
        <w:trPr>
          <w:trHeight w:val="40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Default="00BB0C2F" w:rsidP="007118F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61805">
              <w:rPr>
                <w:sz w:val="24"/>
                <w:szCs w:val="24"/>
              </w:rPr>
              <w:t xml:space="preserve"> </w:t>
            </w:r>
          </w:p>
          <w:p w:rsidR="007118F5" w:rsidRDefault="007118F5" w:rsidP="007118F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7118F5" w:rsidRPr="00BB0C2F" w:rsidRDefault="007118F5" w:rsidP="007118F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BB0C2F" w:rsidRPr="00BB0C2F" w:rsidTr="00C540C5">
        <w:trPr>
          <w:trHeight w:val="394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t>Индикаторы достижения цели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Default="00BB0C2F" w:rsidP="00BB0C2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 xml:space="preserve">- </w:t>
            </w:r>
            <w:r w:rsidRPr="003C69B6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я</w:t>
            </w:r>
            <w:r w:rsidRPr="003C69B6">
              <w:rPr>
                <w:sz w:val="24"/>
                <w:szCs w:val="24"/>
              </w:rPr>
              <w:t xml:space="preserve"> поголовья скота (КРС, коров) у населения в общем объёме поголовья скота по району не менее 28%: </w:t>
            </w:r>
          </w:p>
          <w:p w:rsidR="00BB0C2F" w:rsidRDefault="00BB0C2F" w:rsidP="00BB0C2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C69B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удельный вес</w:t>
            </w:r>
            <w:r w:rsidRPr="003C69B6">
              <w:rPr>
                <w:sz w:val="24"/>
                <w:szCs w:val="24"/>
              </w:rPr>
              <w:t xml:space="preserve"> количества дворов, занимающихся личным подсобным хозяйст</w:t>
            </w:r>
            <w:r>
              <w:rPr>
                <w:sz w:val="24"/>
                <w:szCs w:val="24"/>
              </w:rPr>
              <w:t>вом в муниципальном образовании;</w:t>
            </w:r>
          </w:p>
          <w:p w:rsidR="00BB0C2F" w:rsidRDefault="00BB0C2F" w:rsidP="00BB0C2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</w:t>
            </w:r>
            <w:r w:rsidRPr="003C69B6">
              <w:rPr>
                <w:sz w:val="24"/>
                <w:szCs w:val="24"/>
              </w:rPr>
              <w:t>еличение поголовья коро</w:t>
            </w:r>
            <w:r>
              <w:rPr>
                <w:sz w:val="24"/>
                <w:szCs w:val="24"/>
              </w:rPr>
              <w:t>в в ЛПХ населения ежегодно на 2%;</w:t>
            </w:r>
          </w:p>
          <w:p w:rsidR="00BB0C2F" w:rsidRDefault="00BB0C2F" w:rsidP="00BB0C2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C69B6">
              <w:rPr>
                <w:sz w:val="24"/>
                <w:szCs w:val="24"/>
              </w:rPr>
              <w:t xml:space="preserve"> увеличение поголовья КРС в ЛПХ населения ежегодно на 2</w:t>
            </w:r>
            <w:r>
              <w:rPr>
                <w:sz w:val="24"/>
                <w:szCs w:val="24"/>
              </w:rPr>
              <w:t>%;</w:t>
            </w:r>
          </w:p>
          <w:p w:rsidR="00BB0C2F" w:rsidRDefault="00BB0C2F" w:rsidP="00BB0C2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C69B6">
              <w:rPr>
                <w:sz w:val="24"/>
                <w:szCs w:val="24"/>
              </w:rPr>
              <w:t xml:space="preserve">- увеличение поголовья </w:t>
            </w:r>
            <w:r>
              <w:rPr>
                <w:sz w:val="24"/>
                <w:szCs w:val="24"/>
              </w:rPr>
              <w:t>прочего скота в ЛПХ населения (овец, коз, лошадей, свиней) ежегодно на 2%;</w:t>
            </w:r>
          </w:p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прирост товарной сельскохозяйственной продукции за счет развития ЛПХ на 2%.</w:t>
            </w:r>
          </w:p>
        </w:tc>
      </w:tr>
      <w:tr w:rsidR="00BB0C2F" w:rsidRPr="00BB0C2F" w:rsidTr="00C540C5">
        <w:trPr>
          <w:trHeight w:val="671"/>
        </w:trPr>
        <w:tc>
          <w:tcPr>
            <w:tcW w:w="3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BB0C2F">
              <w:rPr>
                <w:b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B0C2F" w:rsidRPr="00BB0C2F" w:rsidRDefault="00BB0C2F" w:rsidP="00BB0C2F">
            <w:pPr>
              <w:pStyle w:val="consplusnormal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B0C2F">
              <w:rPr>
                <w:sz w:val="24"/>
                <w:szCs w:val="24"/>
              </w:rPr>
              <w:t> </w:t>
            </w:r>
            <w:r w:rsidRPr="00A61805">
              <w:rPr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при формировании проекта бюджета Республики Татарстан на соответствующий год и плановый период.</w:t>
            </w:r>
          </w:p>
        </w:tc>
      </w:tr>
    </w:tbl>
    <w:p w:rsidR="00BB0C2F" w:rsidRPr="00BB0C2F" w:rsidRDefault="00BB0C2F" w:rsidP="00A61805">
      <w:pPr>
        <w:widowControl w:val="0"/>
        <w:adjustRightInd w:val="0"/>
        <w:jc w:val="center"/>
        <w:outlineLvl w:val="0"/>
        <w:rPr>
          <w:b/>
          <w:bCs/>
          <w:kern w:val="32"/>
          <w:sz w:val="27"/>
          <w:szCs w:val="27"/>
          <w:lang w:eastAsia="x-none"/>
        </w:rPr>
      </w:pPr>
    </w:p>
    <w:p w:rsidR="00104F9B" w:rsidRDefault="00104F9B" w:rsidP="00104F9B">
      <w:pPr>
        <w:tabs>
          <w:tab w:val="left" w:pos="6645"/>
        </w:tabs>
        <w:jc w:val="center"/>
        <w:rPr>
          <w:b/>
          <w:bCs/>
          <w:sz w:val="24"/>
          <w:szCs w:val="28"/>
          <w:lang w:eastAsia="en-US"/>
        </w:rPr>
      </w:pPr>
      <w:r w:rsidRPr="00104F9B">
        <w:rPr>
          <w:b/>
          <w:bCs/>
          <w:sz w:val="24"/>
          <w:szCs w:val="28"/>
          <w:lang w:eastAsia="en-US"/>
        </w:rPr>
        <w:t>Термины, определения и используемые сокращения</w:t>
      </w:r>
    </w:p>
    <w:p w:rsidR="00104F9B" w:rsidRDefault="00104F9B" w:rsidP="00104F9B">
      <w:pPr>
        <w:tabs>
          <w:tab w:val="left" w:pos="6645"/>
        </w:tabs>
        <w:jc w:val="center"/>
        <w:rPr>
          <w:b/>
          <w:bCs/>
          <w:sz w:val="24"/>
          <w:szCs w:val="28"/>
          <w:lang w:eastAsia="en-US"/>
        </w:rPr>
      </w:pPr>
    </w:p>
    <w:p w:rsidR="00104F9B" w:rsidRDefault="00104F9B" w:rsidP="00104F9B">
      <w:pPr>
        <w:tabs>
          <w:tab w:val="left" w:pos="6645"/>
        </w:tabs>
        <w:jc w:val="both"/>
        <w:rPr>
          <w:bCs/>
          <w:sz w:val="24"/>
          <w:szCs w:val="28"/>
          <w:lang w:eastAsia="en-US"/>
        </w:rPr>
      </w:pPr>
      <w:r>
        <w:rPr>
          <w:b/>
          <w:bCs/>
          <w:sz w:val="24"/>
          <w:szCs w:val="28"/>
          <w:lang w:eastAsia="en-US"/>
        </w:rPr>
        <w:t xml:space="preserve">Личное подсобное хозяйство (ЛПХ) – </w:t>
      </w:r>
      <w:r w:rsidRPr="00104F9B">
        <w:rPr>
          <w:bCs/>
          <w:sz w:val="24"/>
          <w:szCs w:val="28"/>
          <w:lang w:eastAsia="en-US"/>
        </w:rPr>
        <w:t>личное сельскохозяйственное имущество семьи</w:t>
      </w:r>
      <w:r w:rsidR="00D33BED">
        <w:rPr>
          <w:bCs/>
          <w:sz w:val="24"/>
          <w:szCs w:val="28"/>
          <w:lang w:eastAsia="en-US"/>
        </w:rPr>
        <w:t xml:space="preserve"> (</w:t>
      </w:r>
      <w:r w:rsidR="00D33BED" w:rsidRPr="00D33BED">
        <w:rPr>
          <w:bCs/>
          <w:sz w:val="24"/>
          <w:szCs w:val="28"/>
          <w:lang w:eastAsia="en-US"/>
        </w:rPr>
        <w:t>скот,</w:t>
      </w:r>
      <w:r w:rsidR="00D33BED">
        <w:rPr>
          <w:bCs/>
          <w:sz w:val="24"/>
          <w:szCs w:val="28"/>
          <w:lang w:eastAsia="en-US"/>
        </w:rPr>
        <w:t xml:space="preserve"> </w:t>
      </w:r>
      <w:r w:rsidR="00D33BED" w:rsidRPr="00D33BED">
        <w:rPr>
          <w:bCs/>
          <w:sz w:val="24"/>
          <w:szCs w:val="28"/>
          <w:lang w:eastAsia="en-US"/>
        </w:rPr>
        <w:t>птица,</w:t>
      </w:r>
      <w:r w:rsidR="00D33BED">
        <w:rPr>
          <w:bCs/>
          <w:sz w:val="24"/>
          <w:szCs w:val="28"/>
          <w:lang w:eastAsia="en-US"/>
        </w:rPr>
        <w:t xml:space="preserve"> </w:t>
      </w:r>
      <w:r w:rsidR="00D33BED" w:rsidRPr="00D33BED">
        <w:rPr>
          <w:bCs/>
          <w:sz w:val="24"/>
          <w:szCs w:val="28"/>
          <w:lang w:eastAsia="en-US"/>
        </w:rPr>
        <w:t>хозяйственные</w:t>
      </w:r>
      <w:r w:rsidR="00D33BED">
        <w:rPr>
          <w:bCs/>
          <w:sz w:val="24"/>
          <w:szCs w:val="28"/>
          <w:lang w:eastAsia="en-US"/>
        </w:rPr>
        <w:t xml:space="preserve"> </w:t>
      </w:r>
      <w:r w:rsidR="00D33BED" w:rsidRPr="00D33BED">
        <w:rPr>
          <w:bCs/>
          <w:sz w:val="24"/>
          <w:szCs w:val="28"/>
          <w:lang w:eastAsia="en-US"/>
        </w:rPr>
        <w:t>постройки</w:t>
      </w:r>
      <w:r w:rsidR="00D33BED">
        <w:rPr>
          <w:bCs/>
          <w:sz w:val="24"/>
          <w:szCs w:val="28"/>
          <w:lang w:eastAsia="en-US"/>
        </w:rPr>
        <w:t xml:space="preserve"> </w:t>
      </w:r>
      <w:r w:rsidR="00D33BED" w:rsidRPr="00D33BED">
        <w:rPr>
          <w:bCs/>
          <w:sz w:val="24"/>
          <w:szCs w:val="28"/>
          <w:lang w:eastAsia="en-US"/>
        </w:rPr>
        <w:t>и</w:t>
      </w:r>
      <w:r w:rsidR="00D33BED">
        <w:rPr>
          <w:bCs/>
          <w:sz w:val="24"/>
          <w:szCs w:val="28"/>
          <w:lang w:eastAsia="en-US"/>
        </w:rPr>
        <w:t xml:space="preserve"> </w:t>
      </w:r>
      <w:r w:rsidR="00D33BED" w:rsidRPr="00D33BED">
        <w:rPr>
          <w:bCs/>
          <w:sz w:val="24"/>
          <w:szCs w:val="28"/>
          <w:lang w:eastAsia="en-US"/>
        </w:rPr>
        <w:t>орудия</w:t>
      </w:r>
      <w:r w:rsidR="00D33BED">
        <w:rPr>
          <w:bCs/>
          <w:sz w:val="24"/>
          <w:szCs w:val="28"/>
          <w:lang w:eastAsia="en-US"/>
        </w:rPr>
        <w:t xml:space="preserve"> </w:t>
      </w:r>
      <w:r w:rsidR="00D33BED" w:rsidRPr="00D33BED">
        <w:rPr>
          <w:bCs/>
          <w:sz w:val="24"/>
          <w:szCs w:val="28"/>
          <w:lang w:eastAsia="en-US"/>
        </w:rPr>
        <w:t>труда</w:t>
      </w:r>
      <w:r w:rsidR="00D33BED">
        <w:rPr>
          <w:bCs/>
          <w:sz w:val="24"/>
          <w:szCs w:val="28"/>
          <w:lang w:eastAsia="en-US"/>
        </w:rPr>
        <w:t>).</w:t>
      </w:r>
    </w:p>
    <w:p w:rsidR="00104F9B" w:rsidRDefault="00104F9B" w:rsidP="00104F9B">
      <w:pPr>
        <w:tabs>
          <w:tab w:val="left" w:pos="6645"/>
        </w:tabs>
        <w:jc w:val="both"/>
        <w:rPr>
          <w:sz w:val="24"/>
          <w:szCs w:val="27"/>
          <w:lang w:eastAsia="x-none"/>
        </w:rPr>
      </w:pPr>
      <w:r w:rsidRPr="00104F9B">
        <w:rPr>
          <w:b/>
          <w:sz w:val="24"/>
          <w:szCs w:val="27"/>
          <w:lang w:eastAsia="x-none"/>
        </w:rPr>
        <w:t>Крестьянское (фермерское) хозяйство</w:t>
      </w:r>
      <w:r>
        <w:rPr>
          <w:b/>
          <w:sz w:val="24"/>
          <w:szCs w:val="27"/>
          <w:lang w:eastAsia="x-none"/>
        </w:rPr>
        <w:t xml:space="preserve"> (КФХ)</w:t>
      </w:r>
      <w:r>
        <w:rPr>
          <w:sz w:val="24"/>
          <w:szCs w:val="27"/>
          <w:lang w:eastAsia="x-none"/>
        </w:rPr>
        <w:t xml:space="preserve"> – </w:t>
      </w:r>
      <w:r w:rsidRPr="00104F9B">
        <w:rPr>
          <w:sz w:val="24"/>
          <w:szCs w:val="27"/>
          <w:lang w:eastAsia="x-none"/>
        </w:rPr>
        <w:t>это объединение граждан, которые совместно владеют имуществом и осуществляют производственную или другую хозяйственную деятельность. После государственной регистрации крестьянско-фермерского хозяйства, его Глава является</w:t>
      </w:r>
      <w:r>
        <w:rPr>
          <w:sz w:val="24"/>
          <w:szCs w:val="27"/>
          <w:lang w:eastAsia="x-none"/>
        </w:rPr>
        <w:t xml:space="preserve"> </w:t>
      </w:r>
      <w:r w:rsidRPr="00104F9B">
        <w:rPr>
          <w:sz w:val="24"/>
          <w:szCs w:val="27"/>
          <w:lang w:eastAsia="x-none"/>
        </w:rPr>
        <w:t>индивидуальным предпринимателем</w:t>
      </w:r>
      <w:r>
        <w:rPr>
          <w:sz w:val="24"/>
          <w:szCs w:val="27"/>
          <w:lang w:eastAsia="x-none"/>
        </w:rPr>
        <w:t xml:space="preserve"> – </w:t>
      </w:r>
      <w:r w:rsidRPr="00104F9B">
        <w:rPr>
          <w:sz w:val="24"/>
          <w:szCs w:val="27"/>
          <w:lang w:eastAsia="x-none"/>
        </w:rPr>
        <w:t>фермером. Имущество фермерского хозяйства принадлежит его членам на праве</w:t>
      </w:r>
      <w:r>
        <w:rPr>
          <w:sz w:val="24"/>
          <w:szCs w:val="27"/>
          <w:lang w:eastAsia="x-none"/>
        </w:rPr>
        <w:t xml:space="preserve"> </w:t>
      </w:r>
      <w:r w:rsidRPr="00104F9B">
        <w:rPr>
          <w:sz w:val="24"/>
          <w:szCs w:val="27"/>
          <w:lang w:eastAsia="x-none"/>
        </w:rPr>
        <w:t>собственности</w:t>
      </w:r>
      <w:r w:rsidR="00D33BED">
        <w:rPr>
          <w:sz w:val="24"/>
          <w:szCs w:val="27"/>
          <w:lang w:eastAsia="x-none"/>
        </w:rPr>
        <w:t>.</w:t>
      </w:r>
    </w:p>
    <w:p w:rsidR="00307010" w:rsidRDefault="00307010" w:rsidP="00104F9B">
      <w:pPr>
        <w:tabs>
          <w:tab w:val="left" w:pos="6645"/>
        </w:tabs>
        <w:jc w:val="both"/>
        <w:rPr>
          <w:b/>
          <w:sz w:val="24"/>
          <w:szCs w:val="27"/>
          <w:lang w:eastAsia="x-none"/>
        </w:rPr>
      </w:pPr>
      <w:r>
        <w:rPr>
          <w:b/>
          <w:sz w:val="24"/>
          <w:szCs w:val="27"/>
          <w:lang w:eastAsia="x-none"/>
        </w:rPr>
        <w:t>Сокращения:</w:t>
      </w:r>
    </w:p>
    <w:p w:rsidR="00D33BED" w:rsidRPr="0029464F" w:rsidRDefault="00D33BED" w:rsidP="00104F9B">
      <w:pPr>
        <w:tabs>
          <w:tab w:val="left" w:pos="6645"/>
        </w:tabs>
        <w:jc w:val="both"/>
        <w:rPr>
          <w:sz w:val="24"/>
          <w:szCs w:val="27"/>
          <w:lang w:eastAsia="x-none"/>
        </w:rPr>
      </w:pPr>
      <w:r w:rsidRPr="0029464F">
        <w:rPr>
          <w:sz w:val="24"/>
          <w:szCs w:val="27"/>
          <w:lang w:eastAsia="x-none"/>
        </w:rPr>
        <w:t>Крупный рогатый скот (КРС)</w:t>
      </w:r>
    </w:p>
    <w:p w:rsidR="004346CA" w:rsidRPr="0029464F" w:rsidRDefault="004346CA" w:rsidP="00104F9B">
      <w:pPr>
        <w:tabs>
          <w:tab w:val="left" w:pos="6645"/>
        </w:tabs>
        <w:jc w:val="both"/>
        <w:rPr>
          <w:sz w:val="24"/>
          <w:szCs w:val="27"/>
          <w:lang w:val="x-none" w:eastAsia="x-none"/>
        </w:rPr>
      </w:pPr>
      <w:r w:rsidRPr="0029464F">
        <w:rPr>
          <w:sz w:val="24"/>
          <w:szCs w:val="27"/>
          <w:lang w:eastAsia="x-none"/>
        </w:rPr>
        <w:t>Индивидуальный предприниматель (ИП)</w:t>
      </w:r>
    </w:p>
    <w:p w:rsidR="00104F9B" w:rsidRDefault="00104F9B" w:rsidP="00104F9B">
      <w:pPr>
        <w:rPr>
          <w:sz w:val="27"/>
          <w:szCs w:val="27"/>
          <w:lang w:val="x-none" w:eastAsia="x-none"/>
        </w:rPr>
      </w:pPr>
    </w:p>
    <w:p w:rsidR="00A61805" w:rsidRPr="00104F9B" w:rsidRDefault="00A61805" w:rsidP="00104F9B">
      <w:pPr>
        <w:rPr>
          <w:sz w:val="27"/>
          <w:szCs w:val="27"/>
          <w:lang w:val="x-none" w:eastAsia="x-none"/>
        </w:rPr>
        <w:sectPr w:rsidR="00A61805" w:rsidRPr="00104F9B" w:rsidSect="00C540C5">
          <w:pgSz w:w="11905" w:h="16837"/>
          <w:pgMar w:top="567" w:right="567" w:bottom="993" w:left="1134" w:header="720" w:footer="720" w:gutter="0"/>
          <w:cols w:space="720"/>
          <w:noEndnote/>
          <w:docGrid w:linePitch="272"/>
        </w:sectPr>
      </w:pPr>
    </w:p>
    <w:p w:rsidR="00044C4C" w:rsidRPr="00D2202A" w:rsidRDefault="00C540C5" w:rsidP="00044C4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540C5">
        <w:rPr>
          <w:b/>
          <w:sz w:val="28"/>
          <w:szCs w:val="28"/>
        </w:rPr>
        <w:lastRenderedPageBreak/>
        <w:t>Раздел 1. ХАРАКТЕРИСТИКА ПРОБЛЕМЫ И ЦЕЛИ МУНИЦИПАЛЬНОЙ ПРОГРАММЫ</w:t>
      </w:r>
    </w:p>
    <w:p w:rsidR="00A61805" w:rsidRPr="00CD0A9F" w:rsidRDefault="00044C4C" w:rsidP="00FA6368">
      <w:pPr>
        <w:pStyle w:val="af3"/>
        <w:widowControl w:val="0"/>
        <w:numPr>
          <w:ilvl w:val="1"/>
          <w:numId w:val="28"/>
        </w:numPr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A6368">
        <w:rPr>
          <w:b/>
          <w:sz w:val="28"/>
          <w:szCs w:val="28"/>
        </w:rPr>
        <w:t>Введение</w:t>
      </w:r>
    </w:p>
    <w:p w:rsidR="00CD0A9F" w:rsidRPr="00FA6368" w:rsidRDefault="00CD0A9F" w:rsidP="00CD0A9F">
      <w:pPr>
        <w:pStyle w:val="af3"/>
        <w:widowControl w:val="0"/>
        <w:adjustRightInd w:val="0"/>
        <w:ind w:left="1440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FA6368" w:rsidRDefault="00CD0A9F" w:rsidP="00823351">
      <w:pPr>
        <w:widowControl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CD0A9F">
        <w:rPr>
          <w:sz w:val="28"/>
          <w:szCs w:val="28"/>
        </w:rPr>
        <w:t>Аграрный сектор представляет собой значимую сферу народного хозяйства и играет важную роль в экономике</w:t>
      </w:r>
      <w:r>
        <w:rPr>
          <w:sz w:val="28"/>
          <w:szCs w:val="28"/>
        </w:rPr>
        <w:t xml:space="preserve">. </w:t>
      </w:r>
      <w:r w:rsidRPr="00CD0A9F">
        <w:rPr>
          <w:sz w:val="28"/>
          <w:szCs w:val="28"/>
        </w:rPr>
        <w:t>Развитие агропромышленного комплекса было и остается одним из стратегических приоритетов экономической и социальной политики</w:t>
      </w:r>
      <w:r>
        <w:rPr>
          <w:sz w:val="28"/>
          <w:szCs w:val="28"/>
        </w:rPr>
        <w:t xml:space="preserve"> Арского муниципального района.</w:t>
      </w:r>
    </w:p>
    <w:p w:rsidR="00DC3568" w:rsidRDefault="00DC3568" w:rsidP="00823351">
      <w:pPr>
        <w:widowControl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C3568">
        <w:rPr>
          <w:sz w:val="28"/>
          <w:szCs w:val="28"/>
        </w:rPr>
        <w:t>Оценивая экономическую и социальную роль малых форм хозяйствования аграрного сектора, государство целенаправленно совершенствует механизм их поддержки, используя такие инструменты как субсидии, льготное кредитование, развитие сельской инфраструктуры, стимулирование охраны окружающей среды и рационального использование земельных и водных ресурсов, проведения научно-исследовательских работ в области сельского хозяйства, развитие системы продовольственного обеспечения и др.</w:t>
      </w:r>
    </w:p>
    <w:p w:rsidR="00C540C5" w:rsidRDefault="004346CA" w:rsidP="00823351">
      <w:pPr>
        <w:widowControl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4346CA">
        <w:rPr>
          <w:sz w:val="28"/>
          <w:szCs w:val="28"/>
        </w:rPr>
        <w:t>В целях обеспечения занятости сельского населения и качественного</w:t>
      </w:r>
      <w:r>
        <w:rPr>
          <w:sz w:val="28"/>
          <w:szCs w:val="28"/>
        </w:rPr>
        <w:t xml:space="preserve"> </w:t>
      </w:r>
      <w:r w:rsidRPr="004346CA">
        <w:rPr>
          <w:sz w:val="28"/>
          <w:szCs w:val="28"/>
        </w:rPr>
        <w:t xml:space="preserve">улучшения уровня жизни предусматривается дальнейшее </w:t>
      </w:r>
      <w:r w:rsidRPr="00C57F5C">
        <w:rPr>
          <w:sz w:val="28"/>
          <w:szCs w:val="28"/>
        </w:rPr>
        <w:t>развитие малых форм хозяйствования в сфере организации производства и переработки сельскохозяйственной продукции.</w:t>
      </w:r>
      <w:r w:rsidRPr="00823351">
        <w:rPr>
          <w:sz w:val="28"/>
          <w:szCs w:val="28"/>
        </w:rPr>
        <w:t xml:space="preserve"> </w:t>
      </w:r>
      <w:r w:rsidR="00823351" w:rsidRPr="004346CA">
        <w:rPr>
          <w:sz w:val="28"/>
          <w:szCs w:val="28"/>
        </w:rPr>
        <w:t>Реализация основных меро</w:t>
      </w:r>
      <w:r w:rsidR="00823351">
        <w:rPr>
          <w:sz w:val="28"/>
          <w:szCs w:val="28"/>
        </w:rPr>
        <w:t>приятий программы направлена на</w:t>
      </w:r>
      <w:r w:rsidRPr="00823351">
        <w:rPr>
          <w:sz w:val="28"/>
          <w:szCs w:val="28"/>
        </w:rPr>
        <w:t xml:space="preserve"> поддержк</w:t>
      </w:r>
      <w:r w:rsidR="00823351">
        <w:rPr>
          <w:sz w:val="28"/>
          <w:szCs w:val="28"/>
        </w:rPr>
        <w:t>у</w:t>
      </w:r>
      <w:r w:rsidRPr="00823351">
        <w:rPr>
          <w:sz w:val="28"/>
          <w:szCs w:val="28"/>
        </w:rPr>
        <w:t xml:space="preserve"> начинающих фермеров; развитие семейных животноводческих ферм на базе КФХ</w:t>
      </w:r>
      <w:r w:rsidRPr="00ED250A">
        <w:rPr>
          <w:sz w:val="28"/>
          <w:szCs w:val="28"/>
        </w:rPr>
        <w:t>; помощь в оформлении земельных участков в собственность КФХ; субсидирование процентных ставок кредитов ЛПХ и КФХ.</w:t>
      </w:r>
      <w:r>
        <w:rPr>
          <w:sz w:val="28"/>
          <w:szCs w:val="28"/>
        </w:rPr>
        <w:t xml:space="preserve"> </w:t>
      </w:r>
      <w:r w:rsidRPr="004346CA">
        <w:rPr>
          <w:sz w:val="28"/>
          <w:szCs w:val="28"/>
        </w:rPr>
        <w:t>Основными мероприятиями технической и технологической</w:t>
      </w:r>
      <w:r>
        <w:rPr>
          <w:sz w:val="28"/>
          <w:szCs w:val="28"/>
        </w:rPr>
        <w:t xml:space="preserve"> </w:t>
      </w:r>
      <w:r w:rsidRPr="004346CA">
        <w:rPr>
          <w:sz w:val="28"/>
          <w:szCs w:val="28"/>
        </w:rPr>
        <w:t>модернизации явля</w:t>
      </w:r>
      <w:r w:rsidR="00823351">
        <w:rPr>
          <w:sz w:val="28"/>
          <w:szCs w:val="28"/>
        </w:rPr>
        <w:t>ют</w:t>
      </w:r>
      <w:r w:rsidRPr="004346CA">
        <w:rPr>
          <w:sz w:val="28"/>
          <w:szCs w:val="28"/>
        </w:rPr>
        <w:t>ся обновление парка сельскохозяйственной техники,</w:t>
      </w:r>
      <w:r>
        <w:rPr>
          <w:sz w:val="28"/>
          <w:szCs w:val="28"/>
        </w:rPr>
        <w:t xml:space="preserve"> </w:t>
      </w:r>
      <w:r w:rsidRPr="004346CA">
        <w:rPr>
          <w:sz w:val="28"/>
          <w:szCs w:val="28"/>
        </w:rPr>
        <w:t>строительство и реконструкции животноводческих помещений и их</w:t>
      </w:r>
      <w:r>
        <w:rPr>
          <w:sz w:val="28"/>
          <w:szCs w:val="28"/>
        </w:rPr>
        <w:t xml:space="preserve"> </w:t>
      </w:r>
      <w:r w:rsidRPr="004346CA">
        <w:rPr>
          <w:sz w:val="28"/>
          <w:szCs w:val="28"/>
        </w:rPr>
        <w:t>модернизации</w:t>
      </w:r>
      <w:r w:rsidR="00823351">
        <w:rPr>
          <w:sz w:val="28"/>
          <w:szCs w:val="28"/>
        </w:rPr>
        <w:t xml:space="preserve">. </w:t>
      </w:r>
    </w:p>
    <w:p w:rsidR="00DC3568" w:rsidRPr="00A61805" w:rsidRDefault="00DC3568" w:rsidP="00823351">
      <w:pPr>
        <w:widowControl w:val="0"/>
        <w:adjustRightInd w:val="0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FA6368" w:rsidRPr="00FA6368" w:rsidRDefault="00FA6368" w:rsidP="00FA6368">
      <w:pPr>
        <w:widowControl w:val="0"/>
        <w:adjustRightInd w:val="0"/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FA6368">
        <w:rPr>
          <w:b/>
          <w:sz w:val="28"/>
          <w:szCs w:val="28"/>
        </w:rPr>
        <w:br w:type="page"/>
      </w:r>
    </w:p>
    <w:p w:rsidR="00FA6368" w:rsidRPr="00FA6368" w:rsidRDefault="00663BDD" w:rsidP="00FA6368">
      <w:pPr>
        <w:pStyle w:val="af3"/>
        <w:widowControl w:val="0"/>
        <w:numPr>
          <w:ilvl w:val="1"/>
          <w:numId w:val="28"/>
        </w:numPr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sz w:val="28"/>
          <w:szCs w:val="28"/>
        </w:rPr>
        <w:lastRenderedPageBreak/>
        <w:t>Анализ текущего состояния</w:t>
      </w:r>
    </w:p>
    <w:bookmarkEnd w:id="3"/>
    <w:p w:rsidR="00A61805" w:rsidRPr="00A61805" w:rsidRDefault="00A61805" w:rsidP="00A61805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663BDD" w:rsidRDefault="00663BDD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63BDD">
        <w:rPr>
          <w:sz w:val="28"/>
          <w:szCs w:val="28"/>
        </w:rPr>
        <w:t xml:space="preserve">Общая площадь </w:t>
      </w:r>
      <w:r>
        <w:rPr>
          <w:sz w:val="28"/>
          <w:szCs w:val="28"/>
        </w:rPr>
        <w:t>района</w:t>
      </w:r>
      <w:r w:rsidRPr="00663BD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184,4</w:t>
      </w:r>
      <w:r w:rsidRPr="00663BD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3A39">
        <w:rPr>
          <w:sz w:val="28"/>
          <w:szCs w:val="28"/>
        </w:rPr>
        <w:t xml:space="preserve"> </w:t>
      </w:r>
      <w:r w:rsidRPr="00663BDD">
        <w:rPr>
          <w:sz w:val="28"/>
          <w:szCs w:val="28"/>
        </w:rPr>
        <w:t xml:space="preserve">га, в </w:t>
      </w:r>
      <w:proofErr w:type="spellStart"/>
      <w:r w:rsidRPr="00663BDD">
        <w:rPr>
          <w:sz w:val="28"/>
          <w:szCs w:val="28"/>
        </w:rPr>
        <w:t>т.ч</w:t>
      </w:r>
      <w:proofErr w:type="spellEnd"/>
      <w:r w:rsidRPr="00663BD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площадь </w:t>
      </w:r>
      <w:r w:rsidRPr="00663BDD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скохозяйственных </w:t>
      </w:r>
      <w:r w:rsidRPr="00663BDD">
        <w:rPr>
          <w:sz w:val="28"/>
          <w:szCs w:val="28"/>
        </w:rPr>
        <w:t>угодий</w:t>
      </w:r>
      <w:r>
        <w:rPr>
          <w:sz w:val="28"/>
          <w:szCs w:val="28"/>
        </w:rPr>
        <w:t xml:space="preserve"> – 132,4 тыс.</w:t>
      </w:r>
      <w:r w:rsidR="007E3A39">
        <w:rPr>
          <w:sz w:val="28"/>
          <w:szCs w:val="28"/>
        </w:rPr>
        <w:t xml:space="preserve"> </w:t>
      </w:r>
      <w:r w:rsidRPr="00663BDD">
        <w:rPr>
          <w:sz w:val="28"/>
          <w:szCs w:val="28"/>
        </w:rPr>
        <w:t xml:space="preserve">га, из них </w:t>
      </w:r>
      <w:r>
        <w:rPr>
          <w:sz w:val="28"/>
          <w:szCs w:val="28"/>
        </w:rPr>
        <w:t>122,8 тыс.</w:t>
      </w:r>
      <w:r w:rsidR="007E3A39">
        <w:rPr>
          <w:sz w:val="28"/>
          <w:szCs w:val="28"/>
        </w:rPr>
        <w:t xml:space="preserve"> </w:t>
      </w:r>
      <w:r w:rsidRPr="00663BDD">
        <w:rPr>
          <w:sz w:val="28"/>
          <w:szCs w:val="28"/>
        </w:rPr>
        <w:t>га пашни</w:t>
      </w:r>
      <w:r>
        <w:rPr>
          <w:sz w:val="28"/>
          <w:szCs w:val="28"/>
        </w:rPr>
        <w:t>, 608 га сенокосов, 8,8 тыс.</w:t>
      </w:r>
      <w:r w:rsidR="007E3A39">
        <w:rPr>
          <w:sz w:val="28"/>
          <w:szCs w:val="28"/>
        </w:rPr>
        <w:t xml:space="preserve"> </w:t>
      </w:r>
      <w:r>
        <w:rPr>
          <w:sz w:val="28"/>
          <w:szCs w:val="28"/>
        </w:rPr>
        <w:t>га пастбищ</w:t>
      </w:r>
      <w:r w:rsidRPr="00663BDD">
        <w:rPr>
          <w:sz w:val="28"/>
          <w:szCs w:val="28"/>
        </w:rPr>
        <w:t xml:space="preserve">. </w:t>
      </w:r>
    </w:p>
    <w:p w:rsidR="008E0596" w:rsidRDefault="00663BDD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663BDD">
        <w:rPr>
          <w:sz w:val="28"/>
          <w:szCs w:val="28"/>
        </w:rPr>
        <w:t>Численность населения, прожи</w:t>
      </w:r>
      <w:r>
        <w:rPr>
          <w:sz w:val="28"/>
          <w:szCs w:val="28"/>
        </w:rPr>
        <w:t>вающего в сельской местности, – 31,7</w:t>
      </w:r>
      <w:r w:rsidRPr="00663BDD">
        <w:rPr>
          <w:sz w:val="28"/>
          <w:szCs w:val="28"/>
        </w:rPr>
        <w:t xml:space="preserve"> тыс. человек, что составляет </w:t>
      </w:r>
      <w:r w:rsidR="00104F9B">
        <w:rPr>
          <w:sz w:val="28"/>
          <w:szCs w:val="28"/>
        </w:rPr>
        <w:t>60,7</w:t>
      </w:r>
      <w:r w:rsidRPr="00663BDD">
        <w:rPr>
          <w:sz w:val="28"/>
          <w:szCs w:val="28"/>
        </w:rPr>
        <w:t xml:space="preserve"> </w:t>
      </w:r>
      <w:r w:rsidR="00104F9B">
        <w:rPr>
          <w:sz w:val="28"/>
          <w:szCs w:val="28"/>
        </w:rPr>
        <w:t>%</w:t>
      </w:r>
      <w:r w:rsidRPr="00663BDD">
        <w:rPr>
          <w:sz w:val="28"/>
          <w:szCs w:val="28"/>
        </w:rPr>
        <w:t xml:space="preserve"> населения </w:t>
      </w:r>
      <w:r>
        <w:rPr>
          <w:sz w:val="28"/>
          <w:szCs w:val="28"/>
        </w:rPr>
        <w:t>Арского муниципального района</w:t>
      </w:r>
      <w:r w:rsidRPr="00663BDD">
        <w:rPr>
          <w:sz w:val="28"/>
          <w:szCs w:val="28"/>
        </w:rPr>
        <w:t>.</w:t>
      </w:r>
    </w:p>
    <w:p w:rsidR="00D33BED" w:rsidRDefault="00D33BED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района входит 1 городское и 16 сельских поселений, 128 населенных пунктов.</w:t>
      </w:r>
    </w:p>
    <w:p w:rsidR="001E3E21" w:rsidRDefault="001E3E21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сельского хозяйства в Арском районе это: мясное, молочное, зерновое, фруктово-ягодное и овощное направления. </w:t>
      </w:r>
    </w:p>
    <w:p w:rsidR="00673834" w:rsidRPr="00673834" w:rsidRDefault="001E3E21" w:rsidP="00673834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функционируют 20 сельскохозяйственных предприятий. </w:t>
      </w:r>
      <w:r w:rsidR="00095840">
        <w:rPr>
          <w:sz w:val="28"/>
          <w:szCs w:val="28"/>
        </w:rPr>
        <w:t>Помимо крупных предприятий з</w:t>
      </w:r>
      <w:r>
        <w:rPr>
          <w:sz w:val="28"/>
          <w:szCs w:val="28"/>
        </w:rPr>
        <w:t xml:space="preserve">арегистрировано 84 КФХ, насчитывается </w:t>
      </w:r>
      <w:r w:rsidR="009B451A">
        <w:rPr>
          <w:sz w:val="28"/>
          <w:szCs w:val="28"/>
        </w:rPr>
        <w:t>16</w:t>
      </w:r>
      <w:r w:rsidR="00F40D07">
        <w:rPr>
          <w:sz w:val="28"/>
          <w:szCs w:val="28"/>
        </w:rPr>
        <w:t xml:space="preserve"> </w:t>
      </w:r>
      <w:r w:rsidR="009B451A">
        <w:rPr>
          <w:sz w:val="28"/>
          <w:szCs w:val="28"/>
        </w:rPr>
        <w:t>675</w:t>
      </w:r>
      <w:r>
        <w:rPr>
          <w:sz w:val="28"/>
          <w:szCs w:val="28"/>
        </w:rPr>
        <w:t xml:space="preserve"> ЛПХ. </w:t>
      </w:r>
      <w:r w:rsidR="00DB2262">
        <w:rPr>
          <w:sz w:val="28"/>
          <w:szCs w:val="28"/>
        </w:rPr>
        <w:t>Наиболее яркие</w:t>
      </w:r>
      <w:r w:rsidR="009B451A">
        <w:rPr>
          <w:sz w:val="28"/>
          <w:szCs w:val="28"/>
        </w:rPr>
        <w:t xml:space="preserve"> и динамично развивающиеся</w:t>
      </w:r>
      <w:r w:rsidR="00DB2262">
        <w:rPr>
          <w:sz w:val="28"/>
          <w:szCs w:val="28"/>
        </w:rPr>
        <w:t xml:space="preserve"> из них: КФХ </w:t>
      </w:r>
      <w:proofErr w:type="spellStart"/>
      <w:r w:rsidR="00DB2262">
        <w:rPr>
          <w:sz w:val="28"/>
          <w:szCs w:val="28"/>
        </w:rPr>
        <w:t>Гатауллина</w:t>
      </w:r>
      <w:proofErr w:type="spellEnd"/>
      <w:r w:rsidR="00DB2262">
        <w:rPr>
          <w:sz w:val="28"/>
          <w:szCs w:val="28"/>
        </w:rPr>
        <w:t xml:space="preserve"> И.Х., </w:t>
      </w:r>
      <w:r w:rsidR="00095840">
        <w:rPr>
          <w:sz w:val="28"/>
          <w:szCs w:val="28"/>
        </w:rPr>
        <w:t xml:space="preserve">КФХ </w:t>
      </w:r>
      <w:proofErr w:type="spellStart"/>
      <w:r w:rsidR="00095840">
        <w:rPr>
          <w:sz w:val="28"/>
          <w:szCs w:val="28"/>
        </w:rPr>
        <w:t>Фатыхов</w:t>
      </w:r>
      <w:proofErr w:type="spellEnd"/>
      <w:r w:rsidR="00095840">
        <w:rPr>
          <w:sz w:val="28"/>
          <w:szCs w:val="28"/>
        </w:rPr>
        <w:t xml:space="preserve"> И.К., КФХ </w:t>
      </w:r>
      <w:proofErr w:type="spellStart"/>
      <w:r w:rsidR="00095840">
        <w:rPr>
          <w:sz w:val="28"/>
          <w:szCs w:val="28"/>
        </w:rPr>
        <w:t>Халиуллин</w:t>
      </w:r>
      <w:proofErr w:type="spellEnd"/>
      <w:r w:rsidR="00095840">
        <w:rPr>
          <w:sz w:val="28"/>
          <w:szCs w:val="28"/>
        </w:rPr>
        <w:t xml:space="preserve"> Д.Х., КФХ Гарипов Х.К.</w:t>
      </w:r>
      <w:r w:rsidR="00673834">
        <w:rPr>
          <w:sz w:val="28"/>
          <w:szCs w:val="28"/>
        </w:rPr>
        <w:t xml:space="preserve">, КФХ </w:t>
      </w:r>
      <w:proofErr w:type="spellStart"/>
      <w:r w:rsidR="00673834">
        <w:rPr>
          <w:sz w:val="28"/>
          <w:szCs w:val="28"/>
        </w:rPr>
        <w:t>Закирзянов</w:t>
      </w:r>
      <w:proofErr w:type="spellEnd"/>
      <w:r w:rsidR="00673834">
        <w:rPr>
          <w:sz w:val="28"/>
          <w:szCs w:val="28"/>
        </w:rPr>
        <w:t xml:space="preserve"> Р.М.</w:t>
      </w:r>
      <w:r w:rsidR="007E3A39">
        <w:rPr>
          <w:sz w:val="28"/>
          <w:szCs w:val="28"/>
        </w:rPr>
        <w:t xml:space="preserve">, ЛПХ </w:t>
      </w:r>
      <w:proofErr w:type="spellStart"/>
      <w:r w:rsidR="007E3A39">
        <w:rPr>
          <w:sz w:val="28"/>
          <w:szCs w:val="28"/>
        </w:rPr>
        <w:t>Садыровых</w:t>
      </w:r>
      <w:proofErr w:type="spellEnd"/>
      <w:r w:rsidR="007E3A39">
        <w:rPr>
          <w:sz w:val="28"/>
          <w:szCs w:val="28"/>
        </w:rPr>
        <w:t xml:space="preserve">, ЛПХ </w:t>
      </w:r>
      <w:proofErr w:type="spellStart"/>
      <w:r w:rsidR="006C41E5">
        <w:rPr>
          <w:sz w:val="28"/>
          <w:szCs w:val="28"/>
        </w:rPr>
        <w:t>Абдулаевых</w:t>
      </w:r>
      <w:proofErr w:type="spellEnd"/>
      <w:r w:rsidR="00095840">
        <w:rPr>
          <w:sz w:val="28"/>
          <w:szCs w:val="28"/>
        </w:rPr>
        <w:t xml:space="preserve"> и др. </w:t>
      </w:r>
      <w:r w:rsidR="00673834">
        <w:rPr>
          <w:sz w:val="28"/>
          <w:szCs w:val="28"/>
        </w:rPr>
        <w:t>Хозяйств</w:t>
      </w:r>
      <w:r w:rsidR="00432D74">
        <w:rPr>
          <w:sz w:val="28"/>
          <w:szCs w:val="28"/>
        </w:rPr>
        <w:t>а</w:t>
      </w:r>
      <w:r w:rsidR="00673834">
        <w:rPr>
          <w:sz w:val="28"/>
          <w:szCs w:val="28"/>
        </w:rPr>
        <w:t xml:space="preserve"> активно участвуют в программах государственной поддержки в виде </w:t>
      </w:r>
      <w:proofErr w:type="spellStart"/>
      <w:r w:rsidR="00673834">
        <w:rPr>
          <w:sz w:val="28"/>
          <w:szCs w:val="28"/>
        </w:rPr>
        <w:t>софинансирования</w:t>
      </w:r>
      <w:proofErr w:type="spellEnd"/>
      <w:r w:rsidR="00673834">
        <w:rPr>
          <w:sz w:val="28"/>
          <w:szCs w:val="28"/>
        </w:rPr>
        <w:t xml:space="preserve"> и субсидирования. По </w:t>
      </w:r>
      <w:r w:rsidR="008F24CD">
        <w:rPr>
          <w:sz w:val="28"/>
          <w:szCs w:val="28"/>
        </w:rPr>
        <w:t xml:space="preserve">государственной </w:t>
      </w:r>
      <w:r w:rsidR="00673834">
        <w:rPr>
          <w:sz w:val="28"/>
          <w:szCs w:val="28"/>
        </w:rPr>
        <w:t xml:space="preserve">программе «Начинающий фермер» </w:t>
      </w:r>
      <w:r w:rsidR="00432D74">
        <w:rPr>
          <w:sz w:val="28"/>
          <w:szCs w:val="28"/>
        </w:rPr>
        <w:t xml:space="preserve">финансовую поддержку смогли получить </w:t>
      </w:r>
      <w:r w:rsidR="008F24CD">
        <w:rPr>
          <w:sz w:val="28"/>
          <w:szCs w:val="28"/>
        </w:rPr>
        <w:t xml:space="preserve">следующие </w:t>
      </w:r>
      <w:r w:rsidR="00432D74">
        <w:rPr>
          <w:sz w:val="28"/>
          <w:szCs w:val="28"/>
        </w:rPr>
        <w:t xml:space="preserve">КФХ: </w:t>
      </w:r>
      <w:proofErr w:type="spellStart"/>
      <w:r w:rsidR="00673834" w:rsidRPr="00673834">
        <w:rPr>
          <w:sz w:val="28"/>
          <w:szCs w:val="28"/>
        </w:rPr>
        <w:t>Минхаерова</w:t>
      </w:r>
      <w:proofErr w:type="spellEnd"/>
      <w:r w:rsidR="00673834" w:rsidRPr="00673834">
        <w:rPr>
          <w:sz w:val="28"/>
          <w:szCs w:val="28"/>
        </w:rPr>
        <w:t xml:space="preserve"> Р</w:t>
      </w:r>
      <w:r w:rsidR="00673834">
        <w:rPr>
          <w:sz w:val="28"/>
          <w:szCs w:val="28"/>
        </w:rPr>
        <w:t>.</w:t>
      </w:r>
      <w:r w:rsidR="00673834" w:rsidRPr="00673834">
        <w:rPr>
          <w:sz w:val="28"/>
          <w:szCs w:val="28"/>
        </w:rPr>
        <w:t>Р</w:t>
      </w:r>
      <w:r w:rsidR="00673834">
        <w:rPr>
          <w:sz w:val="28"/>
          <w:szCs w:val="28"/>
        </w:rPr>
        <w:t xml:space="preserve">., </w:t>
      </w:r>
      <w:r w:rsidR="00673834" w:rsidRPr="00673834">
        <w:rPr>
          <w:sz w:val="28"/>
          <w:szCs w:val="28"/>
        </w:rPr>
        <w:t>Гарипов А</w:t>
      </w:r>
      <w:r w:rsidR="00673834">
        <w:rPr>
          <w:sz w:val="28"/>
          <w:szCs w:val="28"/>
        </w:rPr>
        <w:t>.</w:t>
      </w:r>
      <w:r w:rsidR="00673834" w:rsidRPr="00673834">
        <w:rPr>
          <w:sz w:val="28"/>
          <w:szCs w:val="28"/>
        </w:rPr>
        <w:t>Ф</w:t>
      </w:r>
      <w:r w:rsidR="00673834">
        <w:rPr>
          <w:sz w:val="28"/>
          <w:szCs w:val="28"/>
        </w:rPr>
        <w:t xml:space="preserve">., </w:t>
      </w:r>
      <w:proofErr w:type="spellStart"/>
      <w:r w:rsidR="00673834" w:rsidRPr="00673834">
        <w:rPr>
          <w:sz w:val="28"/>
          <w:szCs w:val="28"/>
        </w:rPr>
        <w:t>Бариева</w:t>
      </w:r>
      <w:proofErr w:type="spellEnd"/>
      <w:r w:rsidR="00673834" w:rsidRPr="00673834">
        <w:rPr>
          <w:sz w:val="28"/>
          <w:szCs w:val="28"/>
        </w:rPr>
        <w:t xml:space="preserve"> Р</w:t>
      </w:r>
      <w:r w:rsidR="00673834">
        <w:rPr>
          <w:sz w:val="28"/>
          <w:szCs w:val="28"/>
        </w:rPr>
        <w:t>.</w:t>
      </w:r>
      <w:r w:rsidR="00673834" w:rsidRPr="00673834">
        <w:rPr>
          <w:sz w:val="28"/>
          <w:szCs w:val="28"/>
        </w:rPr>
        <w:t>Х</w:t>
      </w:r>
      <w:r w:rsidR="00673834">
        <w:rPr>
          <w:sz w:val="28"/>
          <w:szCs w:val="28"/>
        </w:rPr>
        <w:t xml:space="preserve">., </w:t>
      </w:r>
      <w:proofErr w:type="spellStart"/>
      <w:r w:rsidR="00673834" w:rsidRPr="00673834">
        <w:rPr>
          <w:sz w:val="28"/>
          <w:szCs w:val="28"/>
        </w:rPr>
        <w:t>Шакирзянов</w:t>
      </w:r>
      <w:proofErr w:type="spellEnd"/>
      <w:r w:rsidR="00673834" w:rsidRPr="00673834">
        <w:rPr>
          <w:sz w:val="28"/>
          <w:szCs w:val="28"/>
        </w:rPr>
        <w:t xml:space="preserve"> Р</w:t>
      </w:r>
      <w:r w:rsidR="00673834">
        <w:rPr>
          <w:sz w:val="28"/>
          <w:szCs w:val="28"/>
        </w:rPr>
        <w:t>.</w:t>
      </w:r>
      <w:r w:rsidR="00673834" w:rsidRPr="00673834">
        <w:rPr>
          <w:sz w:val="28"/>
          <w:szCs w:val="28"/>
        </w:rPr>
        <w:t>Г</w:t>
      </w:r>
      <w:r w:rsidR="00673834">
        <w:rPr>
          <w:sz w:val="28"/>
          <w:szCs w:val="28"/>
        </w:rPr>
        <w:t>.</w:t>
      </w:r>
      <w:r w:rsidR="00432D74">
        <w:rPr>
          <w:sz w:val="28"/>
          <w:szCs w:val="28"/>
        </w:rPr>
        <w:t xml:space="preserve">, </w:t>
      </w:r>
      <w:proofErr w:type="spellStart"/>
      <w:r w:rsidR="00432D74">
        <w:rPr>
          <w:sz w:val="28"/>
          <w:szCs w:val="28"/>
        </w:rPr>
        <w:t>Мингазов</w:t>
      </w:r>
      <w:proofErr w:type="spellEnd"/>
      <w:r w:rsidR="00AC374B">
        <w:rPr>
          <w:sz w:val="28"/>
          <w:szCs w:val="28"/>
        </w:rPr>
        <w:t xml:space="preserve"> Р.Р на сумму 10 482 тыс. рублей.</w:t>
      </w:r>
      <w:r w:rsidR="00673834">
        <w:rPr>
          <w:sz w:val="28"/>
          <w:szCs w:val="28"/>
        </w:rPr>
        <w:t xml:space="preserve"> </w:t>
      </w:r>
      <w:r w:rsidR="00432D74">
        <w:rPr>
          <w:sz w:val="28"/>
          <w:szCs w:val="28"/>
        </w:rPr>
        <w:t xml:space="preserve">По программе «Семейная животноводческая ферма» также государственную поддержку смогли получить КФХ </w:t>
      </w:r>
      <w:proofErr w:type="spellStart"/>
      <w:r w:rsidR="00432D74">
        <w:rPr>
          <w:sz w:val="28"/>
          <w:szCs w:val="28"/>
        </w:rPr>
        <w:t>Шакирзянов</w:t>
      </w:r>
      <w:proofErr w:type="spellEnd"/>
      <w:r w:rsidR="00432D74">
        <w:rPr>
          <w:sz w:val="28"/>
          <w:szCs w:val="28"/>
        </w:rPr>
        <w:t xml:space="preserve"> Д.З., КФХ </w:t>
      </w:r>
      <w:proofErr w:type="spellStart"/>
      <w:r w:rsidR="00432D74">
        <w:rPr>
          <w:sz w:val="28"/>
          <w:szCs w:val="28"/>
        </w:rPr>
        <w:t>Мухаметзянова</w:t>
      </w:r>
      <w:proofErr w:type="spellEnd"/>
      <w:r w:rsidR="00432D74">
        <w:rPr>
          <w:sz w:val="28"/>
          <w:szCs w:val="28"/>
        </w:rPr>
        <w:t xml:space="preserve"> Г.И.</w:t>
      </w:r>
      <w:r w:rsidR="00AC374B">
        <w:rPr>
          <w:sz w:val="28"/>
          <w:szCs w:val="28"/>
        </w:rPr>
        <w:t xml:space="preserve"> на сумму 15 949 тыс.</w:t>
      </w:r>
      <w:r w:rsidR="007118F5">
        <w:rPr>
          <w:sz w:val="28"/>
          <w:szCs w:val="28"/>
        </w:rPr>
        <w:t xml:space="preserve"> </w:t>
      </w:r>
      <w:r w:rsidR="00AC374B">
        <w:rPr>
          <w:sz w:val="28"/>
          <w:szCs w:val="28"/>
        </w:rPr>
        <w:t>рублей.</w:t>
      </w:r>
    </w:p>
    <w:p w:rsidR="001E3E21" w:rsidRDefault="00DB2262" w:rsidP="00673834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н</w:t>
      </w:r>
      <w:r w:rsidR="001E3E21">
        <w:rPr>
          <w:sz w:val="28"/>
          <w:szCs w:val="28"/>
        </w:rPr>
        <w:t xml:space="preserve">а территории района ведут свою деятельность 16 сельскохозяйственных </w:t>
      </w:r>
      <w:r w:rsidR="008F24CD">
        <w:rPr>
          <w:sz w:val="28"/>
          <w:szCs w:val="28"/>
        </w:rPr>
        <w:t xml:space="preserve">потребительских </w:t>
      </w:r>
      <w:r w:rsidR="001E3E21">
        <w:rPr>
          <w:sz w:val="28"/>
          <w:szCs w:val="28"/>
        </w:rPr>
        <w:t>кооперативов. Наиболее крупные из них: С</w:t>
      </w:r>
      <w:r w:rsidR="009B451A">
        <w:rPr>
          <w:sz w:val="28"/>
          <w:szCs w:val="28"/>
        </w:rPr>
        <w:t>С</w:t>
      </w:r>
      <w:r w:rsidR="001E3E21">
        <w:rPr>
          <w:sz w:val="28"/>
          <w:szCs w:val="28"/>
        </w:rPr>
        <w:t>СПК «</w:t>
      </w:r>
      <w:proofErr w:type="spellStart"/>
      <w:r w:rsidR="001E3E21">
        <w:rPr>
          <w:sz w:val="28"/>
          <w:szCs w:val="28"/>
        </w:rPr>
        <w:t>Арскэкопродукт</w:t>
      </w:r>
      <w:proofErr w:type="spellEnd"/>
      <w:r w:rsidR="001E3E21">
        <w:rPr>
          <w:sz w:val="28"/>
          <w:szCs w:val="28"/>
        </w:rPr>
        <w:t xml:space="preserve">», </w:t>
      </w:r>
      <w:r w:rsidR="009B451A" w:rsidRPr="009B451A">
        <w:rPr>
          <w:sz w:val="28"/>
          <w:szCs w:val="28"/>
        </w:rPr>
        <w:t>СППССК</w:t>
      </w:r>
      <w:r w:rsidR="009B451A">
        <w:rPr>
          <w:sz w:val="28"/>
          <w:szCs w:val="28"/>
        </w:rPr>
        <w:t xml:space="preserve"> </w:t>
      </w:r>
      <w:r w:rsidR="001E3E21">
        <w:rPr>
          <w:sz w:val="28"/>
          <w:szCs w:val="28"/>
        </w:rPr>
        <w:t>«Синергия», ССП</w:t>
      </w:r>
      <w:r w:rsidR="009B451A">
        <w:rPr>
          <w:sz w:val="28"/>
          <w:szCs w:val="28"/>
        </w:rPr>
        <w:t>П</w:t>
      </w:r>
      <w:r w:rsidR="001E3E21">
        <w:rPr>
          <w:sz w:val="28"/>
          <w:szCs w:val="28"/>
        </w:rPr>
        <w:t xml:space="preserve">К «Искра». </w:t>
      </w:r>
      <w:r w:rsidR="009B451A">
        <w:rPr>
          <w:sz w:val="28"/>
          <w:szCs w:val="28"/>
        </w:rPr>
        <w:t xml:space="preserve">В </w:t>
      </w:r>
      <w:r w:rsidR="00432D74">
        <w:rPr>
          <w:sz w:val="28"/>
          <w:szCs w:val="28"/>
        </w:rPr>
        <w:t>2018</w:t>
      </w:r>
      <w:r w:rsidR="009B451A">
        <w:rPr>
          <w:sz w:val="28"/>
          <w:szCs w:val="28"/>
        </w:rPr>
        <w:t xml:space="preserve"> году </w:t>
      </w:r>
      <w:r w:rsidR="009B451A" w:rsidRPr="009B451A">
        <w:rPr>
          <w:sz w:val="28"/>
          <w:szCs w:val="28"/>
        </w:rPr>
        <w:t>СППССК</w:t>
      </w:r>
      <w:r w:rsidR="009B451A">
        <w:rPr>
          <w:sz w:val="28"/>
          <w:szCs w:val="28"/>
        </w:rPr>
        <w:t xml:space="preserve"> «Синергия» выиграл грант на сумму 5 млн.</w:t>
      </w:r>
      <w:r w:rsidR="00463D79">
        <w:rPr>
          <w:sz w:val="28"/>
          <w:szCs w:val="28"/>
        </w:rPr>
        <w:t xml:space="preserve"> </w:t>
      </w:r>
      <w:r w:rsidR="009B451A">
        <w:rPr>
          <w:sz w:val="28"/>
          <w:szCs w:val="28"/>
        </w:rPr>
        <w:t xml:space="preserve">рублей на развитие материально-технической базы по </w:t>
      </w:r>
      <w:r w:rsidR="00673834">
        <w:rPr>
          <w:sz w:val="28"/>
          <w:szCs w:val="28"/>
        </w:rPr>
        <w:t>государственной</w:t>
      </w:r>
      <w:r w:rsidR="009B451A">
        <w:rPr>
          <w:sz w:val="28"/>
          <w:szCs w:val="28"/>
        </w:rPr>
        <w:t xml:space="preserve"> программе поддержки </w:t>
      </w:r>
      <w:r w:rsidR="00673834">
        <w:rPr>
          <w:sz w:val="28"/>
          <w:szCs w:val="28"/>
        </w:rPr>
        <w:t>начинающих кооперативов.</w:t>
      </w:r>
    </w:p>
    <w:p w:rsidR="001E3E21" w:rsidRDefault="00D552F3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на полях района было выращено 153,5 тыс.</w:t>
      </w:r>
      <w:r w:rsidR="007118F5">
        <w:rPr>
          <w:sz w:val="28"/>
          <w:szCs w:val="28"/>
        </w:rPr>
        <w:t xml:space="preserve"> </w:t>
      </w:r>
      <w:r>
        <w:rPr>
          <w:sz w:val="28"/>
          <w:szCs w:val="28"/>
        </w:rPr>
        <w:t>тонн зерновых и бобовых культур, 48,3 тыс.</w:t>
      </w:r>
      <w:r w:rsidR="007118F5">
        <w:rPr>
          <w:sz w:val="28"/>
          <w:szCs w:val="28"/>
        </w:rPr>
        <w:t xml:space="preserve"> </w:t>
      </w:r>
      <w:r>
        <w:rPr>
          <w:sz w:val="28"/>
          <w:szCs w:val="28"/>
        </w:rPr>
        <w:t>тонн картофеля, 14,8 тыс.</w:t>
      </w:r>
      <w:r w:rsidR="00711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тонн овощей, 13,2 </w:t>
      </w:r>
      <w:proofErr w:type="spellStart"/>
      <w:r>
        <w:rPr>
          <w:sz w:val="28"/>
          <w:szCs w:val="28"/>
        </w:rPr>
        <w:lastRenderedPageBreak/>
        <w:t>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</w:t>
      </w:r>
      <w:proofErr w:type="spellEnd"/>
      <w:r>
        <w:rPr>
          <w:sz w:val="28"/>
          <w:szCs w:val="28"/>
        </w:rPr>
        <w:t xml:space="preserve"> технических культур.</w:t>
      </w:r>
      <w:r w:rsidR="00DB2262">
        <w:rPr>
          <w:sz w:val="28"/>
          <w:szCs w:val="28"/>
        </w:rPr>
        <w:t xml:space="preserve"> Производство молока составило 58, 5 тыс.</w:t>
      </w:r>
      <w:r w:rsidR="007118F5">
        <w:rPr>
          <w:sz w:val="28"/>
          <w:szCs w:val="28"/>
        </w:rPr>
        <w:t xml:space="preserve"> </w:t>
      </w:r>
      <w:r w:rsidR="00DB2262">
        <w:rPr>
          <w:sz w:val="28"/>
          <w:szCs w:val="28"/>
        </w:rPr>
        <w:t>тонн. В общем на территории района было выращено 37,9 тыс.</w:t>
      </w:r>
      <w:r w:rsidR="007118F5">
        <w:rPr>
          <w:sz w:val="28"/>
          <w:szCs w:val="28"/>
        </w:rPr>
        <w:t xml:space="preserve"> </w:t>
      </w:r>
      <w:r w:rsidR="00DB2262">
        <w:rPr>
          <w:sz w:val="28"/>
          <w:szCs w:val="28"/>
        </w:rPr>
        <w:t>голов КРС.</w:t>
      </w:r>
    </w:p>
    <w:p w:rsidR="009B451A" w:rsidRDefault="009B451A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2015 года по сегодняшний день по программе строительства мини-ферм молочного направления в районе построено 138 мини-ферм</w:t>
      </w:r>
      <w:r w:rsidR="008F24CD">
        <w:rPr>
          <w:sz w:val="28"/>
          <w:szCs w:val="28"/>
        </w:rPr>
        <w:t xml:space="preserve"> на </w:t>
      </w:r>
      <w:r w:rsidR="00463D79">
        <w:rPr>
          <w:sz w:val="28"/>
          <w:szCs w:val="28"/>
        </w:rPr>
        <w:t xml:space="preserve">общую </w:t>
      </w:r>
      <w:r w:rsidR="008F24CD">
        <w:rPr>
          <w:sz w:val="28"/>
          <w:szCs w:val="28"/>
        </w:rPr>
        <w:t xml:space="preserve">сумму </w:t>
      </w:r>
      <w:r w:rsidR="00ED250A">
        <w:rPr>
          <w:sz w:val="28"/>
          <w:szCs w:val="28"/>
        </w:rPr>
        <w:t>20,8</w:t>
      </w:r>
      <w:r w:rsidR="007E3A39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деятельность которых осуществляют ЛПХ района. </w:t>
      </w:r>
    </w:p>
    <w:p w:rsidR="00463D79" w:rsidRDefault="00AC374B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ЛПХ Арского района в 2018 году участвовали </w:t>
      </w:r>
      <w:r w:rsidR="00463D79">
        <w:rPr>
          <w:sz w:val="28"/>
          <w:szCs w:val="28"/>
        </w:rPr>
        <w:t>в программах государственной поддержки в виде возмещения части затрат:</w:t>
      </w:r>
    </w:p>
    <w:p w:rsidR="00463D79" w:rsidRPr="00463D79" w:rsidRDefault="00463D79" w:rsidP="00463D79">
      <w:pPr>
        <w:pStyle w:val="af3"/>
        <w:widowControl w:val="0"/>
        <w:numPr>
          <w:ilvl w:val="0"/>
          <w:numId w:val="36"/>
        </w:numPr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463D79">
        <w:rPr>
          <w:sz w:val="28"/>
          <w:szCs w:val="28"/>
        </w:rPr>
        <w:t xml:space="preserve">на приобретение поголовья, </w:t>
      </w:r>
    </w:p>
    <w:p w:rsidR="00463D79" w:rsidRPr="00463D79" w:rsidRDefault="00463D79" w:rsidP="00463D79">
      <w:pPr>
        <w:pStyle w:val="af3"/>
        <w:widowControl w:val="0"/>
        <w:numPr>
          <w:ilvl w:val="0"/>
          <w:numId w:val="36"/>
        </w:numPr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</w:t>
      </w:r>
      <w:r w:rsidRPr="00463D79">
        <w:rPr>
          <w:sz w:val="28"/>
          <w:szCs w:val="28"/>
        </w:rPr>
        <w:t xml:space="preserve">молодняка птицы, </w:t>
      </w:r>
    </w:p>
    <w:p w:rsidR="00463D79" w:rsidRPr="00463D79" w:rsidRDefault="00463D79" w:rsidP="00463D79">
      <w:pPr>
        <w:pStyle w:val="af3"/>
        <w:widowControl w:val="0"/>
        <w:numPr>
          <w:ilvl w:val="0"/>
          <w:numId w:val="36"/>
        </w:numPr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63D79">
        <w:rPr>
          <w:sz w:val="28"/>
          <w:szCs w:val="28"/>
        </w:rPr>
        <w:t xml:space="preserve">проведение ветеринарных профилактических мероприятий, </w:t>
      </w:r>
    </w:p>
    <w:p w:rsidR="00463D79" w:rsidRDefault="00463D79" w:rsidP="00463D79">
      <w:pPr>
        <w:pStyle w:val="af3"/>
        <w:widowControl w:val="0"/>
        <w:numPr>
          <w:ilvl w:val="0"/>
          <w:numId w:val="36"/>
        </w:numPr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63D79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дойных коров, коз,</w:t>
      </w:r>
    </w:p>
    <w:p w:rsidR="00463D79" w:rsidRPr="00463D79" w:rsidRDefault="00463D79" w:rsidP="00463D79">
      <w:pPr>
        <w:pStyle w:val="af3"/>
        <w:widowControl w:val="0"/>
        <w:numPr>
          <w:ilvl w:val="0"/>
          <w:numId w:val="36"/>
        </w:numPr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горюче-смазочные материалы при участии в сельскохозяйственных ярмарках.</w:t>
      </w:r>
    </w:p>
    <w:p w:rsidR="00AC374B" w:rsidRDefault="00463D79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C374B">
        <w:rPr>
          <w:sz w:val="28"/>
          <w:szCs w:val="28"/>
        </w:rPr>
        <w:t xml:space="preserve">по итогам 2018 года </w:t>
      </w:r>
      <w:r>
        <w:rPr>
          <w:sz w:val="28"/>
          <w:szCs w:val="28"/>
        </w:rPr>
        <w:t>личные подсобные хозяйства района</w:t>
      </w:r>
      <w:r w:rsidR="00AC374B">
        <w:rPr>
          <w:sz w:val="28"/>
          <w:szCs w:val="28"/>
        </w:rPr>
        <w:t xml:space="preserve"> получили государственную поддержку в виде субсидий на общую сумму 25 364 тыс. рублей.</w:t>
      </w:r>
    </w:p>
    <w:p w:rsidR="008F24CD" w:rsidRDefault="008F24CD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F24CD">
        <w:rPr>
          <w:sz w:val="28"/>
          <w:szCs w:val="28"/>
        </w:rPr>
        <w:t xml:space="preserve">Индивидуальные предприниматели и предприятия малого бизнеса принимают активное участие в ярмарках, проводимых как на территории района, так и в столице республики </w:t>
      </w:r>
      <w:proofErr w:type="spellStart"/>
      <w:r w:rsidRPr="008F24CD">
        <w:rPr>
          <w:sz w:val="28"/>
          <w:szCs w:val="28"/>
        </w:rPr>
        <w:t>г.Казань</w:t>
      </w:r>
      <w:proofErr w:type="spellEnd"/>
      <w:r w:rsidRPr="008F24CD">
        <w:rPr>
          <w:sz w:val="28"/>
          <w:szCs w:val="28"/>
        </w:rPr>
        <w:t xml:space="preserve">. С целью продвижения на потребительском рынке продукции </w:t>
      </w:r>
      <w:r w:rsidR="00D626B3">
        <w:rPr>
          <w:sz w:val="28"/>
          <w:szCs w:val="28"/>
        </w:rPr>
        <w:t xml:space="preserve">сельхоз </w:t>
      </w:r>
      <w:r w:rsidRPr="008F24CD">
        <w:rPr>
          <w:sz w:val="28"/>
          <w:szCs w:val="28"/>
        </w:rPr>
        <w:t>товаропроизводителей район</w:t>
      </w:r>
      <w:r>
        <w:rPr>
          <w:sz w:val="28"/>
          <w:szCs w:val="28"/>
        </w:rPr>
        <w:t>а организуются выставки в рамках районных мероприятий.</w:t>
      </w:r>
    </w:p>
    <w:p w:rsidR="00D626B3" w:rsidRDefault="00D626B3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портале Арского муниципального района во вкладке «Экономика» размещаются нормативные документы и актуальная информация для общего пользования. Дополнительно функционирует Информационный портал поддержки малого и среднего предпринимательства, разработанный отделом экономики и финансов, где местные сельхоз товаропроизводители могут получить необходимую актуальную информацию, а также воспользоваться инструментами обратной связи.</w:t>
      </w:r>
      <w:r w:rsidR="007E3A39">
        <w:rPr>
          <w:sz w:val="28"/>
          <w:szCs w:val="28"/>
        </w:rPr>
        <w:t xml:space="preserve"> </w:t>
      </w:r>
    </w:p>
    <w:p w:rsidR="00FA6368" w:rsidRDefault="00FA6368" w:rsidP="00044C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1805" w:rsidRPr="00FA6368" w:rsidRDefault="00FA6368" w:rsidP="00FA6368">
      <w:pPr>
        <w:pStyle w:val="af3"/>
        <w:widowControl w:val="0"/>
        <w:numPr>
          <w:ilvl w:val="1"/>
          <w:numId w:val="28"/>
        </w:numPr>
        <w:adjustRightInd w:val="0"/>
        <w:spacing w:line="360" w:lineRule="auto"/>
        <w:jc w:val="center"/>
        <w:rPr>
          <w:sz w:val="28"/>
          <w:szCs w:val="28"/>
        </w:rPr>
      </w:pPr>
      <w:r w:rsidRPr="00D2202A">
        <w:rPr>
          <w:b/>
          <w:sz w:val="28"/>
          <w:szCs w:val="28"/>
        </w:rPr>
        <w:lastRenderedPageBreak/>
        <w:t>Цели и задачи муниципальной программы</w:t>
      </w:r>
    </w:p>
    <w:p w:rsidR="00A61805" w:rsidRPr="00A61805" w:rsidRDefault="00A61805" w:rsidP="00A61805">
      <w:pPr>
        <w:widowControl w:val="0"/>
        <w:adjustRightInd w:val="0"/>
        <w:rPr>
          <w:sz w:val="24"/>
          <w:szCs w:val="24"/>
        </w:rPr>
      </w:pPr>
      <w:bookmarkStart w:id="4" w:name="sub_1032"/>
    </w:p>
    <w:p w:rsidR="00A61805" w:rsidRPr="00E46169" w:rsidRDefault="00A61805" w:rsidP="00A61805">
      <w:pPr>
        <w:spacing w:line="360" w:lineRule="auto"/>
        <w:ind w:firstLine="709"/>
        <w:jc w:val="both"/>
        <w:rPr>
          <w:sz w:val="28"/>
          <w:szCs w:val="28"/>
        </w:rPr>
      </w:pPr>
      <w:r w:rsidRPr="00E46169">
        <w:rPr>
          <w:color w:val="000000"/>
          <w:sz w:val="28"/>
          <w:szCs w:val="28"/>
        </w:rPr>
        <w:t xml:space="preserve">Целью программы является </w:t>
      </w:r>
      <w:r w:rsidR="00BB0C2F">
        <w:rPr>
          <w:color w:val="000000"/>
          <w:sz w:val="28"/>
          <w:szCs w:val="28"/>
        </w:rPr>
        <w:t>с</w:t>
      </w:r>
      <w:r w:rsidR="00BB0C2F" w:rsidRPr="00BB0C2F">
        <w:rPr>
          <w:color w:val="000000"/>
          <w:sz w:val="28"/>
          <w:szCs w:val="28"/>
        </w:rPr>
        <w:t>оздание условий для устойчивого развития малых форм хозяйствования Арского муниципального района.</w:t>
      </w:r>
    </w:p>
    <w:p w:rsidR="00A61805" w:rsidRPr="00E46169" w:rsidRDefault="00A61805" w:rsidP="00A61805">
      <w:pPr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E46169">
        <w:rPr>
          <w:sz w:val="28"/>
          <w:szCs w:val="28"/>
        </w:rPr>
        <w:t>Для достижения указанной цели должны быть решены следующие задачи:</w:t>
      </w:r>
    </w:p>
    <w:p w:rsidR="00BB0C2F" w:rsidRPr="00BB0C2F" w:rsidRDefault="00BB0C2F" w:rsidP="00BB0C2F">
      <w:pPr>
        <w:pStyle w:val="af3"/>
        <w:numPr>
          <w:ilvl w:val="0"/>
          <w:numId w:val="32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BB0C2F">
        <w:rPr>
          <w:sz w:val="28"/>
          <w:szCs w:val="28"/>
        </w:rPr>
        <w:t>Повышение конкурентоспособности производимой сельскохозяйственной продукции в Арском районе.</w:t>
      </w:r>
    </w:p>
    <w:p w:rsidR="00BB0C2F" w:rsidRPr="00BB0C2F" w:rsidRDefault="00BB0C2F" w:rsidP="00BB0C2F">
      <w:pPr>
        <w:pStyle w:val="af3"/>
        <w:numPr>
          <w:ilvl w:val="0"/>
          <w:numId w:val="32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BB0C2F">
        <w:rPr>
          <w:sz w:val="28"/>
          <w:szCs w:val="28"/>
        </w:rPr>
        <w:t>Повышение финансовой устойчивости местных сельскохозяйственных товаропроизводителей.</w:t>
      </w:r>
    </w:p>
    <w:p w:rsidR="00BB0C2F" w:rsidRPr="00BB0C2F" w:rsidRDefault="00BB0C2F" w:rsidP="00BB0C2F">
      <w:pPr>
        <w:pStyle w:val="af3"/>
        <w:numPr>
          <w:ilvl w:val="0"/>
          <w:numId w:val="32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BB0C2F">
        <w:rPr>
          <w:sz w:val="28"/>
          <w:szCs w:val="28"/>
        </w:rPr>
        <w:t>Стимулирование роста производства и переработки основных видов сельскохозяйственной продукции района.</w:t>
      </w:r>
    </w:p>
    <w:p w:rsidR="00BB0C2F" w:rsidRPr="00BB0C2F" w:rsidRDefault="00BB0C2F" w:rsidP="00BB0C2F">
      <w:pPr>
        <w:pStyle w:val="af3"/>
        <w:numPr>
          <w:ilvl w:val="0"/>
          <w:numId w:val="32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BB0C2F">
        <w:rPr>
          <w:sz w:val="28"/>
          <w:szCs w:val="28"/>
        </w:rPr>
        <w:t>Воспроизводство и повышение эффективности использования в сельском хозяйстве земельны</w:t>
      </w:r>
      <w:r w:rsidR="0029464F">
        <w:rPr>
          <w:sz w:val="28"/>
          <w:szCs w:val="28"/>
        </w:rPr>
        <w:t>х и других природных ресурсов</w:t>
      </w:r>
      <w:r w:rsidRPr="00BB0C2F">
        <w:rPr>
          <w:sz w:val="28"/>
          <w:szCs w:val="28"/>
        </w:rPr>
        <w:t>.</w:t>
      </w:r>
    </w:p>
    <w:p w:rsidR="00BB0C2F" w:rsidRPr="00BB0C2F" w:rsidRDefault="00BB0C2F" w:rsidP="00BB0C2F">
      <w:pPr>
        <w:pStyle w:val="af3"/>
        <w:numPr>
          <w:ilvl w:val="0"/>
          <w:numId w:val="32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BB0C2F">
        <w:rPr>
          <w:sz w:val="28"/>
          <w:szCs w:val="28"/>
        </w:rPr>
        <w:t>Обеспечение сбыта сельскохозяйственной продукции.</w:t>
      </w:r>
    </w:p>
    <w:p w:rsidR="00BB0C2F" w:rsidRPr="00BB0C2F" w:rsidRDefault="00BB0C2F" w:rsidP="00BB0C2F">
      <w:pPr>
        <w:pStyle w:val="af3"/>
        <w:numPr>
          <w:ilvl w:val="0"/>
          <w:numId w:val="32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BB0C2F">
        <w:rPr>
          <w:sz w:val="28"/>
          <w:szCs w:val="28"/>
        </w:rPr>
        <w:t>Обеспечение эффективной деятельности органов муниципальной власти и подведомственных учреждений в сфере развития сельского хозяйства и регулирования рынков сельскохозяйственной продукции, сырья и продовольствия.</w:t>
      </w:r>
    </w:p>
    <w:p w:rsidR="00A61805" w:rsidRPr="00BB0C2F" w:rsidRDefault="00BB0C2F" w:rsidP="00BB0C2F">
      <w:pPr>
        <w:pStyle w:val="af3"/>
        <w:numPr>
          <w:ilvl w:val="0"/>
          <w:numId w:val="32"/>
        </w:numPr>
        <w:autoSpaceDE/>
        <w:autoSpaceDN/>
        <w:spacing w:line="360" w:lineRule="auto"/>
        <w:ind w:left="0" w:firstLine="851"/>
        <w:jc w:val="both"/>
        <w:rPr>
          <w:sz w:val="28"/>
          <w:szCs w:val="28"/>
        </w:rPr>
      </w:pPr>
      <w:r w:rsidRPr="00BB0C2F">
        <w:rPr>
          <w:sz w:val="28"/>
          <w:szCs w:val="28"/>
        </w:rPr>
        <w:t>Создание комфортных условий жизнедеятельности в сельской местности и формирование позитивного отношения к селу и сельскому образу жизни.</w:t>
      </w:r>
    </w:p>
    <w:p w:rsidR="00A61805" w:rsidRPr="00A61805" w:rsidRDefault="00A61805" w:rsidP="00A61805">
      <w:pPr>
        <w:widowControl w:val="0"/>
        <w:adjustRightInd w:val="0"/>
        <w:rPr>
          <w:sz w:val="24"/>
          <w:szCs w:val="24"/>
        </w:rPr>
      </w:pPr>
    </w:p>
    <w:p w:rsidR="00A61805" w:rsidRPr="00A61805" w:rsidRDefault="00A61805" w:rsidP="00A61805">
      <w:pPr>
        <w:widowControl w:val="0"/>
        <w:adjustRightInd w:val="0"/>
        <w:rPr>
          <w:sz w:val="24"/>
          <w:szCs w:val="24"/>
        </w:rPr>
      </w:pPr>
    </w:p>
    <w:p w:rsidR="00A61805" w:rsidRPr="00A61805" w:rsidRDefault="00A61805" w:rsidP="00A61805">
      <w:pPr>
        <w:widowControl w:val="0"/>
        <w:adjustRightInd w:val="0"/>
        <w:rPr>
          <w:sz w:val="24"/>
          <w:szCs w:val="24"/>
        </w:rPr>
      </w:pPr>
    </w:p>
    <w:p w:rsidR="00A61805" w:rsidRPr="00A61805" w:rsidRDefault="00A61805" w:rsidP="00A61805">
      <w:pPr>
        <w:widowControl w:val="0"/>
        <w:adjustRightInd w:val="0"/>
        <w:rPr>
          <w:sz w:val="24"/>
          <w:szCs w:val="24"/>
        </w:rPr>
      </w:pPr>
    </w:p>
    <w:p w:rsidR="00A61805" w:rsidRPr="00A61805" w:rsidRDefault="00A61805" w:rsidP="00A61805">
      <w:pPr>
        <w:widowControl w:val="0"/>
        <w:adjustRightInd w:val="0"/>
        <w:rPr>
          <w:sz w:val="24"/>
          <w:szCs w:val="24"/>
        </w:rPr>
      </w:pPr>
    </w:p>
    <w:p w:rsidR="00A61805" w:rsidRPr="00A61805" w:rsidRDefault="00A61805" w:rsidP="00A61805">
      <w:pPr>
        <w:widowControl w:val="0"/>
        <w:adjustRightInd w:val="0"/>
        <w:rPr>
          <w:sz w:val="24"/>
          <w:szCs w:val="24"/>
        </w:rPr>
      </w:pPr>
    </w:p>
    <w:p w:rsidR="00A61805" w:rsidRPr="00A61805" w:rsidRDefault="00A61805" w:rsidP="00A61805">
      <w:pPr>
        <w:widowControl w:val="0"/>
        <w:adjustRightInd w:val="0"/>
        <w:rPr>
          <w:sz w:val="24"/>
          <w:szCs w:val="24"/>
        </w:rPr>
        <w:sectPr w:rsidR="00A61805" w:rsidRPr="00A61805" w:rsidSect="00095840">
          <w:pgSz w:w="11905" w:h="16837"/>
          <w:pgMar w:top="1134" w:right="848" w:bottom="1134" w:left="1134" w:header="720" w:footer="720" w:gutter="0"/>
          <w:cols w:space="720"/>
          <w:noEndnote/>
        </w:sectPr>
      </w:pPr>
    </w:p>
    <w:p w:rsidR="00C540C5" w:rsidRDefault="00C540C5" w:rsidP="00FA636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540C5">
        <w:rPr>
          <w:b/>
          <w:sz w:val="28"/>
          <w:szCs w:val="28"/>
        </w:rPr>
        <w:lastRenderedPageBreak/>
        <w:t xml:space="preserve">Раздел 2. СРОКИ И ЭТАПЫ РЕАЛИЗАЦИИ </w:t>
      </w:r>
    </w:p>
    <w:p w:rsidR="00FA6368" w:rsidRPr="00D2202A" w:rsidRDefault="00C540C5" w:rsidP="00FA6368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C540C5">
        <w:rPr>
          <w:b/>
          <w:sz w:val="28"/>
          <w:szCs w:val="28"/>
        </w:rPr>
        <w:t>МУНИЦИПАЛЬНОЙ ПРОГРАММЫ</w:t>
      </w:r>
    </w:p>
    <w:p w:rsidR="00180AF6" w:rsidRDefault="00C47A72" w:rsidP="00C37AD8">
      <w:pPr>
        <w:widowControl w:val="0"/>
        <w:adjustRightInd w:val="0"/>
        <w:ind w:right="-284" w:firstLine="851"/>
        <w:jc w:val="right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C37AD8">
        <w:rPr>
          <w:b/>
          <w:sz w:val="24"/>
          <w:szCs w:val="28"/>
        </w:rPr>
        <w:t>Таблица 2</w:t>
      </w:r>
      <w:r w:rsidRPr="00C47A72">
        <w:rPr>
          <w:sz w:val="28"/>
          <w:szCs w:val="28"/>
        </w:rPr>
        <w:t xml:space="preserve"> </w:t>
      </w:r>
    </w:p>
    <w:tbl>
      <w:tblPr>
        <w:tblW w:w="10490" w:type="dxa"/>
        <w:tblInd w:w="-2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8"/>
        <w:gridCol w:w="3481"/>
        <w:gridCol w:w="4961"/>
      </w:tblGrid>
      <w:tr w:rsidR="0029464F" w:rsidRPr="00180AF6" w:rsidTr="00C37AD8">
        <w:trPr>
          <w:trHeight w:val="600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64F" w:rsidRPr="00180AF6" w:rsidRDefault="0029464F" w:rsidP="00D626B3">
            <w:pPr>
              <w:pStyle w:val="af4"/>
              <w:jc w:val="center"/>
              <w:rPr>
                <w:b/>
                <w:sz w:val="24"/>
                <w:szCs w:val="28"/>
              </w:rPr>
            </w:pPr>
            <w:r w:rsidRPr="00180AF6">
              <w:rPr>
                <w:b/>
                <w:sz w:val="24"/>
                <w:szCs w:val="28"/>
              </w:rPr>
              <w:t>Срок реализации муниципальной программы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64F" w:rsidRPr="00180AF6" w:rsidRDefault="0029464F" w:rsidP="00D626B3">
            <w:pPr>
              <w:pStyle w:val="af4"/>
              <w:jc w:val="center"/>
              <w:rPr>
                <w:b/>
                <w:sz w:val="24"/>
                <w:szCs w:val="28"/>
              </w:rPr>
            </w:pPr>
            <w:r w:rsidRPr="00180AF6">
              <w:rPr>
                <w:b/>
                <w:sz w:val="24"/>
                <w:szCs w:val="28"/>
              </w:rPr>
              <w:t>Этапы реализации муниципальной программы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9464F" w:rsidRPr="00180AF6" w:rsidRDefault="0029464F" w:rsidP="00D626B3">
            <w:pPr>
              <w:pStyle w:val="af4"/>
              <w:jc w:val="center"/>
              <w:rPr>
                <w:b/>
                <w:sz w:val="24"/>
                <w:szCs w:val="28"/>
              </w:rPr>
            </w:pPr>
            <w:r w:rsidRPr="00180AF6">
              <w:rPr>
                <w:b/>
                <w:sz w:val="24"/>
                <w:szCs w:val="28"/>
              </w:rPr>
              <w:t>Непосредственные результаты реализации этапа муниципальной программы</w:t>
            </w:r>
          </w:p>
        </w:tc>
      </w:tr>
      <w:tr w:rsidR="00C37AD8" w:rsidRPr="00180AF6" w:rsidTr="00C37AD8">
        <w:tc>
          <w:tcPr>
            <w:tcW w:w="2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C37AD8">
            <w:pPr>
              <w:pStyle w:val="af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2019 – 2021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BA629E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Вовлечение экономически активн</w:t>
            </w:r>
            <w:r w:rsidR="00BA629E">
              <w:rPr>
                <w:sz w:val="24"/>
                <w:szCs w:val="28"/>
              </w:rPr>
              <w:t>ого</w:t>
            </w:r>
            <w:r>
              <w:rPr>
                <w:sz w:val="24"/>
                <w:szCs w:val="28"/>
              </w:rPr>
              <w:t xml:space="preserve"> населени</w:t>
            </w:r>
            <w:r w:rsidR="00BA629E">
              <w:rPr>
                <w:sz w:val="24"/>
                <w:szCs w:val="28"/>
              </w:rPr>
              <w:t>я</w:t>
            </w:r>
            <w:r>
              <w:rPr>
                <w:sz w:val="24"/>
                <w:szCs w:val="28"/>
              </w:rPr>
              <w:t xml:space="preserve"> в предпринимательскую деятельность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57F5C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Повышение уровня социально-экономического развития Арского района</w:t>
            </w:r>
          </w:p>
        </w:tc>
      </w:tr>
      <w:tr w:rsidR="00C37AD8" w:rsidRPr="00180AF6" w:rsidTr="00C37AD8"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A15E09">
            <w:pPr>
              <w:pStyle w:val="af4"/>
              <w:rPr>
                <w:sz w:val="24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Повышение доступности ресурсов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Консультационная, информационная поддержка, нормативно-правовое обеспечение</w:t>
            </w:r>
          </w:p>
        </w:tc>
      </w:tr>
      <w:tr w:rsidR="00C37AD8" w:rsidRPr="00180AF6" w:rsidTr="00C37AD8"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A15E09">
            <w:pPr>
              <w:pStyle w:val="af4"/>
              <w:rPr>
                <w:sz w:val="24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кадрового потенциала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Обучение начинающих фермеров, повышение их компетенций в рамках государственных обучающих программ.</w:t>
            </w:r>
          </w:p>
        </w:tc>
      </w:tr>
      <w:tr w:rsidR="00C37AD8" w:rsidRPr="00180AF6" w:rsidTr="00C37AD8"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A15E09">
            <w:pPr>
              <w:pStyle w:val="af4"/>
              <w:rPr>
                <w:sz w:val="24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Default="00C37AD8" w:rsidP="00E64CFB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Содействие технологическому перевооружению производства, внедрению технологий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F533DF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1C631F">
              <w:rPr>
                <w:sz w:val="24"/>
                <w:szCs w:val="28"/>
              </w:rPr>
              <w:t>бнов</w:t>
            </w:r>
            <w:r>
              <w:rPr>
                <w:sz w:val="24"/>
                <w:szCs w:val="28"/>
              </w:rPr>
              <w:t>лённые парки сельхоз</w:t>
            </w:r>
            <w:r w:rsidRPr="001C631F">
              <w:rPr>
                <w:sz w:val="24"/>
                <w:szCs w:val="28"/>
              </w:rPr>
              <w:t xml:space="preserve"> техники, строительство и реконструкци</w:t>
            </w:r>
            <w:r>
              <w:rPr>
                <w:sz w:val="24"/>
                <w:szCs w:val="28"/>
              </w:rPr>
              <w:t>я</w:t>
            </w:r>
            <w:r w:rsidRPr="001C631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новых </w:t>
            </w:r>
            <w:r w:rsidRPr="001C631F">
              <w:rPr>
                <w:sz w:val="24"/>
                <w:szCs w:val="28"/>
              </w:rPr>
              <w:t>животноводческих помещений и</w:t>
            </w:r>
            <w:r>
              <w:rPr>
                <w:sz w:val="24"/>
                <w:szCs w:val="28"/>
              </w:rPr>
              <w:t>ли</w:t>
            </w:r>
            <w:r w:rsidRPr="001C631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модернизация старых.</w:t>
            </w:r>
          </w:p>
        </w:tc>
      </w:tr>
      <w:tr w:rsidR="00C37AD8" w:rsidRPr="00180AF6" w:rsidTr="00C37AD8"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A15E09">
            <w:pPr>
              <w:pStyle w:val="af4"/>
              <w:rPr>
                <w:sz w:val="24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имеющейся инфраструктуры малых форм хозяйствования района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Обеспечение участия малых форм хозяйствования в программах имущественной поддержки, а также развития материально-технической базы.</w:t>
            </w:r>
          </w:p>
        </w:tc>
      </w:tr>
      <w:tr w:rsidR="00C37AD8" w:rsidRPr="00180AF6" w:rsidTr="00C37AD8">
        <w:tc>
          <w:tcPr>
            <w:tcW w:w="204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A15E09">
            <w:pPr>
              <w:pStyle w:val="af4"/>
              <w:rPr>
                <w:sz w:val="24"/>
                <w:szCs w:val="2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Развитие сельского туризма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Новые точки притяжения туристов на базе ЛПХ и КФХ района. Новые маршруты, включающие наиболее популярные объекты.</w:t>
            </w:r>
          </w:p>
        </w:tc>
      </w:tr>
      <w:tr w:rsidR="00C37AD8" w:rsidRPr="00180AF6" w:rsidTr="007E3A39">
        <w:tc>
          <w:tcPr>
            <w:tcW w:w="2048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Pr="00180AF6" w:rsidRDefault="00C37AD8" w:rsidP="00A15E09">
            <w:pPr>
              <w:pStyle w:val="af4"/>
              <w:rPr>
                <w:sz w:val="24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Информационное обеспечение программы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Default="00C37AD8" w:rsidP="00D626B3">
            <w:pPr>
              <w:pStyle w:val="af4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Осведомленность населения.</w:t>
            </w:r>
          </w:p>
        </w:tc>
      </w:tr>
    </w:tbl>
    <w:p w:rsidR="00180AF6" w:rsidRDefault="00180AF6" w:rsidP="00FA6368">
      <w:pPr>
        <w:widowControl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</w:p>
    <w:p w:rsidR="00FA6368" w:rsidRDefault="00FA6368" w:rsidP="00FA6368">
      <w:pPr>
        <w:widowControl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br w:type="page"/>
      </w:r>
    </w:p>
    <w:p w:rsidR="00FA6368" w:rsidRDefault="00FA6368" w:rsidP="00A61805">
      <w:pPr>
        <w:widowControl w:val="0"/>
        <w:adjustRightInd w:val="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  <w:sectPr w:rsidR="00FA6368" w:rsidSect="00FA6368">
          <w:pgSz w:w="11905" w:h="16837"/>
          <w:pgMar w:top="819" w:right="990" w:bottom="1134" w:left="1134" w:header="720" w:footer="720" w:gutter="0"/>
          <w:cols w:space="720"/>
          <w:noEndnote/>
          <w:docGrid w:linePitch="326"/>
        </w:sectPr>
      </w:pPr>
    </w:p>
    <w:p w:rsidR="0001103A" w:rsidRDefault="0001103A" w:rsidP="0001103A">
      <w:pPr>
        <w:autoSpaceDE/>
        <w:autoSpaceDN/>
        <w:spacing w:line="360" w:lineRule="auto"/>
        <w:contextualSpacing/>
        <w:jc w:val="center"/>
        <w:rPr>
          <w:b/>
          <w:sz w:val="28"/>
          <w:szCs w:val="28"/>
        </w:rPr>
      </w:pPr>
      <w:r w:rsidRPr="00E74315">
        <w:rPr>
          <w:b/>
          <w:sz w:val="28"/>
          <w:szCs w:val="28"/>
        </w:rPr>
        <w:lastRenderedPageBreak/>
        <w:t>Раздел 3. ПЕРЕЧЕНЬ И ОПИСАНИЕ ПРОГРАММНЫХ МЕРОПРИЯТИЙ</w:t>
      </w:r>
    </w:p>
    <w:p w:rsidR="00C47A72" w:rsidRDefault="00C47A72" w:rsidP="00E64CFB">
      <w:pPr>
        <w:widowControl w:val="0"/>
        <w:adjustRightInd w:val="0"/>
        <w:spacing w:line="360" w:lineRule="auto"/>
        <w:ind w:right="-458" w:firstLine="709"/>
        <w:contextualSpacing/>
        <w:jc w:val="right"/>
        <w:outlineLvl w:val="0"/>
        <w:rPr>
          <w:sz w:val="28"/>
          <w:szCs w:val="28"/>
        </w:rPr>
      </w:pPr>
      <w:r w:rsidRPr="00E64CFB">
        <w:rPr>
          <w:b/>
          <w:sz w:val="24"/>
          <w:szCs w:val="28"/>
        </w:rPr>
        <w:t>Таблица 3</w:t>
      </w:r>
      <w:r w:rsidRPr="00E64CFB">
        <w:rPr>
          <w:sz w:val="24"/>
          <w:szCs w:val="28"/>
        </w:rPr>
        <w:t xml:space="preserve"> </w:t>
      </w: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006"/>
        <w:gridCol w:w="1673"/>
        <w:gridCol w:w="2268"/>
        <w:gridCol w:w="1622"/>
        <w:gridCol w:w="1457"/>
        <w:gridCol w:w="1635"/>
        <w:gridCol w:w="1351"/>
      </w:tblGrid>
      <w:tr w:rsidR="002C1B04" w:rsidRPr="00A61805" w:rsidTr="002E3A49">
        <w:trPr>
          <w:trHeight w:val="558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bookmarkEnd w:id="4"/>
          <w:p w:rsidR="002C1B04" w:rsidRPr="00A61805" w:rsidRDefault="002C1B04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1805">
              <w:rPr>
                <w:b/>
                <w:sz w:val="24"/>
                <w:szCs w:val="24"/>
              </w:rPr>
              <w:t>№</w:t>
            </w:r>
          </w:p>
          <w:p w:rsidR="002C1B04" w:rsidRPr="00A61805" w:rsidRDefault="002C1B04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180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04" w:rsidRPr="00A61805" w:rsidRDefault="002C1B04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1805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B04" w:rsidRPr="00A61805" w:rsidRDefault="002C1B04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1805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B04" w:rsidRPr="00A61805" w:rsidRDefault="002C1B04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1805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B04" w:rsidRPr="00180AF6" w:rsidRDefault="002C1B04" w:rsidP="00AB2A6A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180AF6">
              <w:rPr>
                <w:b/>
                <w:sz w:val="24"/>
                <w:szCs w:val="24"/>
              </w:rPr>
              <w:t>Объем финансирования за счет средств районного бюджета</w:t>
            </w:r>
            <w:r w:rsidR="00AB2A6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AB2A6A">
              <w:rPr>
                <w:b/>
                <w:sz w:val="24"/>
                <w:szCs w:val="24"/>
              </w:rPr>
              <w:t>тыс.руб</w:t>
            </w:r>
            <w:proofErr w:type="spellEnd"/>
            <w:r w:rsidR="00AB2A6A">
              <w:rPr>
                <w:b/>
                <w:sz w:val="24"/>
                <w:szCs w:val="24"/>
              </w:rPr>
              <w:t>.)</w:t>
            </w:r>
          </w:p>
        </w:tc>
      </w:tr>
      <w:tr w:rsidR="00180AF6" w:rsidRPr="00A61805" w:rsidTr="002E3A49">
        <w:trPr>
          <w:trHeight w:val="346"/>
          <w:jc w:val="center"/>
        </w:trPr>
        <w:tc>
          <w:tcPr>
            <w:tcW w:w="7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0AF6" w:rsidRPr="00A61805" w:rsidRDefault="00180AF6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F6" w:rsidRPr="00A61805" w:rsidRDefault="00180AF6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F6" w:rsidRPr="00A61805" w:rsidRDefault="00180AF6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0AF6" w:rsidRPr="00A61805" w:rsidRDefault="00180AF6" w:rsidP="00A6180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AF6" w:rsidRPr="00180AF6" w:rsidRDefault="00180AF6" w:rsidP="00180AF6">
            <w:pPr>
              <w:autoSpaceDE/>
              <w:autoSpaceDN/>
              <w:jc w:val="center"/>
              <w:rPr>
                <w:b/>
                <w:sz w:val="24"/>
              </w:rPr>
            </w:pPr>
            <w:r w:rsidRPr="00180AF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AF6" w:rsidRPr="00180AF6" w:rsidRDefault="00180AF6" w:rsidP="00180AF6">
            <w:pPr>
              <w:widowControl w:val="0"/>
              <w:adjustRightInd w:val="0"/>
              <w:jc w:val="center"/>
              <w:rPr>
                <w:b/>
                <w:sz w:val="24"/>
              </w:rPr>
            </w:pPr>
            <w:r w:rsidRPr="00180AF6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AF6" w:rsidRPr="00180AF6" w:rsidRDefault="00180AF6" w:rsidP="00180AF6">
            <w:pPr>
              <w:autoSpaceDE/>
              <w:autoSpaceDN/>
              <w:jc w:val="center"/>
              <w:rPr>
                <w:b/>
                <w:sz w:val="24"/>
              </w:rPr>
            </w:pPr>
            <w:r w:rsidRPr="00180AF6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AF6" w:rsidRPr="00180AF6" w:rsidRDefault="002C1B04" w:rsidP="002C1B04">
            <w:pPr>
              <w:autoSpaceDE/>
              <w:autoSpaceDN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2C1B04" w:rsidRPr="00A61805" w:rsidTr="00A15E09">
        <w:trPr>
          <w:trHeight w:val="68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C1B04" w:rsidRPr="002C1B04" w:rsidRDefault="00575693" w:rsidP="00BA629E">
            <w:pPr>
              <w:pStyle w:val="af3"/>
              <w:widowControl w:val="0"/>
              <w:numPr>
                <w:ilvl w:val="0"/>
                <w:numId w:val="35"/>
              </w:numPr>
              <w:adjustRightInd w:val="0"/>
              <w:jc w:val="center"/>
              <w:rPr>
                <w:b/>
                <w:sz w:val="24"/>
                <w:szCs w:val="24"/>
              </w:rPr>
            </w:pPr>
            <w:r w:rsidRPr="00575693">
              <w:rPr>
                <w:b/>
                <w:sz w:val="24"/>
                <w:szCs w:val="24"/>
              </w:rPr>
              <w:t>Вовлечение экономически активно</w:t>
            </w:r>
            <w:r w:rsidR="00BA629E">
              <w:rPr>
                <w:b/>
                <w:sz w:val="24"/>
                <w:szCs w:val="24"/>
              </w:rPr>
              <w:t>го</w:t>
            </w:r>
            <w:r w:rsidRPr="00575693">
              <w:rPr>
                <w:b/>
                <w:sz w:val="24"/>
                <w:szCs w:val="24"/>
              </w:rPr>
              <w:t xml:space="preserve"> населени</w:t>
            </w:r>
            <w:r w:rsidR="00BA629E">
              <w:rPr>
                <w:b/>
                <w:sz w:val="24"/>
                <w:szCs w:val="24"/>
              </w:rPr>
              <w:t>я</w:t>
            </w:r>
            <w:r w:rsidRPr="00575693">
              <w:rPr>
                <w:b/>
                <w:sz w:val="24"/>
                <w:szCs w:val="24"/>
              </w:rPr>
              <w:t xml:space="preserve"> в предпринимательскую деятельность</w:t>
            </w:r>
          </w:p>
        </w:tc>
      </w:tr>
      <w:tr w:rsidR="002E3A49" w:rsidRPr="00A61805" w:rsidTr="00DD5385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1.1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массовых программ начального обучения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и предпринимательству «Основы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и предпринимательства»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6B44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6B44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6B44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DD538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E3A49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1.2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совместно с Казанским кооперативным институтом по развитию механизмов кооперации в районе (курсы повышения квалификации, «круглый стол», прием предпринимателей и др.)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3A49" w:rsidRPr="00A61805" w:rsidTr="002E3A49">
        <w:trPr>
          <w:trHeight w:val="986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1.3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трудоустройства школьников и подростков в летний период в малых хозяйствах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BA629E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3A49" w:rsidRPr="00A61805" w:rsidTr="002E3A49">
        <w:trPr>
          <w:trHeight w:val="707"/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1.4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AF792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приема граждан в сельских поселениях по вопросу организации предпринимательского дела при участии представителей </w:t>
            </w:r>
            <w:r w:rsidR="00AF792B">
              <w:rPr>
                <w:sz w:val="24"/>
                <w:szCs w:val="24"/>
              </w:rPr>
              <w:t xml:space="preserve">других </w:t>
            </w:r>
            <w:r>
              <w:rPr>
                <w:sz w:val="24"/>
                <w:szCs w:val="24"/>
              </w:rPr>
              <w:t>органов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  <w:r>
              <w:rPr>
                <w:sz w:val="24"/>
                <w:szCs w:val="24"/>
              </w:rPr>
              <w:t>, Прокуратура (по согласованию), ПИЗО (по согласованию)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A49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1.5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1C631F">
              <w:rPr>
                <w:bCs/>
                <w:sz w:val="24"/>
                <w:szCs w:val="24"/>
              </w:rPr>
              <w:t xml:space="preserve">Создание </w:t>
            </w:r>
            <w:r w:rsidRPr="001C631F">
              <w:rPr>
                <w:sz w:val="24"/>
                <w:szCs w:val="24"/>
              </w:rPr>
              <w:t>цехов по забою скота, птицы для производства мясной продукции</w:t>
            </w:r>
            <w:r>
              <w:rPr>
                <w:sz w:val="24"/>
                <w:szCs w:val="24"/>
              </w:rPr>
              <w:t xml:space="preserve"> при участии КФХ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A49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1C631F" w:rsidRDefault="002E3A49" w:rsidP="002E3A49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форума «Школа начинающего фермера»</w:t>
            </w:r>
            <w:r w:rsidR="00AF792B">
              <w:rPr>
                <w:bCs/>
                <w:sz w:val="24"/>
                <w:szCs w:val="24"/>
              </w:rPr>
              <w:t xml:space="preserve"> при участии молодых фермеров и предпринимателей района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ОДМСиТ</w:t>
            </w:r>
            <w:proofErr w:type="spellEnd"/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DD538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DD538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DD538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DD5385" w:rsidP="00C37AD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7AD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</w:tr>
      <w:tr w:rsidR="00AF792B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B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B" w:rsidRDefault="00AF792B" w:rsidP="002E3A49">
            <w:pPr>
              <w:widowControl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участия малых форм </w:t>
            </w:r>
            <w:r>
              <w:rPr>
                <w:bCs/>
                <w:sz w:val="24"/>
                <w:szCs w:val="24"/>
              </w:rPr>
              <w:lastRenderedPageBreak/>
              <w:t>хозяйствования на ярмарка</w:t>
            </w:r>
            <w:r w:rsidR="007118F5">
              <w:rPr>
                <w:bCs/>
                <w:sz w:val="24"/>
                <w:szCs w:val="24"/>
              </w:rPr>
              <w:t>х района, а также на выставках при</w:t>
            </w:r>
            <w:r>
              <w:rPr>
                <w:bCs/>
                <w:sz w:val="24"/>
                <w:szCs w:val="24"/>
              </w:rPr>
              <w:t xml:space="preserve"> районных мероприятиях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B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>
              <w:rPr>
                <w:sz w:val="24"/>
                <w:szCs w:val="24"/>
              </w:rPr>
              <w:lastRenderedPageBreak/>
              <w:t>соответствии с графиком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2B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экономики и </w:t>
            </w:r>
            <w:r>
              <w:rPr>
                <w:sz w:val="24"/>
                <w:szCs w:val="24"/>
              </w:rPr>
              <w:lastRenderedPageBreak/>
              <w:t>финансов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2B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2B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2B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2B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3A49" w:rsidRPr="00A61805" w:rsidTr="00A15E09">
        <w:trPr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3A49" w:rsidRPr="002C1B04" w:rsidRDefault="002E3A49" w:rsidP="002E3A49">
            <w:pPr>
              <w:pStyle w:val="af3"/>
              <w:widowControl w:val="0"/>
              <w:numPr>
                <w:ilvl w:val="0"/>
                <w:numId w:val="35"/>
              </w:numPr>
              <w:adjustRightInd w:val="0"/>
              <w:jc w:val="center"/>
              <w:rPr>
                <w:b/>
                <w:sz w:val="24"/>
                <w:szCs w:val="24"/>
              </w:rPr>
            </w:pPr>
            <w:r w:rsidRPr="00575693">
              <w:rPr>
                <w:b/>
                <w:sz w:val="24"/>
                <w:szCs w:val="24"/>
              </w:rPr>
              <w:lastRenderedPageBreak/>
              <w:t>Повышение доступности ресурсов</w:t>
            </w:r>
          </w:p>
        </w:tc>
      </w:tr>
      <w:tr w:rsidR="002E3A49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информации о существующих мерах государственной поддержки на портале Арского района, а также на сайте отдела экономики и финансов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AF792B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3A49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A49" w:rsidRPr="00A61805" w:rsidTr="00A15E09">
        <w:trPr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3A49" w:rsidRPr="002C1B04" w:rsidRDefault="002E3A49" w:rsidP="002E3A49">
            <w:pPr>
              <w:pStyle w:val="af3"/>
              <w:widowControl w:val="0"/>
              <w:numPr>
                <w:ilvl w:val="0"/>
                <w:numId w:val="35"/>
              </w:num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2E3A49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начинающих фермеров, молодых сельхоз предпринимателей на курсах повышений компетенций в рамках мероприятий РОО «Аграрное молодежное объединение РТ»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A49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9" w:rsidRPr="00A61805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E3A49" w:rsidRPr="00A61805" w:rsidTr="00A15E09">
        <w:trPr>
          <w:trHeight w:val="362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3A49" w:rsidRPr="002C1B04" w:rsidRDefault="002E3A49" w:rsidP="002E3A49">
            <w:pPr>
              <w:pStyle w:val="af3"/>
              <w:widowControl w:val="0"/>
              <w:numPr>
                <w:ilvl w:val="0"/>
                <w:numId w:val="35"/>
              </w:numPr>
              <w:adjustRightInd w:val="0"/>
              <w:jc w:val="center"/>
              <w:rPr>
                <w:b/>
                <w:sz w:val="24"/>
                <w:szCs w:val="24"/>
              </w:rPr>
            </w:pPr>
            <w:r w:rsidRPr="00E64CFB">
              <w:rPr>
                <w:b/>
                <w:sz w:val="24"/>
                <w:szCs w:val="24"/>
              </w:rPr>
              <w:t>Содействие технологическому перевооружению производства, внедрени</w:t>
            </w:r>
            <w:r>
              <w:rPr>
                <w:b/>
                <w:sz w:val="24"/>
                <w:szCs w:val="24"/>
              </w:rPr>
              <w:t>ю</w:t>
            </w:r>
            <w:r w:rsidRPr="00E64CFB">
              <w:rPr>
                <w:b/>
                <w:sz w:val="24"/>
                <w:szCs w:val="24"/>
              </w:rPr>
              <w:t xml:space="preserve"> технологий</w:t>
            </w:r>
          </w:p>
        </w:tc>
      </w:tr>
      <w:tr w:rsidR="002E3A49" w:rsidRPr="00A61805" w:rsidTr="007118F5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A61805">
              <w:rPr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7118F5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программах государственной поддержки по обновлению технических парков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7118F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7118F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7118F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7118F5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E3A49" w:rsidRPr="00A61805" w:rsidTr="00A15E09">
        <w:trPr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E3A49" w:rsidRPr="002C1B04" w:rsidRDefault="002E3A49" w:rsidP="002E3A49">
            <w:pPr>
              <w:pStyle w:val="af3"/>
              <w:widowControl w:val="0"/>
              <w:numPr>
                <w:ilvl w:val="0"/>
                <w:numId w:val="35"/>
              </w:numPr>
              <w:adjustRightInd w:val="0"/>
              <w:jc w:val="center"/>
              <w:rPr>
                <w:b/>
                <w:sz w:val="24"/>
                <w:szCs w:val="24"/>
              </w:rPr>
            </w:pPr>
            <w:r w:rsidRPr="00006CB1">
              <w:rPr>
                <w:b/>
                <w:sz w:val="24"/>
                <w:szCs w:val="24"/>
              </w:rPr>
              <w:t>Развитие имеющейся инфраструктуры малых форм хозяйствования района</w:t>
            </w:r>
          </w:p>
        </w:tc>
      </w:tr>
      <w:tr w:rsidR="002E3A49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1805">
              <w:rPr>
                <w:sz w:val="24"/>
                <w:szCs w:val="24"/>
              </w:rPr>
              <w:t>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участии малых форм хозяйствования в мерах государственной поддержки, таких как «Лизинг-грант», Гранты начинающим сельхоз кооперативам.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9" w:rsidRPr="00A61805" w:rsidRDefault="00BA629E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E3A49">
              <w:rPr>
                <w:sz w:val="24"/>
                <w:szCs w:val="24"/>
              </w:rPr>
              <w:t>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2E3A49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49" w:rsidRPr="00A61805" w:rsidRDefault="007118F5" w:rsidP="002E3A49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29E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Default="00BA629E" w:rsidP="00BA62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информации о начале приема документов на </w:t>
            </w:r>
            <w:proofErr w:type="spellStart"/>
            <w:r>
              <w:rPr>
                <w:sz w:val="24"/>
                <w:szCs w:val="24"/>
              </w:rPr>
              <w:t>грантовые</w:t>
            </w:r>
            <w:proofErr w:type="spellEnd"/>
            <w:r>
              <w:rPr>
                <w:sz w:val="24"/>
                <w:szCs w:val="24"/>
              </w:rPr>
              <w:t xml:space="preserve"> конкурсы на портале Арского района, а также на сайте отдела экономики и финансов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7118F5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7118F5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7118F5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7118F5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29E" w:rsidRPr="00A61805" w:rsidTr="00A15E09">
        <w:trPr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629E" w:rsidRPr="002C1B04" w:rsidRDefault="00BA629E" w:rsidP="00BA629E">
            <w:pPr>
              <w:pStyle w:val="af3"/>
              <w:widowControl w:val="0"/>
              <w:numPr>
                <w:ilvl w:val="0"/>
                <w:numId w:val="35"/>
              </w:num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сельского туризма</w:t>
            </w:r>
          </w:p>
        </w:tc>
      </w:tr>
      <w:tr w:rsidR="00BA629E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61805">
              <w:rPr>
                <w:sz w:val="24"/>
                <w:szCs w:val="24"/>
              </w:rPr>
              <w:t>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маршрутов, включающих хозяйства района, готовых оказывать туристические услуги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29E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61805">
              <w:rPr>
                <w:sz w:val="24"/>
                <w:szCs w:val="24"/>
              </w:rPr>
              <w:t>.2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изготовление брошюр, популяризирующих сельский туризм в районе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финансов, </w:t>
            </w:r>
            <w:proofErr w:type="spellStart"/>
            <w:r>
              <w:rPr>
                <w:sz w:val="24"/>
                <w:szCs w:val="24"/>
              </w:rPr>
              <w:t>УСХиП</w:t>
            </w:r>
            <w:proofErr w:type="spell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BA629E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A61805">
              <w:rPr>
                <w:sz w:val="24"/>
                <w:szCs w:val="24"/>
              </w:rPr>
              <w:t>.3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грантовых конкурсах, популяризирующих сельский туризм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A629E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A61805">
              <w:rPr>
                <w:sz w:val="24"/>
                <w:szCs w:val="24"/>
              </w:rPr>
              <w:t>.4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событийного туристического мероприятия на территории района «День села»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 w:rsidR="00BA629E" w:rsidRPr="00A61805" w:rsidTr="00A15E09">
        <w:trPr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629E" w:rsidRPr="00CB157F" w:rsidRDefault="00BA629E" w:rsidP="007118F5">
            <w:pPr>
              <w:pStyle w:val="af3"/>
              <w:widowControl w:val="0"/>
              <w:numPr>
                <w:ilvl w:val="0"/>
                <w:numId w:val="35"/>
              </w:numPr>
              <w:adjustRightInd w:val="0"/>
              <w:jc w:val="center"/>
              <w:rPr>
                <w:b/>
                <w:sz w:val="24"/>
                <w:szCs w:val="24"/>
              </w:rPr>
            </w:pPr>
            <w:bookmarkStart w:id="5" w:name="sub_10032"/>
            <w:r>
              <w:rPr>
                <w:b/>
                <w:sz w:val="24"/>
                <w:szCs w:val="24"/>
              </w:rPr>
              <w:t>Информационное обеспечение программы</w:t>
            </w:r>
            <w:bookmarkEnd w:id="5"/>
          </w:p>
        </w:tc>
      </w:tr>
      <w:tr w:rsidR="00BA629E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61805">
              <w:rPr>
                <w:sz w:val="24"/>
                <w:szCs w:val="24"/>
              </w:rPr>
              <w:t>.1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9E" w:rsidRPr="00A61805" w:rsidRDefault="00BA629E" w:rsidP="00BA62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569A">
              <w:rPr>
                <w:sz w:val="24"/>
                <w:szCs w:val="24"/>
              </w:rPr>
              <w:t>свещение в СМИ успешного опыта работы органов местного самоуправления по развитию предпринимательства и повышению деловой активности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A61805"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629E" w:rsidRPr="00A61805" w:rsidTr="002E3A49">
        <w:trPr>
          <w:jc w:val="center"/>
        </w:trPr>
        <w:tc>
          <w:tcPr>
            <w:tcW w:w="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618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569A">
              <w:rPr>
                <w:sz w:val="24"/>
                <w:szCs w:val="24"/>
              </w:rPr>
              <w:t>свещение лучших практик</w:t>
            </w:r>
            <w:r>
              <w:rPr>
                <w:sz w:val="24"/>
                <w:szCs w:val="24"/>
              </w:rPr>
              <w:t xml:space="preserve"> предпринимательской деятельности малых форм хозяйствования на территории района в местных СМИ, на портале Арского района, а также на сайте отдела экономики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29E" w:rsidRPr="00A61805" w:rsidRDefault="00BA629E" w:rsidP="00BA629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61805" w:rsidRPr="00A61805" w:rsidRDefault="00A61805" w:rsidP="00A61805">
      <w:pPr>
        <w:widowControl w:val="0"/>
        <w:adjustRightInd w:val="0"/>
        <w:rPr>
          <w:rFonts w:ascii="Arial" w:hAnsi="Arial" w:cs="Arial"/>
          <w:sz w:val="2"/>
          <w:szCs w:val="2"/>
        </w:rPr>
      </w:pPr>
    </w:p>
    <w:p w:rsidR="00A61805" w:rsidRPr="00A61805" w:rsidRDefault="00A61805" w:rsidP="00A61805">
      <w:pPr>
        <w:widowControl w:val="0"/>
        <w:adjustRightInd w:val="0"/>
        <w:jc w:val="both"/>
        <w:rPr>
          <w:sz w:val="27"/>
          <w:szCs w:val="27"/>
        </w:rPr>
      </w:pPr>
    </w:p>
    <w:p w:rsidR="00A61805" w:rsidRPr="00A61805" w:rsidRDefault="00A61805" w:rsidP="00A61805">
      <w:pPr>
        <w:widowControl w:val="0"/>
        <w:adjustRightInd w:val="0"/>
        <w:jc w:val="both"/>
        <w:rPr>
          <w:sz w:val="27"/>
          <w:szCs w:val="27"/>
        </w:rPr>
        <w:sectPr w:rsidR="00A61805" w:rsidRPr="00A61805" w:rsidSect="00180AF6">
          <w:pgSz w:w="16837" w:h="11905" w:orient="landscape"/>
          <w:pgMar w:top="990" w:right="1134" w:bottom="1134" w:left="993" w:header="720" w:footer="720" w:gutter="0"/>
          <w:cols w:space="720"/>
          <w:noEndnote/>
          <w:docGrid w:linePitch="326"/>
        </w:sectPr>
      </w:pPr>
    </w:p>
    <w:p w:rsidR="00FA6368" w:rsidRPr="00D2202A" w:rsidRDefault="00FA6368" w:rsidP="00FA6368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6" w:name="sub_104"/>
      <w:r w:rsidRPr="00D2202A">
        <w:rPr>
          <w:b/>
          <w:sz w:val="28"/>
          <w:szCs w:val="28"/>
        </w:rPr>
        <w:lastRenderedPageBreak/>
        <w:t xml:space="preserve">Раздел 4. </w:t>
      </w:r>
      <w:r w:rsidR="002C1B04" w:rsidRPr="002C1B04">
        <w:rPr>
          <w:b/>
          <w:sz w:val="28"/>
          <w:szCs w:val="28"/>
        </w:rPr>
        <w:t>УПРАВЛЕНИЕ МУНИЦИПАЛЬНОЙ ПРОГРАММОЙ И МЕХАНИЗМ ЕЕ РЕАЛИЗАЦИИ</w:t>
      </w:r>
    </w:p>
    <w:p w:rsidR="00FA6368" w:rsidRPr="00D2202A" w:rsidRDefault="00FA6368" w:rsidP="00FA6368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A61805" w:rsidRPr="00D3114C" w:rsidRDefault="00A61805" w:rsidP="00D3114C">
      <w:pPr>
        <w:pStyle w:val="af3"/>
        <w:widowControl w:val="0"/>
        <w:numPr>
          <w:ilvl w:val="1"/>
          <w:numId w:val="26"/>
        </w:numPr>
        <w:adjustRightInd w:val="0"/>
        <w:spacing w:line="360" w:lineRule="auto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D3114C">
        <w:rPr>
          <w:b/>
          <w:bCs/>
          <w:kern w:val="32"/>
          <w:sz w:val="28"/>
          <w:szCs w:val="28"/>
          <w:lang w:val="x-none" w:eastAsia="x-none"/>
        </w:rPr>
        <w:t>Обоснование ресурсного обеспечения Программы</w:t>
      </w:r>
    </w:p>
    <w:bookmarkEnd w:id="6"/>
    <w:p w:rsidR="00D3114C" w:rsidRPr="00D2202A" w:rsidRDefault="00D3114C" w:rsidP="00D3114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2202A">
        <w:rPr>
          <w:sz w:val="28"/>
          <w:szCs w:val="28"/>
        </w:rPr>
        <w:t xml:space="preserve">Планирование, взаимодействие, координацию и общий контроль над исполнением Программы осуществляет </w:t>
      </w:r>
      <w:r w:rsidR="00C37AD8">
        <w:rPr>
          <w:sz w:val="28"/>
          <w:szCs w:val="28"/>
        </w:rPr>
        <w:t>и</w:t>
      </w:r>
      <w:r w:rsidRPr="00D2202A">
        <w:rPr>
          <w:sz w:val="28"/>
          <w:szCs w:val="28"/>
        </w:rPr>
        <w:t xml:space="preserve">сполнительный комитет Арского муниципального района, который ежегодно уточняет целевые показатели мероприятий Программы, механизм реализации Программы и состав исполнителей, запрашивает у субъектов, ответственных за выполнение мероприятий, сведения о ходе выполнения Программы. </w:t>
      </w:r>
    </w:p>
    <w:p w:rsidR="00D3114C" w:rsidRPr="00D2202A" w:rsidRDefault="00D3114C" w:rsidP="00D3114C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D2202A">
        <w:rPr>
          <w:sz w:val="28"/>
          <w:szCs w:val="28"/>
        </w:rPr>
        <w:t>Реализация Программы осуществляется в соответствии с планом, содержащим перечень мероприятий с</w:t>
      </w:r>
      <w:r>
        <w:rPr>
          <w:sz w:val="28"/>
          <w:szCs w:val="28"/>
        </w:rPr>
        <w:t xml:space="preserve"> указанием сроков их выполнения</w:t>
      </w:r>
      <w:r w:rsidRPr="00D2202A">
        <w:rPr>
          <w:sz w:val="28"/>
          <w:szCs w:val="28"/>
        </w:rPr>
        <w:t xml:space="preserve">. Программные мероприятия по </w:t>
      </w:r>
      <w:r w:rsidR="00CB157F">
        <w:rPr>
          <w:sz w:val="28"/>
          <w:szCs w:val="28"/>
        </w:rPr>
        <w:t xml:space="preserve">развитию малых форм хозяйствования </w:t>
      </w:r>
      <w:r w:rsidRPr="00D2202A">
        <w:rPr>
          <w:sz w:val="28"/>
          <w:szCs w:val="28"/>
        </w:rPr>
        <w:t>в Арском муниципальном районе Республики Татарстан на 201</w:t>
      </w:r>
      <w:r w:rsidR="00CB157F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Pr="00D2202A">
        <w:rPr>
          <w:sz w:val="28"/>
          <w:szCs w:val="28"/>
        </w:rPr>
        <w:t>202</w:t>
      </w:r>
      <w:r w:rsidR="00CB157F">
        <w:rPr>
          <w:sz w:val="28"/>
          <w:szCs w:val="28"/>
        </w:rPr>
        <w:t>1</w:t>
      </w:r>
      <w:r w:rsidRPr="00D2202A">
        <w:rPr>
          <w:sz w:val="28"/>
          <w:szCs w:val="28"/>
        </w:rPr>
        <w:t xml:space="preserve"> годы представлены согласно Таблице 2 Программы.</w:t>
      </w:r>
    </w:p>
    <w:p w:rsidR="00D3114C" w:rsidRDefault="00D3114C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2202A">
        <w:rPr>
          <w:sz w:val="28"/>
          <w:szCs w:val="28"/>
        </w:rPr>
        <w:t>Внесение изменений в Программу осуществляется ответственным исполнителем мероприятий Программы либо во исполнение поручений Правительства Республики Татарстан в соответствии с установленными требованиями.</w:t>
      </w:r>
    </w:p>
    <w:p w:rsidR="00A61805" w:rsidRPr="00A61805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61805">
        <w:rPr>
          <w:sz w:val="28"/>
          <w:szCs w:val="28"/>
        </w:rPr>
        <w:t>Программа имеет долгосрочную перспективу и предполагает поэтапн</w:t>
      </w:r>
      <w:r w:rsidR="00CB157F">
        <w:rPr>
          <w:sz w:val="28"/>
          <w:szCs w:val="28"/>
        </w:rPr>
        <w:t>ую реализацию</w:t>
      </w:r>
      <w:r w:rsidRPr="00A61805">
        <w:rPr>
          <w:sz w:val="28"/>
          <w:szCs w:val="28"/>
        </w:rPr>
        <w:t>. Для реализации мероприятий Программы привлекаются средства бюджета Республики Татарстан, исходя из возможностей бюджета Республики Татарстан, а также предполагается привлечение средств муниципального образования и внебюджетных источников.</w:t>
      </w:r>
    </w:p>
    <w:p w:rsid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A61805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при формировании проекта бюджета Республики Татарстан на соответствующий год и плановый период.</w:t>
      </w:r>
    </w:p>
    <w:p w:rsidR="00E23C87" w:rsidRDefault="00E23C87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  <w:sectPr w:rsidR="00E23C87" w:rsidSect="002C1B04">
          <w:pgSz w:w="11905" w:h="16837"/>
          <w:pgMar w:top="1134" w:right="848" w:bottom="1134" w:left="1134" w:header="720" w:footer="720" w:gutter="0"/>
          <w:cols w:space="720"/>
          <w:noEndnote/>
        </w:sectPr>
      </w:pPr>
    </w:p>
    <w:p w:rsidR="00A61805" w:rsidRPr="00A61805" w:rsidRDefault="00D3114C" w:rsidP="00D3114C">
      <w:pPr>
        <w:widowControl w:val="0"/>
        <w:adjustRightInd w:val="0"/>
        <w:spacing w:line="360" w:lineRule="auto"/>
        <w:ind w:firstLine="720"/>
        <w:contextualSpacing/>
        <w:jc w:val="center"/>
        <w:rPr>
          <w:sz w:val="28"/>
          <w:szCs w:val="28"/>
        </w:rPr>
      </w:pPr>
      <w:r w:rsidRPr="00D2202A">
        <w:rPr>
          <w:b/>
          <w:sz w:val="28"/>
          <w:szCs w:val="28"/>
        </w:rPr>
        <w:lastRenderedPageBreak/>
        <w:t xml:space="preserve">Раздел 5. </w:t>
      </w:r>
      <w:r w:rsidR="002C1B04" w:rsidRPr="002C1B04">
        <w:rPr>
          <w:b/>
          <w:sz w:val="28"/>
          <w:szCs w:val="28"/>
        </w:rPr>
        <w:t>ИНДИКАТОРЫ ЦЕЛЕЙ МУНИЦИПАЛЬНОЙ ПРОГРАММЫ</w:t>
      </w:r>
    </w:p>
    <w:p w:rsidR="00A61805" w:rsidRPr="00A61805" w:rsidRDefault="00A61805" w:rsidP="00A61805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A61805" w:rsidRPr="00A61805" w:rsidRDefault="00D3114C" w:rsidP="00A61805">
      <w:pPr>
        <w:widowControl w:val="0"/>
        <w:adjustRightInd w:val="0"/>
        <w:ind w:firstLine="720"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bookmarkStart w:id="7" w:name="sub_106"/>
      <w:r>
        <w:rPr>
          <w:b/>
          <w:bCs/>
          <w:kern w:val="32"/>
          <w:sz w:val="28"/>
          <w:szCs w:val="28"/>
          <w:lang w:eastAsia="x-none"/>
        </w:rPr>
        <w:t xml:space="preserve">5.1. </w:t>
      </w:r>
      <w:r w:rsidR="00A61805" w:rsidRPr="00A61805">
        <w:rPr>
          <w:b/>
          <w:bCs/>
          <w:kern w:val="32"/>
          <w:sz w:val="28"/>
          <w:szCs w:val="28"/>
          <w:lang w:val="x-none" w:eastAsia="x-none"/>
        </w:rPr>
        <w:t>Оценка экономической и социальной эффективности целевой Программы</w:t>
      </w:r>
    </w:p>
    <w:p w:rsidR="00A61805" w:rsidRPr="00A61805" w:rsidRDefault="00A61805" w:rsidP="00A61805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bookmarkEnd w:id="7"/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Эффективность реализации Программы и использования выделенных средств бюджета Республики Татарстан, привлеченных средств местного бюджета будет обеспечена за счет: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«прозрачности» использования бюджетных средств;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адресного предоставления бюджетных средств.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Успешное выполнение мероприятий Программы позволит обеспечить: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заинтересованность сельской молодежи в социально-экономическом развитии района и ее готовность участвовать в этом процессе;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развитие и закрепление положительных демографических тенденций в сельской местности;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снижение уровня социальной напряженности в сельской местности;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снижение миграционного потока молодежи из села в город;</w:t>
      </w:r>
    </w:p>
    <w:p w:rsidR="00A61805" w:rsidRPr="00D3114C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повышение уровня доверия населения государственным структурам;</w:t>
      </w:r>
    </w:p>
    <w:p w:rsidR="00A61805" w:rsidRDefault="00A61805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3114C">
        <w:rPr>
          <w:sz w:val="28"/>
          <w:szCs w:val="28"/>
        </w:rPr>
        <w:t>- улучшение качества жизни сельской молодежи.</w:t>
      </w:r>
    </w:p>
    <w:p w:rsidR="00D3114C" w:rsidRPr="00D3114C" w:rsidRDefault="00D3114C" w:rsidP="00D3114C">
      <w:pPr>
        <w:widowControl w:val="0"/>
        <w:adjustRightInd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D2202A">
        <w:rPr>
          <w:sz w:val="28"/>
          <w:szCs w:val="28"/>
        </w:rPr>
        <w:t>Взаимосвязь целевых индикаторов Программы и программных мероприятий представлена в таблице</w:t>
      </w:r>
      <w:r>
        <w:rPr>
          <w:sz w:val="28"/>
          <w:szCs w:val="28"/>
        </w:rPr>
        <w:t xml:space="preserve"> 3</w:t>
      </w:r>
      <w:r w:rsidRPr="00D2202A">
        <w:rPr>
          <w:sz w:val="28"/>
          <w:szCs w:val="28"/>
        </w:rPr>
        <w:t>.</w:t>
      </w:r>
    </w:p>
    <w:p w:rsidR="00D3114C" w:rsidRDefault="00D3114C" w:rsidP="00A61805">
      <w:pPr>
        <w:jc w:val="both"/>
        <w:rPr>
          <w:sz w:val="28"/>
          <w:szCs w:val="28"/>
        </w:rPr>
        <w:sectPr w:rsidR="00D3114C" w:rsidSect="002C1B04">
          <w:pgSz w:w="11905" w:h="16837"/>
          <w:pgMar w:top="1134" w:right="848" w:bottom="1134" w:left="1134" w:header="720" w:footer="720" w:gutter="0"/>
          <w:cols w:space="720"/>
          <w:noEndnote/>
        </w:sectPr>
      </w:pPr>
    </w:p>
    <w:p w:rsidR="00D3114C" w:rsidRPr="00C37AD8" w:rsidRDefault="00C47A72" w:rsidP="00C37AD8">
      <w:pPr>
        <w:spacing w:line="360" w:lineRule="auto"/>
        <w:ind w:right="-314" w:firstLine="851"/>
        <w:contextualSpacing/>
        <w:jc w:val="right"/>
        <w:rPr>
          <w:sz w:val="24"/>
          <w:szCs w:val="28"/>
        </w:rPr>
      </w:pPr>
      <w:r w:rsidRPr="00C37AD8">
        <w:rPr>
          <w:b/>
          <w:sz w:val="24"/>
          <w:szCs w:val="28"/>
        </w:rPr>
        <w:lastRenderedPageBreak/>
        <w:t>Таблица 4</w:t>
      </w:r>
    </w:p>
    <w:p w:rsidR="00D3114C" w:rsidRPr="00D2202A" w:rsidRDefault="00D3114C" w:rsidP="00D3114C">
      <w:pPr>
        <w:rPr>
          <w:sz w:val="2"/>
        </w:rPr>
      </w:pPr>
    </w:p>
    <w:tbl>
      <w:tblPr>
        <w:tblW w:w="15310" w:type="dxa"/>
        <w:tblInd w:w="-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4394"/>
        <w:gridCol w:w="1418"/>
        <w:gridCol w:w="1984"/>
        <w:gridCol w:w="1985"/>
        <w:gridCol w:w="1984"/>
      </w:tblGrid>
      <w:tr w:rsidR="00D5211A" w:rsidRPr="00D2202A" w:rsidTr="004C60FD">
        <w:trPr>
          <w:trHeight w:val="80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D5211A" w:rsidP="004C60FD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D5211A" w:rsidP="004C60FD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D5211A" w:rsidP="004C60FD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Значение</w:t>
            </w:r>
          </w:p>
          <w:p w:rsidR="00D5211A" w:rsidRPr="00D2202A" w:rsidRDefault="00D5211A" w:rsidP="004C60FD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в базовом</w:t>
            </w:r>
          </w:p>
          <w:p w:rsidR="00D5211A" w:rsidRPr="00D2202A" w:rsidRDefault="00D5211A" w:rsidP="004C60FD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201</w:t>
            </w:r>
            <w:r w:rsidR="004C60FD">
              <w:rPr>
                <w:b/>
                <w:sz w:val="24"/>
                <w:szCs w:val="24"/>
              </w:rPr>
              <w:t>8</w:t>
            </w:r>
            <w:r w:rsidRPr="00D2202A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D5211A" w:rsidP="00D3114C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1 год 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D5211A" w:rsidP="00D3114C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2 год реализации муниципальной</w:t>
            </w:r>
          </w:p>
          <w:p w:rsidR="00D5211A" w:rsidRPr="00D2202A" w:rsidRDefault="00D5211A" w:rsidP="00D3114C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D5211A" w:rsidP="00D3114C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3 год</w:t>
            </w:r>
          </w:p>
          <w:p w:rsidR="00D5211A" w:rsidRPr="00D2202A" w:rsidRDefault="00D5211A" w:rsidP="00D3114C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реализации</w:t>
            </w:r>
          </w:p>
          <w:p w:rsidR="00D5211A" w:rsidRPr="00D2202A" w:rsidRDefault="00D5211A" w:rsidP="00D3114C">
            <w:pPr>
              <w:pStyle w:val="af4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2202A">
              <w:rPr>
                <w:b/>
                <w:sz w:val="24"/>
                <w:szCs w:val="24"/>
              </w:rPr>
              <w:t>муниципальной программы</w:t>
            </w:r>
          </w:p>
        </w:tc>
      </w:tr>
      <w:tr w:rsidR="00D5211A" w:rsidRPr="00D2202A" w:rsidTr="004C60FD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29464F" w:rsidP="004C60F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скота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29464F" w:rsidP="00AC374B">
            <w:pPr>
              <w:pStyle w:val="af4"/>
              <w:jc w:val="both"/>
              <w:rPr>
                <w:sz w:val="24"/>
                <w:szCs w:val="24"/>
              </w:rPr>
            </w:pPr>
            <w:r w:rsidRPr="003C69B6">
              <w:rPr>
                <w:sz w:val="24"/>
                <w:szCs w:val="24"/>
              </w:rPr>
              <w:t>дол</w:t>
            </w:r>
            <w:r>
              <w:rPr>
                <w:sz w:val="24"/>
                <w:szCs w:val="24"/>
              </w:rPr>
              <w:t>я</w:t>
            </w:r>
            <w:r w:rsidRPr="003C69B6">
              <w:rPr>
                <w:sz w:val="24"/>
                <w:szCs w:val="24"/>
              </w:rPr>
              <w:t xml:space="preserve"> поголовья скота (КРС, коров) у населения в общем объёме поголовь</w:t>
            </w:r>
            <w:r>
              <w:rPr>
                <w:sz w:val="24"/>
                <w:szCs w:val="24"/>
              </w:rPr>
              <w:t xml:space="preserve">я скота по району </w:t>
            </w:r>
            <w:r w:rsidR="00AC374B">
              <w:rPr>
                <w:sz w:val="24"/>
                <w:szCs w:val="24"/>
              </w:rPr>
              <w:t>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D3114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D3114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D3114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D3114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5211A" w:rsidRPr="00D2202A" w:rsidTr="004C60FD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29464F" w:rsidP="008A54FC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дворов, ведущих деятельность в личном подсобном хозяйстве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C376ED" w:rsidP="008A54FC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="0029464F" w:rsidRPr="003C69B6">
              <w:rPr>
                <w:sz w:val="24"/>
                <w:szCs w:val="24"/>
              </w:rPr>
              <w:t xml:space="preserve"> количества дворов, занимающихся личным подсобным хозяйст</w:t>
            </w:r>
            <w:r w:rsidR="0029464F">
              <w:rPr>
                <w:sz w:val="24"/>
                <w:szCs w:val="24"/>
              </w:rPr>
              <w:t>вом в муниципальном образовании</w:t>
            </w:r>
            <w:r w:rsidR="00AC374B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F40D07" w:rsidP="008A54F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3F53D8" w:rsidP="008A54F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3F53D8" w:rsidP="008A54F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3F53D8" w:rsidP="008A54F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17 050</w:t>
            </w:r>
          </w:p>
        </w:tc>
      </w:tr>
      <w:tr w:rsidR="00D5211A" w:rsidRPr="00D2202A" w:rsidTr="004C60FD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29464F" w:rsidP="008A54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коров в ЛПХ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29464F" w:rsidP="008A54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</w:t>
            </w:r>
            <w:r w:rsidRPr="003C69B6">
              <w:rPr>
                <w:sz w:val="24"/>
                <w:szCs w:val="24"/>
              </w:rPr>
              <w:t>еличение поголовья коро</w:t>
            </w:r>
            <w:r>
              <w:rPr>
                <w:sz w:val="24"/>
                <w:szCs w:val="24"/>
              </w:rPr>
              <w:t>в в ЛПХ населения ежегодно на 2%</w:t>
            </w:r>
            <w:r w:rsidR="00AC374B">
              <w:rPr>
                <w:sz w:val="24"/>
                <w:szCs w:val="24"/>
              </w:rPr>
              <w:t xml:space="preserve"> (</w:t>
            </w:r>
            <w:proofErr w:type="spellStart"/>
            <w:r w:rsidR="00AC374B">
              <w:rPr>
                <w:sz w:val="24"/>
                <w:szCs w:val="24"/>
              </w:rPr>
              <w:t>тыс.гол</w:t>
            </w:r>
            <w:proofErr w:type="spellEnd"/>
            <w:r w:rsidR="00AC374B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8A54F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8A54F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8A54F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8A54FC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D5211A" w:rsidRPr="00D2202A" w:rsidTr="004C60FD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29464F" w:rsidP="00D52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прочего скота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5211A" w:rsidRPr="00D2202A" w:rsidRDefault="0029464F" w:rsidP="00D5211A">
            <w:pPr>
              <w:jc w:val="both"/>
              <w:rPr>
                <w:sz w:val="24"/>
                <w:szCs w:val="24"/>
              </w:rPr>
            </w:pPr>
            <w:r w:rsidRPr="003C69B6">
              <w:rPr>
                <w:sz w:val="24"/>
                <w:szCs w:val="24"/>
              </w:rPr>
              <w:t xml:space="preserve">увеличение поголовья </w:t>
            </w:r>
            <w:r>
              <w:rPr>
                <w:sz w:val="24"/>
                <w:szCs w:val="24"/>
              </w:rPr>
              <w:t xml:space="preserve">прочего скота в ЛПХ населения (овец, коз, </w:t>
            </w:r>
            <w:r w:rsidR="00AC374B">
              <w:rPr>
                <w:sz w:val="24"/>
                <w:szCs w:val="24"/>
              </w:rPr>
              <w:t>лошадей, свиней) ежегодно на 2% (</w:t>
            </w:r>
            <w:proofErr w:type="spellStart"/>
            <w:r w:rsidR="00AC374B">
              <w:rPr>
                <w:sz w:val="24"/>
                <w:szCs w:val="24"/>
              </w:rPr>
              <w:t>тыс.гол</w:t>
            </w:r>
            <w:proofErr w:type="spellEnd"/>
            <w:r w:rsidR="00AC374B">
              <w:rPr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5211A" w:rsidRPr="00D2202A" w:rsidRDefault="00AC374B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C37AD8" w:rsidRPr="00D2202A" w:rsidTr="00AC374B">
        <w:tc>
          <w:tcPr>
            <w:tcW w:w="3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Default="00AC374B" w:rsidP="00D52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созданных рабочих мест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7AD8" w:rsidRDefault="00AC374B" w:rsidP="00D52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рабочих мест (ед.)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7AD8" w:rsidRPr="00D2202A" w:rsidRDefault="00AC374B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7AD8" w:rsidRPr="00D2202A" w:rsidRDefault="00AC374B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7AD8" w:rsidRPr="00D2202A" w:rsidRDefault="00AC374B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37AD8" w:rsidRPr="00D2202A" w:rsidRDefault="00AC374B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C374B" w:rsidRPr="00D2202A" w:rsidTr="00BF3DF9">
        <w:tc>
          <w:tcPr>
            <w:tcW w:w="354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374B" w:rsidRDefault="00BF3DF9" w:rsidP="00D52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кооперативов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C374B" w:rsidRDefault="004F19D1" w:rsidP="00BF3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C374B">
              <w:rPr>
                <w:sz w:val="24"/>
                <w:szCs w:val="24"/>
              </w:rPr>
              <w:t xml:space="preserve">величение </w:t>
            </w:r>
            <w:r w:rsidR="00BF3DF9">
              <w:rPr>
                <w:sz w:val="24"/>
                <w:szCs w:val="24"/>
              </w:rPr>
              <w:t>количества кооперативов в районе (ед.)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374B" w:rsidRDefault="00BF3DF9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374B" w:rsidRDefault="00BF3DF9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374B" w:rsidRDefault="00BF3DF9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C374B" w:rsidRDefault="00BF3DF9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F3DF9" w:rsidRPr="00D2202A" w:rsidTr="00C37AD8">
        <w:tc>
          <w:tcPr>
            <w:tcW w:w="354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3DF9" w:rsidRDefault="00BF3DF9" w:rsidP="00D52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ЛПХ, содержащих 10 и более коров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F3DF9" w:rsidRDefault="00BF3DF9" w:rsidP="00BF3D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личных подсобных хозяйств, содержащих 10 и более коров (ед.)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3DF9" w:rsidRDefault="00BF3DF9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3DF9" w:rsidRDefault="00BF3DF9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3DF9" w:rsidRDefault="00BF3DF9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F3DF9" w:rsidRDefault="00BF3DF9" w:rsidP="00D5211A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D3114C" w:rsidRPr="00D2202A" w:rsidRDefault="00D3114C" w:rsidP="00D3114C">
      <w:pPr>
        <w:autoSpaceDE/>
        <w:autoSpaceDN/>
        <w:spacing w:line="360" w:lineRule="auto"/>
        <w:contextualSpacing/>
        <w:jc w:val="both"/>
        <w:rPr>
          <w:sz w:val="28"/>
          <w:szCs w:val="28"/>
        </w:rPr>
      </w:pPr>
    </w:p>
    <w:p w:rsidR="002C1B04" w:rsidRPr="002C1B04" w:rsidRDefault="002C1B04" w:rsidP="00AC374B">
      <w:pPr>
        <w:spacing w:line="360" w:lineRule="auto"/>
        <w:contextualSpacing/>
        <w:jc w:val="center"/>
        <w:rPr>
          <w:sz w:val="28"/>
          <w:szCs w:val="28"/>
        </w:rPr>
      </w:pPr>
    </w:p>
    <w:sectPr w:rsidR="002C1B04" w:rsidRPr="002C1B04" w:rsidSect="00AC374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BFD"/>
    <w:multiLevelType w:val="multilevel"/>
    <w:tmpl w:val="E78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760FF"/>
    <w:multiLevelType w:val="singleLevel"/>
    <w:tmpl w:val="E278C4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0D5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9A3A95"/>
    <w:multiLevelType w:val="hybridMultilevel"/>
    <w:tmpl w:val="4B62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61ED"/>
    <w:multiLevelType w:val="multilevel"/>
    <w:tmpl w:val="8EA60812"/>
    <w:lvl w:ilvl="0">
      <w:start w:val="7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1DA6D7B"/>
    <w:multiLevelType w:val="multilevel"/>
    <w:tmpl w:val="CACC9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A71FA2"/>
    <w:multiLevelType w:val="hybridMultilevel"/>
    <w:tmpl w:val="7226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63149"/>
    <w:multiLevelType w:val="hybridMultilevel"/>
    <w:tmpl w:val="F53EF298"/>
    <w:lvl w:ilvl="0" w:tplc="751EA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448A3"/>
    <w:multiLevelType w:val="hybridMultilevel"/>
    <w:tmpl w:val="334EC2E4"/>
    <w:lvl w:ilvl="0" w:tplc="3EE2C496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1" w:tplc="599A0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CAA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727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0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C04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FAB9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EEC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70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22B47A2"/>
    <w:multiLevelType w:val="multilevel"/>
    <w:tmpl w:val="D3B8B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89279DD"/>
    <w:multiLevelType w:val="multilevel"/>
    <w:tmpl w:val="D3B8B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961703E"/>
    <w:multiLevelType w:val="multilevel"/>
    <w:tmpl w:val="86D0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5D3659"/>
    <w:multiLevelType w:val="hybridMultilevel"/>
    <w:tmpl w:val="4B625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BD9"/>
    <w:multiLevelType w:val="multilevel"/>
    <w:tmpl w:val="C2CA66CC"/>
    <w:lvl w:ilvl="0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16467ED"/>
    <w:multiLevelType w:val="singleLevel"/>
    <w:tmpl w:val="7916CC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87076B"/>
    <w:multiLevelType w:val="singleLevel"/>
    <w:tmpl w:val="79C0312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B764E4"/>
    <w:multiLevelType w:val="singleLevel"/>
    <w:tmpl w:val="AD56421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7">
    <w:nsid w:val="4ED45DF5"/>
    <w:multiLevelType w:val="hybridMultilevel"/>
    <w:tmpl w:val="5A92FAD0"/>
    <w:lvl w:ilvl="0" w:tplc="B4AA5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41623"/>
    <w:multiLevelType w:val="multilevel"/>
    <w:tmpl w:val="6670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F67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8086BD2"/>
    <w:multiLevelType w:val="hybridMultilevel"/>
    <w:tmpl w:val="282C6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6237C4"/>
    <w:multiLevelType w:val="multilevel"/>
    <w:tmpl w:val="4DFC400C"/>
    <w:lvl w:ilvl="0">
      <w:start w:val="10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23">
    <w:nsid w:val="5BDA0BCE"/>
    <w:multiLevelType w:val="singleLevel"/>
    <w:tmpl w:val="0B4CA71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5D3D2A37"/>
    <w:multiLevelType w:val="multilevel"/>
    <w:tmpl w:val="D3B8B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1C92932"/>
    <w:multiLevelType w:val="multilevel"/>
    <w:tmpl w:val="359E69A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EE16FB"/>
    <w:multiLevelType w:val="multilevel"/>
    <w:tmpl w:val="09E4CAE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67CC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B0F728B"/>
    <w:multiLevelType w:val="multilevel"/>
    <w:tmpl w:val="E43A058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9">
    <w:nsid w:val="6B526716"/>
    <w:multiLevelType w:val="multilevel"/>
    <w:tmpl w:val="C9AC7B9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700ED"/>
    <w:multiLevelType w:val="singleLevel"/>
    <w:tmpl w:val="F06E357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1">
    <w:nsid w:val="76F56BB0"/>
    <w:multiLevelType w:val="multilevel"/>
    <w:tmpl w:val="4C782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575715"/>
    <w:multiLevelType w:val="hybridMultilevel"/>
    <w:tmpl w:val="FA008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8E4014"/>
    <w:multiLevelType w:val="multilevel"/>
    <w:tmpl w:val="7F7E7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C04AC0"/>
    <w:multiLevelType w:val="multilevel"/>
    <w:tmpl w:val="BAB2B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7FFC3E30"/>
    <w:multiLevelType w:val="singleLevel"/>
    <w:tmpl w:val="E04A1F5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31"/>
  </w:num>
  <w:num w:numId="2">
    <w:abstractNumId w:val="4"/>
  </w:num>
  <w:num w:numId="3">
    <w:abstractNumId w:val="22"/>
  </w:num>
  <w:num w:numId="4">
    <w:abstractNumId w:val="2"/>
  </w:num>
  <w:num w:numId="5">
    <w:abstractNumId w:val="30"/>
  </w:num>
  <w:num w:numId="6">
    <w:abstractNumId w:val="29"/>
  </w:num>
  <w:num w:numId="7">
    <w:abstractNumId w:val="35"/>
  </w:num>
  <w:num w:numId="8">
    <w:abstractNumId w:val="1"/>
  </w:num>
  <w:num w:numId="9">
    <w:abstractNumId w:val="0"/>
  </w:num>
  <w:num w:numId="10">
    <w:abstractNumId w:val="13"/>
  </w:num>
  <w:num w:numId="11">
    <w:abstractNumId w:val="18"/>
  </w:num>
  <w:num w:numId="12">
    <w:abstractNumId w:val="34"/>
  </w:num>
  <w:num w:numId="13">
    <w:abstractNumId w:val="26"/>
  </w:num>
  <w:num w:numId="14">
    <w:abstractNumId w:val="16"/>
  </w:num>
  <w:num w:numId="15">
    <w:abstractNumId w:val="11"/>
  </w:num>
  <w:num w:numId="16">
    <w:abstractNumId w:val="28"/>
  </w:num>
  <w:num w:numId="17">
    <w:abstractNumId w:val="33"/>
  </w:num>
  <w:num w:numId="18">
    <w:abstractNumId w:val="23"/>
  </w:num>
  <w:num w:numId="19">
    <w:abstractNumId w:val="27"/>
  </w:num>
  <w:num w:numId="20">
    <w:abstractNumId w:val="19"/>
  </w:num>
  <w:num w:numId="21">
    <w:abstractNumId w:val="25"/>
  </w:num>
  <w:num w:numId="22">
    <w:abstractNumId w:val="20"/>
  </w:num>
  <w:num w:numId="23">
    <w:abstractNumId w:val="15"/>
  </w:num>
  <w:num w:numId="24">
    <w:abstractNumId w:val="14"/>
  </w:num>
  <w:num w:numId="25">
    <w:abstractNumId w:val="8"/>
  </w:num>
  <w:num w:numId="26">
    <w:abstractNumId w:val="24"/>
  </w:num>
  <w:num w:numId="27">
    <w:abstractNumId w:val="17"/>
  </w:num>
  <w:num w:numId="28">
    <w:abstractNumId w:val="5"/>
  </w:num>
  <w:num w:numId="29">
    <w:abstractNumId w:val="12"/>
  </w:num>
  <w:num w:numId="30">
    <w:abstractNumId w:val="9"/>
  </w:num>
  <w:num w:numId="31">
    <w:abstractNumId w:val="7"/>
  </w:num>
  <w:num w:numId="32">
    <w:abstractNumId w:val="21"/>
  </w:num>
  <w:num w:numId="33">
    <w:abstractNumId w:val="10"/>
  </w:num>
  <w:num w:numId="34">
    <w:abstractNumId w:val="3"/>
  </w:num>
  <w:num w:numId="35">
    <w:abstractNumId w:val="6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C2"/>
    <w:rsid w:val="00006CB1"/>
    <w:rsid w:val="0001103A"/>
    <w:rsid w:val="000114BF"/>
    <w:rsid w:val="00044C4C"/>
    <w:rsid w:val="0005741A"/>
    <w:rsid w:val="00076040"/>
    <w:rsid w:val="00095840"/>
    <w:rsid w:val="00104F9B"/>
    <w:rsid w:val="00124DFE"/>
    <w:rsid w:val="00131E5A"/>
    <w:rsid w:val="00160971"/>
    <w:rsid w:val="001744F7"/>
    <w:rsid w:val="00180AF6"/>
    <w:rsid w:val="00185C40"/>
    <w:rsid w:val="001C408A"/>
    <w:rsid w:val="001C631F"/>
    <w:rsid w:val="001E3E21"/>
    <w:rsid w:val="00215001"/>
    <w:rsid w:val="002208B5"/>
    <w:rsid w:val="00232989"/>
    <w:rsid w:val="0029464F"/>
    <w:rsid w:val="002A3C35"/>
    <w:rsid w:val="002C1B04"/>
    <w:rsid w:val="002D2CC5"/>
    <w:rsid w:val="002D44CC"/>
    <w:rsid w:val="002E3A49"/>
    <w:rsid w:val="002F7599"/>
    <w:rsid w:val="00307010"/>
    <w:rsid w:val="00345570"/>
    <w:rsid w:val="00361785"/>
    <w:rsid w:val="00374172"/>
    <w:rsid w:val="003807B2"/>
    <w:rsid w:val="003C30AE"/>
    <w:rsid w:val="003C69B6"/>
    <w:rsid w:val="003D2A0B"/>
    <w:rsid w:val="003E0FAA"/>
    <w:rsid w:val="003F487B"/>
    <w:rsid w:val="003F53D8"/>
    <w:rsid w:val="004239F2"/>
    <w:rsid w:val="00432D74"/>
    <w:rsid w:val="004346CA"/>
    <w:rsid w:val="00463D79"/>
    <w:rsid w:val="00486674"/>
    <w:rsid w:val="004938EF"/>
    <w:rsid w:val="004A5566"/>
    <w:rsid w:val="004A74C0"/>
    <w:rsid w:val="004B0E4C"/>
    <w:rsid w:val="004B558A"/>
    <w:rsid w:val="004C2BEC"/>
    <w:rsid w:val="004C60FD"/>
    <w:rsid w:val="004D636C"/>
    <w:rsid w:val="004F19D1"/>
    <w:rsid w:val="004F70DB"/>
    <w:rsid w:val="00507381"/>
    <w:rsid w:val="00512008"/>
    <w:rsid w:val="00575693"/>
    <w:rsid w:val="00584EA7"/>
    <w:rsid w:val="005965AB"/>
    <w:rsid w:val="005A5455"/>
    <w:rsid w:val="005C3306"/>
    <w:rsid w:val="005C75C2"/>
    <w:rsid w:val="006100DA"/>
    <w:rsid w:val="00613F26"/>
    <w:rsid w:val="006215B6"/>
    <w:rsid w:val="006318B9"/>
    <w:rsid w:val="00663BDD"/>
    <w:rsid w:val="00665450"/>
    <w:rsid w:val="00673834"/>
    <w:rsid w:val="00675D3F"/>
    <w:rsid w:val="006B44FA"/>
    <w:rsid w:val="006C41E5"/>
    <w:rsid w:val="006E5375"/>
    <w:rsid w:val="006F30A4"/>
    <w:rsid w:val="007052F2"/>
    <w:rsid w:val="007118F5"/>
    <w:rsid w:val="007449A0"/>
    <w:rsid w:val="00786BFD"/>
    <w:rsid w:val="007A0DD6"/>
    <w:rsid w:val="007E3A39"/>
    <w:rsid w:val="00801E12"/>
    <w:rsid w:val="00823351"/>
    <w:rsid w:val="00825B53"/>
    <w:rsid w:val="00827543"/>
    <w:rsid w:val="00851915"/>
    <w:rsid w:val="00865F3E"/>
    <w:rsid w:val="00892521"/>
    <w:rsid w:val="0089288C"/>
    <w:rsid w:val="008A54FC"/>
    <w:rsid w:val="008B320E"/>
    <w:rsid w:val="008C719F"/>
    <w:rsid w:val="008D0A62"/>
    <w:rsid w:val="008E0596"/>
    <w:rsid w:val="008F24CD"/>
    <w:rsid w:val="008F526F"/>
    <w:rsid w:val="0091371A"/>
    <w:rsid w:val="009516C3"/>
    <w:rsid w:val="00975640"/>
    <w:rsid w:val="009B451A"/>
    <w:rsid w:val="009B5283"/>
    <w:rsid w:val="009C569A"/>
    <w:rsid w:val="009C63FE"/>
    <w:rsid w:val="009D268C"/>
    <w:rsid w:val="009F5666"/>
    <w:rsid w:val="00A02A50"/>
    <w:rsid w:val="00A05A3A"/>
    <w:rsid w:val="00A15E09"/>
    <w:rsid w:val="00A1689F"/>
    <w:rsid w:val="00A612D7"/>
    <w:rsid w:val="00A61805"/>
    <w:rsid w:val="00A73C31"/>
    <w:rsid w:val="00A95BAE"/>
    <w:rsid w:val="00AB2A6A"/>
    <w:rsid w:val="00AC374B"/>
    <w:rsid w:val="00AC74F4"/>
    <w:rsid w:val="00AE3BB7"/>
    <w:rsid w:val="00AF792B"/>
    <w:rsid w:val="00B01DBE"/>
    <w:rsid w:val="00B404AE"/>
    <w:rsid w:val="00B77682"/>
    <w:rsid w:val="00BA5A4C"/>
    <w:rsid w:val="00BA629E"/>
    <w:rsid w:val="00BB0C2F"/>
    <w:rsid w:val="00BB3AE2"/>
    <w:rsid w:val="00BB72B7"/>
    <w:rsid w:val="00BC7F35"/>
    <w:rsid w:val="00BE2329"/>
    <w:rsid w:val="00BE573B"/>
    <w:rsid w:val="00BF3DF9"/>
    <w:rsid w:val="00C1661E"/>
    <w:rsid w:val="00C30AE6"/>
    <w:rsid w:val="00C376ED"/>
    <w:rsid w:val="00C37AD8"/>
    <w:rsid w:val="00C43734"/>
    <w:rsid w:val="00C47A72"/>
    <w:rsid w:val="00C540C5"/>
    <w:rsid w:val="00C57F5C"/>
    <w:rsid w:val="00C60010"/>
    <w:rsid w:val="00C904E3"/>
    <w:rsid w:val="00C93972"/>
    <w:rsid w:val="00CA1969"/>
    <w:rsid w:val="00CB157F"/>
    <w:rsid w:val="00CD0A9F"/>
    <w:rsid w:val="00CE4528"/>
    <w:rsid w:val="00CF3C8C"/>
    <w:rsid w:val="00D21A18"/>
    <w:rsid w:val="00D3114C"/>
    <w:rsid w:val="00D33BED"/>
    <w:rsid w:val="00D340B2"/>
    <w:rsid w:val="00D5211A"/>
    <w:rsid w:val="00D54F0C"/>
    <w:rsid w:val="00D552F3"/>
    <w:rsid w:val="00D626B3"/>
    <w:rsid w:val="00D672FA"/>
    <w:rsid w:val="00D917DB"/>
    <w:rsid w:val="00DB2262"/>
    <w:rsid w:val="00DC3568"/>
    <w:rsid w:val="00DC42EC"/>
    <w:rsid w:val="00DC4A0C"/>
    <w:rsid w:val="00DD5385"/>
    <w:rsid w:val="00DD6D2C"/>
    <w:rsid w:val="00DF547D"/>
    <w:rsid w:val="00E05F3E"/>
    <w:rsid w:val="00E23C87"/>
    <w:rsid w:val="00E404FC"/>
    <w:rsid w:val="00E46169"/>
    <w:rsid w:val="00E50920"/>
    <w:rsid w:val="00E64CFB"/>
    <w:rsid w:val="00E65B93"/>
    <w:rsid w:val="00E67E60"/>
    <w:rsid w:val="00EA39CB"/>
    <w:rsid w:val="00EB4620"/>
    <w:rsid w:val="00EB4CEE"/>
    <w:rsid w:val="00ED04BC"/>
    <w:rsid w:val="00ED0B97"/>
    <w:rsid w:val="00ED250A"/>
    <w:rsid w:val="00ED5DD5"/>
    <w:rsid w:val="00EE32CB"/>
    <w:rsid w:val="00F05D60"/>
    <w:rsid w:val="00F22F3D"/>
    <w:rsid w:val="00F36E09"/>
    <w:rsid w:val="00F36F0B"/>
    <w:rsid w:val="00F40D07"/>
    <w:rsid w:val="00F4708E"/>
    <w:rsid w:val="00F533DF"/>
    <w:rsid w:val="00F57AC8"/>
    <w:rsid w:val="00F83ABB"/>
    <w:rsid w:val="00FA6368"/>
    <w:rsid w:val="00FD0029"/>
    <w:rsid w:val="00FF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2521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2521"/>
    <w:pPr>
      <w:keepNext/>
      <w:ind w:right="-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521"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2521"/>
    <w:pPr>
      <w:keepNext/>
      <w:jc w:val="righ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92521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92521"/>
    <w:pPr>
      <w:keepNext/>
      <w:spacing w:line="360" w:lineRule="auto"/>
      <w:ind w:firstLine="705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92521"/>
    <w:pPr>
      <w:keepNext/>
      <w:ind w:firstLine="705"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2521"/>
    <w:pPr>
      <w:keepNext/>
      <w:ind w:firstLine="705"/>
      <w:jc w:val="both"/>
      <w:outlineLvl w:val="7"/>
    </w:pPr>
    <w:rPr>
      <w:color w:val="FFFF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92521"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52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25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252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252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25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2521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9252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9252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92521"/>
    <w:rPr>
      <w:rFonts w:ascii="Cambria" w:hAnsi="Cambria" w:cs="Cambria"/>
    </w:rPr>
  </w:style>
  <w:style w:type="character" w:customStyle="1" w:styleId="a3">
    <w:name w:val="Основной шрифт"/>
    <w:uiPriority w:val="99"/>
    <w:rsid w:val="00892521"/>
  </w:style>
  <w:style w:type="paragraph" w:styleId="a4">
    <w:name w:val="Body Text"/>
    <w:basedOn w:val="a"/>
    <w:link w:val="a5"/>
    <w:uiPriority w:val="99"/>
    <w:rsid w:val="0089252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9252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92521"/>
    <w:pPr>
      <w:ind w:right="-58"/>
      <w:jc w:val="both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2521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92521"/>
    <w:pPr>
      <w:ind w:firstLine="709"/>
      <w:jc w:val="both"/>
    </w:pPr>
    <w:rPr>
      <w:spacing w:val="-2"/>
      <w:sz w:val="27"/>
      <w:szCs w:val="2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2521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92521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2521"/>
    <w:rPr>
      <w:rFonts w:cs="Times New Roman"/>
      <w:sz w:val="16"/>
      <w:szCs w:val="16"/>
    </w:rPr>
  </w:style>
  <w:style w:type="paragraph" w:styleId="a6">
    <w:name w:val="Block Text"/>
    <w:basedOn w:val="a"/>
    <w:uiPriority w:val="99"/>
    <w:rsid w:val="00892521"/>
    <w:pPr>
      <w:ind w:left="567" w:right="567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892521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92521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892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252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892521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892521"/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rsid w:val="00892521"/>
    <w:pPr>
      <w:ind w:firstLine="720"/>
      <w:jc w:val="center"/>
    </w:pPr>
    <w:rPr>
      <w:sz w:val="22"/>
      <w:szCs w:val="2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892521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892521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2521"/>
    <w:rPr>
      <w:rFonts w:cs="Times New Roman"/>
      <w:sz w:val="20"/>
      <w:szCs w:val="20"/>
    </w:rPr>
  </w:style>
  <w:style w:type="paragraph" w:customStyle="1" w:styleId="11">
    <w:name w:val="Знак Знак1 Знак"/>
    <w:basedOn w:val="a"/>
    <w:uiPriority w:val="99"/>
    <w:rsid w:val="00892521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">
    <w:name w:val="Знак"/>
    <w:basedOn w:val="a"/>
    <w:uiPriority w:val="99"/>
    <w:rsid w:val="00A73C3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0">
    <w:name w:val="Table Grid"/>
    <w:basedOn w:val="a1"/>
    <w:uiPriority w:val="99"/>
    <w:rsid w:val="00584EA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2F75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2F7599"/>
    <w:rPr>
      <w:rFonts w:cs="Times New Roman"/>
      <w:sz w:val="20"/>
      <w:szCs w:val="20"/>
    </w:rPr>
  </w:style>
  <w:style w:type="paragraph" w:styleId="af3">
    <w:name w:val="List Paragraph"/>
    <w:basedOn w:val="a"/>
    <w:uiPriority w:val="99"/>
    <w:qFormat/>
    <w:rsid w:val="00E46169"/>
    <w:pPr>
      <w:ind w:left="720"/>
      <w:contextualSpacing/>
    </w:pPr>
  </w:style>
  <w:style w:type="paragraph" w:styleId="af4">
    <w:name w:val="Normal (Web)"/>
    <w:basedOn w:val="a"/>
    <w:uiPriority w:val="99"/>
    <w:rsid w:val="00FA6368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styleId="af5">
    <w:name w:val="Hyperlink"/>
    <w:basedOn w:val="a0"/>
    <w:uiPriority w:val="99"/>
    <w:unhideWhenUsed/>
    <w:rsid w:val="00507381"/>
    <w:rPr>
      <w:color w:val="0000FF" w:themeColor="hyperlink"/>
      <w:u w:val="single"/>
    </w:rPr>
  </w:style>
  <w:style w:type="paragraph" w:customStyle="1" w:styleId="consplusnormal">
    <w:name w:val="consplusnormal"/>
    <w:basedOn w:val="a"/>
    <w:uiPriority w:val="99"/>
    <w:rsid w:val="00BB0C2F"/>
    <w:pPr>
      <w:autoSpaceDE/>
      <w:autoSpaceDN/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2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2521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2521"/>
    <w:pPr>
      <w:keepNext/>
      <w:ind w:right="-2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2521"/>
    <w:pPr>
      <w:keepNext/>
      <w:ind w:firstLine="705"/>
      <w:jc w:val="both"/>
      <w:outlineLvl w:val="2"/>
    </w:pPr>
    <w:rPr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92521"/>
    <w:pPr>
      <w:keepNext/>
      <w:jc w:val="right"/>
      <w:outlineLvl w:val="3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92521"/>
    <w:pPr>
      <w:keepNext/>
      <w:widowControl w:val="0"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92521"/>
    <w:pPr>
      <w:keepNext/>
      <w:spacing w:line="360" w:lineRule="auto"/>
      <w:ind w:firstLine="705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92521"/>
    <w:pPr>
      <w:keepNext/>
      <w:ind w:firstLine="705"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2521"/>
    <w:pPr>
      <w:keepNext/>
      <w:ind w:firstLine="705"/>
      <w:jc w:val="both"/>
      <w:outlineLvl w:val="7"/>
    </w:pPr>
    <w:rPr>
      <w:color w:val="FFFFF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92521"/>
    <w:pPr>
      <w:keepNext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252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25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9252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9252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9252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92521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9252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9252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92521"/>
    <w:rPr>
      <w:rFonts w:ascii="Cambria" w:hAnsi="Cambria" w:cs="Cambria"/>
    </w:rPr>
  </w:style>
  <w:style w:type="character" w:customStyle="1" w:styleId="a3">
    <w:name w:val="Основной шрифт"/>
    <w:uiPriority w:val="99"/>
    <w:rsid w:val="00892521"/>
  </w:style>
  <w:style w:type="paragraph" w:styleId="a4">
    <w:name w:val="Body Text"/>
    <w:basedOn w:val="a"/>
    <w:link w:val="a5"/>
    <w:uiPriority w:val="99"/>
    <w:rsid w:val="0089252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92521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92521"/>
    <w:pPr>
      <w:ind w:right="-58"/>
      <w:jc w:val="both"/>
    </w:pPr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92521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92521"/>
    <w:pPr>
      <w:ind w:firstLine="709"/>
      <w:jc w:val="both"/>
    </w:pPr>
    <w:rPr>
      <w:spacing w:val="-2"/>
      <w:sz w:val="27"/>
      <w:szCs w:val="2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92521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92521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2521"/>
    <w:rPr>
      <w:rFonts w:cs="Times New Roman"/>
      <w:sz w:val="16"/>
      <w:szCs w:val="16"/>
    </w:rPr>
  </w:style>
  <w:style w:type="paragraph" w:styleId="a6">
    <w:name w:val="Block Text"/>
    <w:basedOn w:val="a"/>
    <w:uiPriority w:val="99"/>
    <w:rsid w:val="00892521"/>
    <w:pPr>
      <w:ind w:left="567" w:right="567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uiPriority w:val="99"/>
    <w:rsid w:val="00892521"/>
    <w:rPr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92521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892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252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892521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892521"/>
    <w:rPr>
      <w:rFonts w:ascii="Courier New" w:hAnsi="Courier New" w:cs="Courier New"/>
      <w:sz w:val="20"/>
      <w:szCs w:val="20"/>
    </w:rPr>
  </w:style>
  <w:style w:type="paragraph" w:styleId="ab">
    <w:name w:val="Title"/>
    <w:basedOn w:val="a"/>
    <w:link w:val="ac"/>
    <w:uiPriority w:val="99"/>
    <w:qFormat/>
    <w:rsid w:val="00892521"/>
    <w:pPr>
      <w:ind w:firstLine="720"/>
      <w:jc w:val="center"/>
    </w:pPr>
    <w:rPr>
      <w:sz w:val="22"/>
      <w:szCs w:val="22"/>
      <w:u w:val="single"/>
    </w:rPr>
  </w:style>
  <w:style w:type="character" w:customStyle="1" w:styleId="ac">
    <w:name w:val="Название Знак"/>
    <w:basedOn w:val="a0"/>
    <w:link w:val="ab"/>
    <w:uiPriority w:val="99"/>
    <w:locked/>
    <w:rsid w:val="00892521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header"/>
    <w:basedOn w:val="a"/>
    <w:link w:val="ae"/>
    <w:uiPriority w:val="99"/>
    <w:rsid w:val="00892521"/>
    <w:pPr>
      <w:tabs>
        <w:tab w:val="center" w:pos="4536"/>
        <w:tab w:val="right" w:pos="9072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92521"/>
    <w:rPr>
      <w:rFonts w:cs="Times New Roman"/>
      <w:sz w:val="20"/>
      <w:szCs w:val="20"/>
    </w:rPr>
  </w:style>
  <w:style w:type="paragraph" w:customStyle="1" w:styleId="11">
    <w:name w:val="Знак Знак1 Знак"/>
    <w:basedOn w:val="a"/>
    <w:uiPriority w:val="99"/>
    <w:rsid w:val="00892521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">
    <w:name w:val="Знак"/>
    <w:basedOn w:val="a"/>
    <w:uiPriority w:val="99"/>
    <w:rsid w:val="00A73C3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0">
    <w:name w:val="Table Grid"/>
    <w:basedOn w:val="a1"/>
    <w:uiPriority w:val="99"/>
    <w:rsid w:val="00584EA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2F759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2F7599"/>
    <w:rPr>
      <w:rFonts w:cs="Times New Roman"/>
      <w:sz w:val="20"/>
      <w:szCs w:val="20"/>
    </w:rPr>
  </w:style>
  <w:style w:type="paragraph" w:styleId="af3">
    <w:name w:val="List Paragraph"/>
    <w:basedOn w:val="a"/>
    <w:uiPriority w:val="99"/>
    <w:qFormat/>
    <w:rsid w:val="00E46169"/>
    <w:pPr>
      <w:ind w:left="720"/>
      <w:contextualSpacing/>
    </w:pPr>
  </w:style>
  <w:style w:type="paragraph" w:styleId="af4">
    <w:name w:val="Normal (Web)"/>
    <w:basedOn w:val="a"/>
    <w:uiPriority w:val="99"/>
    <w:rsid w:val="00FA6368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styleId="af5">
    <w:name w:val="Hyperlink"/>
    <w:basedOn w:val="a0"/>
    <w:uiPriority w:val="99"/>
    <w:unhideWhenUsed/>
    <w:rsid w:val="00507381"/>
    <w:rPr>
      <w:color w:val="0000FF" w:themeColor="hyperlink"/>
      <w:u w:val="single"/>
    </w:rPr>
  </w:style>
  <w:style w:type="paragraph" w:customStyle="1" w:styleId="consplusnormal">
    <w:name w:val="consplusnormal"/>
    <w:basedOn w:val="a"/>
    <w:uiPriority w:val="99"/>
    <w:rsid w:val="00BB0C2F"/>
    <w:pPr>
      <w:autoSpaceDE/>
      <w:autoSpaceDN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Устава му-ниципального дошкольного образовательного учреждения Мамсинский детский сад</vt:lpstr>
    </vt:vector>
  </TitlesOfParts>
  <Company>*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Устава му-ниципального дошкольного образовательного учреждения Мамсинский детский сад</dc:title>
  <dc:creator>*</dc:creator>
  <cp:lastModifiedBy>Оля</cp:lastModifiedBy>
  <cp:revision>5</cp:revision>
  <cp:lastPrinted>2019-04-17T10:10:00Z</cp:lastPrinted>
  <dcterms:created xsi:type="dcterms:W3CDTF">2019-04-17T10:08:00Z</dcterms:created>
  <dcterms:modified xsi:type="dcterms:W3CDTF">2019-04-19T13:08:00Z</dcterms:modified>
</cp:coreProperties>
</file>