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47" w:rsidRDefault="00A6098D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215A47" w:rsidRDefault="00A6098D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215A47" w:rsidRDefault="00A6098D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504F26" w:rsidRDefault="00A6098D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A6098D" w:rsidRDefault="00A6098D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21165" w:rsidRPr="00E21165" w:rsidRDefault="00A6098D" w:rsidP="00B864F3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21165" w:rsidRDefault="00232B64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E2116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Арча район Советы</w:t>
      </w:r>
    </w:p>
    <w:p w:rsidR="006F6032" w:rsidRDefault="006F6032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7D0A5F" w:rsidRPr="00E21165" w:rsidRDefault="007D0A5F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КАРАРЫ</w:t>
      </w:r>
    </w:p>
    <w:p w:rsidR="00E21165" w:rsidRPr="00E21165" w:rsidRDefault="00A6098D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008"/>
        <w:gridCol w:w="8598"/>
      </w:tblGrid>
      <w:tr w:rsidR="00A6098D" w:rsidRPr="00A6098D" w:rsidTr="00A6098D">
        <w:tc>
          <w:tcPr>
            <w:tcW w:w="1008" w:type="dxa"/>
          </w:tcPr>
          <w:p w:rsidR="00A6098D" w:rsidRDefault="00A6098D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  <w:p w:rsidR="00A6098D" w:rsidRDefault="00A6098D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  <w:p w:rsidR="00A6098D" w:rsidRDefault="00A6098D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  <w:p w:rsidR="00A6098D" w:rsidRDefault="00A6098D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  <w:p w:rsidR="00A6098D" w:rsidRPr="007D0A5F" w:rsidRDefault="00A6098D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</w:tc>
        <w:tc>
          <w:tcPr>
            <w:tcW w:w="8598" w:type="dxa"/>
          </w:tcPr>
          <w:p w:rsidR="00A6098D" w:rsidRPr="00182993" w:rsidRDefault="00A6098D" w:rsidP="007637CB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сент</w:t>
            </w:r>
            <w:r w:rsidRPr="00182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ябрь</w:t>
            </w:r>
            <w:proofErr w:type="gramEnd"/>
            <w:r w:rsidRPr="00182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2019 ел                                                       №271</w:t>
            </w:r>
          </w:p>
          <w:p w:rsidR="00A6098D" w:rsidRDefault="00A6098D" w:rsidP="007637CB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</w:pPr>
          </w:p>
          <w:p w:rsidR="00A6098D" w:rsidRPr="007D0A5F" w:rsidRDefault="00A6098D" w:rsidP="00AB01B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Арча район Советының 2014 елның 5 апрелендәге 257 номерлы карары </w:t>
            </w:r>
            <w:r w:rsidRPr="00182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(2016 елның 12 июлендәге 66 номерлы үзгәреш белән)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белән расланган Арча муниципаль районында вакантлы идарә вазыйфаларын һәм муниципаль хезмәт вазыйфаларын биләү өчен кадрлар резервын формалаштыру буенча  комиссия составына үзгәрешләр кертү турында</w:t>
            </w:r>
          </w:p>
        </w:tc>
      </w:tr>
    </w:tbl>
    <w:p w:rsidR="00E21165" w:rsidRPr="007D0A5F" w:rsidRDefault="00A6098D" w:rsidP="009F7A8E">
      <w:pPr>
        <w:autoSpaceDE w:val="0"/>
        <w:autoSpaceDN w:val="0"/>
        <w:adjustRightInd w:val="0"/>
        <w:spacing w:after="0" w:line="240" w:lineRule="auto"/>
        <w:ind w:left="227" w:right="45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</w:p>
    <w:p w:rsidR="00955CE0" w:rsidRPr="00374962" w:rsidRDefault="00374962" w:rsidP="009F7A8E">
      <w:pPr>
        <w:autoSpaceDE w:val="0"/>
        <w:autoSpaceDN w:val="0"/>
        <w:adjustRightInd w:val="0"/>
        <w:spacing w:after="0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    </w:t>
      </w:r>
      <w:r w:rsidR="00955CE0" w:rsidRPr="0037496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Кадрлар үзгәрешенә бәйле рәвештә, Арча муниципаль районында вакантлы идарә итү вазыйфаларына һәм муниципаль хезмәт вазыйфаларына кадрла</w:t>
      </w:r>
      <w:r w:rsidR="00ED211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 резервын формалаштыру буенча к</w:t>
      </w:r>
      <w:r w:rsidR="00955CE0" w:rsidRPr="0037496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омиссия эшчәнлеген оештыруны камилләштерү максатларында, Арча район Советы КАРАР бирде:</w:t>
      </w:r>
    </w:p>
    <w:p w:rsidR="00D47B67" w:rsidRPr="008937C6" w:rsidRDefault="008937C6" w:rsidP="009F7A8E">
      <w:pPr>
        <w:autoSpaceDE w:val="0"/>
        <w:autoSpaceDN w:val="0"/>
        <w:adjustRightInd w:val="0"/>
        <w:spacing w:after="0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</w:t>
      </w:r>
      <w:r w:rsidR="009F7A8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</w:t>
      </w:r>
      <w:r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ED211D"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Арча район Советының 2014 елның 5 апрелендәге 257 номерлы карары (2016 елның 12 июлендәге 66 номерлы үзгәреш белән) белән расланган Арча муниципаль районында вакантлы идарә вазыйфаларын һәм муниципаль хезмәт вазыйфаларын биләү өчен кадрлар резервын формалаштыру </w:t>
      </w:r>
      <w:r w:rsidR="009D292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буенча комиссия</w:t>
      </w:r>
      <w:r w:rsidR="00ED211D"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(алга таба–Комиссия) составына үзгәрешләр кертерг</w:t>
      </w:r>
      <w:r w:rsidR="00297A4C"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ә</w:t>
      </w:r>
      <w:r w:rsidR="00ED211D"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һәм  </w:t>
      </w:r>
      <w:r w:rsidR="009D292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аны </w:t>
      </w:r>
      <w:r w:rsidR="00232B64"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кушымта </w:t>
      </w:r>
      <w:r w:rsidR="00ED211D"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итеп бирелгән</w:t>
      </w:r>
      <w:r w:rsidR="00232B64" w:rsidRPr="008937C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яңа редакциядә расларга. </w:t>
      </w:r>
    </w:p>
    <w:p w:rsidR="00E21165" w:rsidRPr="00ED211D" w:rsidRDefault="00232B64" w:rsidP="009F7A8E">
      <w:pPr>
        <w:tabs>
          <w:tab w:val="left" w:pos="1128"/>
        </w:tabs>
        <w:spacing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2. Әлеге карарны Татарстан Республикасының рәсми хокукый мәгълүмат порталында</w:t>
      </w:r>
      <w:r w:rsidR="0003026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297A4C" w:rsidRP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(pravo.tatarstan.ru)</w:t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һәм </w:t>
      </w:r>
      <w:r w:rsidR="00297A4C" w:rsidRP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Арча муниципаль районының рәс</w:t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ми сайтында (arsk.tatarstan.ru)</w:t>
      </w:r>
      <w:r w:rsidR="0003026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урнаштыру юлы белән бастырып чыгарырга</w:t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E21165" w:rsidRPr="00ED211D" w:rsidRDefault="00232B64" w:rsidP="009F7A8E">
      <w:pPr>
        <w:autoSpaceDE w:val="0"/>
        <w:autoSpaceDN w:val="0"/>
        <w:adjustRightInd w:val="0"/>
        <w:spacing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3. Әлеге карар рәсми ба</w:t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сылып чыккан көннән гамәлгә керә.</w:t>
      </w:r>
    </w:p>
    <w:p w:rsidR="00E21165" w:rsidRPr="00ED211D" w:rsidRDefault="00232B64" w:rsidP="009F7A8E">
      <w:pPr>
        <w:autoSpaceDE w:val="0"/>
        <w:autoSpaceDN w:val="0"/>
        <w:adjustRightInd w:val="0"/>
        <w:spacing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4. Әлеге карарның үтәлешен контрольдә тотуны Арча муниципаль район</w:t>
      </w:r>
      <w:r w:rsidR="0003026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б</w:t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ашлыгы урынбасары Г.Ф. Гариповага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йөкләргә.  </w:t>
      </w:r>
    </w:p>
    <w:p w:rsidR="007637CB" w:rsidRDefault="00A6098D" w:rsidP="008937C6">
      <w:pPr>
        <w:autoSpaceDE w:val="0"/>
        <w:autoSpaceDN w:val="0"/>
        <w:adjustRightInd w:val="0"/>
        <w:spacing w:after="0" w:line="360" w:lineRule="auto"/>
        <w:ind w:left="2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A6098D" w:rsidRPr="00ED211D" w:rsidRDefault="00A6098D" w:rsidP="008937C6">
      <w:pPr>
        <w:autoSpaceDE w:val="0"/>
        <w:autoSpaceDN w:val="0"/>
        <w:adjustRightInd w:val="0"/>
        <w:spacing w:after="0" w:line="360" w:lineRule="auto"/>
        <w:ind w:left="2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21165" w:rsidRPr="00E21165" w:rsidRDefault="00232B64" w:rsidP="00E21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Арча муниципаль районы башлыгы,</w:t>
      </w:r>
    </w:p>
    <w:p w:rsidR="00D07AAD" w:rsidRDefault="00232B64" w:rsidP="00227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Арча район </w:t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Советы рәисе</w:t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="00297A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  <w:t xml:space="preserve">                               И.Г.Нуриев</w:t>
      </w:r>
    </w:p>
    <w:p w:rsidR="007637CB" w:rsidRDefault="00A6098D" w:rsidP="00B85AFF">
      <w:pPr>
        <w:autoSpaceDE w:val="0"/>
        <w:autoSpaceDN w:val="0"/>
        <w:adjustRightInd w:val="0"/>
        <w:spacing w:after="0" w:line="240" w:lineRule="auto"/>
        <w:ind w:left="5670" w:firstLine="709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7637CB" w:rsidRDefault="00232B64" w:rsidP="0093015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tt-RU"/>
        </w:rPr>
        <w:lastRenderedPageBreak/>
        <w:t>Арча муниципаль район</w:t>
      </w:r>
      <w:r w:rsidR="0093015B">
        <w:rPr>
          <w:rFonts w:ascii="Times New Roman" w:eastAsia="Times New Roman" w:hAnsi="Times New Roman"/>
          <w:sz w:val="28"/>
          <w:szCs w:val="28"/>
          <w:lang w:val="tt-RU"/>
        </w:rPr>
        <w:t>ы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Советы</w:t>
      </w:r>
      <w:r w:rsidR="00024A52">
        <w:rPr>
          <w:rFonts w:ascii="Times New Roman" w:eastAsia="Times New Roman" w:hAnsi="Times New Roman"/>
          <w:sz w:val="28"/>
          <w:szCs w:val="28"/>
          <w:lang w:val="tt-RU"/>
        </w:rPr>
        <w:t xml:space="preserve">ның 2019 елның 19 сентябрендәге </w:t>
      </w:r>
      <w:r w:rsidR="00024A52" w:rsidRPr="00024A52">
        <w:rPr>
          <w:rFonts w:ascii="Times New Roman" w:eastAsia="Times New Roman" w:hAnsi="Times New Roman"/>
          <w:sz w:val="28"/>
          <w:szCs w:val="28"/>
          <w:lang w:val="tt-RU"/>
        </w:rPr>
        <w:t>271</w:t>
      </w:r>
      <w:r w:rsidR="00024A52">
        <w:rPr>
          <w:rFonts w:ascii="Times New Roman" w:eastAsia="Times New Roman" w:hAnsi="Times New Roman"/>
          <w:sz w:val="28"/>
          <w:szCs w:val="28"/>
          <w:lang w:val="tt-RU"/>
        </w:rPr>
        <w:t xml:space="preserve"> номерлы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карары белән </w:t>
      </w:r>
      <w:r w:rsidR="00024A52">
        <w:rPr>
          <w:rFonts w:ascii="Times New Roman" w:eastAsia="Times New Roman" w:hAnsi="Times New Roman"/>
          <w:sz w:val="28"/>
          <w:szCs w:val="28"/>
          <w:lang w:val="tt-RU"/>
        </w:rPr>
        <w:t>расланган</w:t>
      </w:r>
    </w:p>
    <w:p w:rsidR="00B85AFF" w:rsidRPr="006B19A8" w:rsidRDefault="00A6098D" w:rsidP="00B85A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B85AFF" w:rsidRPr="006B19A8" w:rsidRDefault="00A6098D" w:rsidP="00B85A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85AFF" w:rsidRPr="006B19A8" w:rsidRDefault="00232B64" w:rsidP="00B85A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6B19A8">
        <w:rPr>
          <w:rFonts w:ascii="Times New Roman" w:eastAsia="Times New Roman" w:hAnsi="Times New Roman"/>
          <w:b/>
          <w:bCs/>
          <w:sz w:val="28"/>
          <w:szCs w:val="28"/>
          <w:lang w:val="tt-RU"/>
        </w:rPr>
        <w:t>Арча муниципа</w:t>
      </w:r>
      <w:r w:rsidR="00086851">
        <w:rPr>
          <w:rFonts w:ascii="Times New Roman" w:eastAsia="Times New Roman" w:hAnsi="Times New Roman"/>
          <w:b/>
          <w:bCs/>
          <w:sz w:val="28"/>
          <w:szCs w:val="28"/>
          <w:lang w:val="tt-RU"/>
        </w:rPr>
        <w:t>ль районында вакантлы идарә вазый</w:t>
      </w:r>
      <w:r w:rsidRPr="006B19A8">
        <w:rPr>
          <w:rFonts w:ascii="Times New Roman" w:eastAsia="Times New Roman" w:hAnsi="Times New Roman"/>
          <w:b/>
          <w:bCs/>
          <w:sz w:val="28"/>
          <w:szCs w:val="28"/>
          <w:lang w:val="tt-RU"/>
        </w:rPr>
        <w:t>фаларына һәм муниципаль хезмәт вазыйфаларына кадрлар резервын формалаштыру буенча комиссия</w:t>
      </w:r>
      <w:r w:rsidR="00086851">
        <w:rPr>
          <w:rFonts w:ascii="Times New Roman" w:eastAsia="Times New Roman" w:hAnsi="Times New Roman"/>
          <w:b/>
          <w:bCs/>
          <w:sz w:val="28"/>
          <w:szCs w:val="28"/>
          <w:lang w:val="tt-RU"/>
        </w:rPr>
        <w:t xml:space="preserve"> составы</w:t>
      </w:r>
    </w:p>
    <w:p w:rsidR="00B85AFF" w:rsidRPr="006B19A8" w:rsidRDefault="00A6098D" w:rsidP="00B85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943"/>
        <w:gridCol w:w="7371"/>
      </w:tblGrid>
      <w:tr w:rsidR="00D25CA7" w:rsidTr="00DF74F6">
        <w:tc>
          <w:tcPr>
            <w:tcW w:w="2943" w:type="dxa"/>
          </w:tcPr>
          <w:p w:rsidR="00B85AFF" w:rsidRPr="006B19A8" w:rsidRDefault="00232B64" w:rsidP="00AF6AC3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Гарипова Г.Ф. </w:t>
            </w:r>
          </w:p>
        </w:tc>
        <w:tc>
          <w:tcPr>
            <w:tcW w:w="7371" w:type="dxa"/>
          </w:tcPr>
          <w:p w:rsidR="00B85AFF" w:rsidRPr="006B19A8" w:rsidRDefault="00232B64" w:rsidP="00DF74F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- Арча муниципаль район башлыгы</w:t>
            </w:r>
            <w:r w:rsidR="00CA4810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урынбасары, Арча район Советы р</w:t>
            </w: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әисе урынбасары, комиссия рәисе;</w:t>
            </w:r>
          </w:p>
          <w:p w:rsidR="00B85AFF" w:rsidRPr="006B19A8" w:rsidRDefault="00A6098D" w:rsidP="00DF74F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25CA7" w:rsidTr="00DF74F6">
        <w:trPr>
          <w:trHeight w:val="721"/>
        </w:trPr>
        <w:tc>
          <w:tcPr>
            <w:tcW w:w="2943" w:type="dxa"/>
          </w:tcPr>
          <w:p w:rsidR="00B85AFF" w:rsidRPr="006B19A8" w:rsidRDefault="00232B64" w:rsidP="00CA48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Гапдерахманова</w:t>
            </w:r>
            <w:r w:rsidR="00CA4810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</w:t>
            </w: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Г.</w:t>
            </w:r>
            <w:r w:rsidR="00CA4810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Ә</w:t>
            </w: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7371" w:type="dxa"/>
          </w:tcPr>
          <w:p w:rsidR="00B85AFF" w:rsidRPr="006B19A8" w:rsidRDefault="00232B64" w:rsidP="00AF6AC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-</w:t>
            </w:r>
            <w:r w:rsidR="00AF6AC3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Арча район Советының </w:t>
            </w: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гомуми </w:t>
            </w:r>
            <w:r w:rsidR="00AF6AC3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оештыру бү</w:t>
            </w: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леге җитәкчесе, комиссия секретаре;</w:t>
            </w:r>
          </w:p>
        </w:tc>
      </w:tr>
      <w:tr w:rsidR="00D25CA7" w:rsidTr="00DF74F6">
        <w:trPr>
          <w:trHeight w:val="721"/>
        </w:trPr>
        <w:tc>
          <w:tcPr>
            <w:tcW w:w="2943" w:type="dxa"/>
          </w:tcPr>
          <w:p w:rsidR="007637CB" w:rsidRPr="007637CB" w:rsidRDefault="00232B64" w:rsidP="00DF74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637CB">
              <w:rPr>
                <w:rFonts w:ascii="Times New Roman" w:eastAsia="Times New Roman" w:hAnsi="Times New Roman"/>
                <w:i/>
                <w:sz w:val="28"/>
                <w:szCs w:val="28"/>
                <w:lang w:val="tt-RU"/>
              </w:rPr>
              <w:t>Комиссия әгъзалары:</w:t>
            </w:r>
          </w:p>
        </w:tc>
        <w:tc>
          <w:tcPr>
            <w:tcW w:w="7371" w:type="dxa"/>
          </w:tcPr>
          <w:p w:rsidR="007637CB" w:rsidRPr="006B19A8" w:rsidRDefault="00A6098D" w:rsidP="007637C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25CA7" w:rsidTr="00DF74F6">
        <w:trPr>
          <w:trHeight w:val="721"/>
        </w:trPr>
        <w:tc>
          <w:tcPr>
            <w:tcW w:w="2943" w:type="dxa"/>
          </w:tcPr>
          <w:p w:rsidR="008B6EDB" w:rsidRPr="006B19A8" w:rsidRDefault="00232B64" w:rsidP="00CA48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Батталова Р.Х. </w:t>
            </w:r>
          </w:p>
        </w:tc>
        <w:tc>
          <w:tcPr>
            <w:tcW w:w="7371" w:type="dxa"/>
          </w:tcPr>
          <w:p w:rsidR="008B6EDB" w:rsidRPr="006B19A8" w:rsidRDefault="00232B64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- Арча муниципаль районыны</w:t>
            </w:r>
            <w:r w:rsidR="007907F1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ң Урта Аты авыл җирлеге башлыгы;</w:t>
            </w: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</w:t>
            </w:r>
          </w:p>
          <w:p w:rsidR="008B6EDB" w:rsidRPr="006B19A8" w:rsidRDefault="00A6098D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25CA7" w:rsidTr="00DF74F6">
        <w:trPr>
          <w:trHeight w:val="721"/>
        </w:trPr>
        <w:tc>
          <w:tcPr>
            <w:tcW w:w="2943" w:type="dxa"/>
          </w:tcPr>
          <w:p w:rsidR="008B6EDB" w:rsidRPr="006B19A8" w:rsidRDefault="00232B64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Галимуллин Р.Н. </w:t>
            </w:r>
          </w:p>
        </w:tc>
        <w:tc>
          <w:tcPr>
            <w:tcW w:w="7371" w:type="dxa"/>
          </w:tcPr>
          <w:p w:rsidR="008B6EDB" w:rsidRPr="006B19A8" w:rsidRDefault="00CA4810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- Арча район Советы а</w:t>
            </w:r>
            <w:r w:rsidR="00232B64"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ппараты җитәкчесе;</w:t>
            </w:r>
          </w:p>
        </w:tc>
      </w:tr>
      <w:tr w:rsidR="00D25CA7" w:rsidTr="00DF74F6">
        <w:trPr>
          <w:trHeight w:val="721"/>
        </w:trPr>
        <w:tc>
          <w:tcPr>
            <w:tcW w:w="2943" w:type="dxa"/>
          </w:tcPr>
          <w:p w:rsidR="008B6EDB" w:rsidRPr="006B19A8" w:rsidRDefault="00232B64" w:rsidP="00CA48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Митина О.Г.</w:t>
            </w:r>
          </w:p>
        </w:tc>
        <w:tc>
          <w:tcPr>
            <w:tcW w:w="7371" w:type="dxa"/>
          </w:tcPr>
          <w:p w:rsidR="008B6EDB" w:rsidRPr="006B19A8" w:rsidRDefault="00CA4810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-</w:t>
            </w:r>
            <w:r w:rsidR="00AF6AC3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юридик мәсьәләләр буенча бүлекнең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</w:t>
            </w:r>
            <w:r w:rsidR="00232B64"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баш белгече;</w:t>
            </w:r>
          </w:p>
          <w:p w:rsidR="008B6EDB" w:rsidRPr="006B19A8" w:rsidRDefault="00A6098D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25CA7" w:rsidTr="00DF74F6">
        <w:trPr>
          <w:trHeight w:val="721"/>
        </w:trPr>
        <w:tc>
          <w:tcPr>
            <w:tcW w:w="2943" w:type="dxa"/>
          </w:tcPr>
          <w:p w:rsidR="008B6EDB" w:rsidRPr="006B19A8" w:rsidRDefault="00232B64" w:rsidP="00CA48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Исмәгыйлев Ф.Р.</w:t>
            </w:r>
          </w:p>
        </w:tc>
        <w:tc>
          <w:tcPr>
            <w:tcW w:w="7371" w:type="dxa"/>
          </w:tcPr>
          <w:p w:rsidR="008B6EDB" w:rsidRPr="006B19A8" w:rsidRDefault="00CA4810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-</w:t>
            </w:r>
            <w:r w:rsidR="00232B64"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“</w:t>
            </w:r>
            <w:r w:rsidR="00232B64"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Татарстан Республикасы Арча муниципаль районының Финанс-бюджет палатасы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” МКУ җитәкчесе</w:t>
            </w:r>
            <w:r w:rsidR="00232B64"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;</w:t>
            </w:r>
          </w:p>
          <w:p w:rsidR="008B6EDB" w:rsidRPr="006B19A8" w:rsidRDefault="00A6098D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25CA7" w:rsidTr="00DF74F6">
        <w:tc>
          <w:tcPr>
            <w:tcW w:w="2943" w:type="dxa"/>
          </w:tcPr>
          <w:p w:rsidR="008B6EDB" w:rsidRPr="006B19A8" w:rsidRDefault="00232B64" w:rsidP="00CA4810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Хәкимҗанова А.Ф.</w:t>
            </w:r>
          </w:p>
        </w:tc>
        <w:tc>
          <w:tcPr>
            <w:tcW w:w="7371" w:type="dxa"/>
          </w:tcPr>
          <w:p w:rsidR="008B6EDB" w:rsidRPr="006B19A8" w:rsidRDefault="00232B64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-Арча муниц</w:t>
            </w:r>
            <w:r w:rsidR="00CA4810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ипаль районы башкарма комитеты аппаратының </w:t>
            </w: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гомуми</w:t>
            </w:r>
            <w:r w:rsidR="00CA4810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оештыру</w:t>
            </w:r>
            <w:r w:rsidRPr="006B19A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бүлеге баш белгече.</w:t>
            </w:r>
          </w:p>
          <w:p w:rsidR="008B6EDB" w:rsidRPr="006B19A8" w:rsidRDefault="00A6098D" w:rsidP="008B6E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C3C34" w:rsidRDefault="00A6098D" w:rsidP="00227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C3C34" w:rsidSect="00BC7A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A1CD2"/>
    <w:multiLevelType w:val="hybridMultilevel"/>
    <w:tmpl w:val="D878FBF0"/>
    <w:lvl w:ilvl="0" w:tplc="8DBE4B1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4F4CA240" w:tentative="1">
      <w:start w:val="1"/>
      <w:numFmt w:val="lowerLetter"/>
      <w:lvlText w:val="%2."/>
      <w:lvlJc w:val="left"/>
      <w:pPr>
        <w:ind w:left="1789" w:hanging="360"/>
      </w:pPr>
    </w:lvl>
    <w:lvl w:ilvl="2" w:tplc="E3ACD044" w:tentative="1">
      <w:start w:val="1"/>
      <w:numFmt w:val="lowerRoman"/>
      <w:lvlText w:val="%3."/>
      <w:lvlJc w:val="right"/>
      <w:pPr>
        <w:ind w:left="2509" w:hanging="180"/>
      </w:pPr>
    </w:lvl>
    <w:lvl w:ilvl="3" w:tplc="4C943F44" w:tentative="1">
      <w:start w:val="1"/>
      <w:numFmt w:val="decimal"/>
      <w:lvlText w:val="%4."/>
      <w:lvlJc w:val="left"/>
      <w:pPr>
        <w:ind w:left="3229" w:hanging="360"/>
      </w:pPr>
    </w:lvl>
    <w:lvl w:ilvl="4" w:tplc="954CE7C8" w:tentative="1">
      <w:start w:val="1"/>
      <w:numFmt w:val="lowerLetter"/>
      <w:lvlText w:val="%5."/>
      <w:lvlJc w:val="left"/>
      <w:pPr>
        <w:ind w:left="3949" w:hanging="360"/>
      </w:pPr>
    </w:lvl>
    <w:lvl w:ilvl="5" w:tplc="9122713E" w:tentative="1">
      <w:start w:val="1"/>
      <w:numFmt w:val="lowerRoman"/>
      <w:lvlText w:val="%6."/>
      <w:lvlJc w:val="right"/>
      <w:pPr>
        <w:ind w:left="4669" w:hanging="180"/>
      </w:pPr>
    </w:lvl>
    <w:lvl w:ilvl="6" w:tplc="C78A7A4E" w:tentative="1">
      <w:start w:val="1"/>
      <w:numFmt w:val="decimal"/>
      <w:lvlText w:val="%7."/>
      <w:lvlJc w:val="left"/>
      <w:pPr>
        <w:ind w:left="5389" w:hanging="360"/>
      </w:pPr>
    </w:lvl>
    <w:lvl w:ilvl="7" w:tplc="9802EAB0" w:tentative="1">
      <w:start w:val="1"/>
      <w:numFmt w:val="lowerLetter"/>
      <w:lvlText w:val="%8."/>
      <w:lvlJc w:val="left"/>
      <w:pPr>
        <w:ind w:left="6109" w:hanging="360"/>
      </w:pPr>
    </w:lvl>
    <w:lvl w:ilvl="8" w:tplc="FC90E87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A7"/>
    <w:rsid w:val="00024A52"/>
    <w:rsid w:val="00030264"/>
    <w:rsid w:val="00086851"/>
    <w:rsid w:val="00182993"/>
    <w:rsid w:val="00232B64"/>
    <w:rsid w:val="00297A4C"/>
    <w:rsid w:val="00374962"/>
    <w:rsid w:val="005368D4"/>
    <w:rsid w:val="006F6032"/>
    <w:rsid w:val="007907F1"/>
    <w:rsid w:val="007D0A5F"/>
    <w:rsid w:val="008937C6"/>
    <w:rsid w:val="0093015B"/>
    <w:rsid w:val="00955CE0"/>
    <w:rsid w:val="009D292D"/>
    <w:rsid w:val="009F7A8E"/>
    <w:rsid w:val="00A6098D"/>
    <w:rsid w:val="00AB01B9"/>
    <w:rsid w:val="00AF6AC3"/>
    <w:rsid w:val="00B05056"/>
    <w:rsid w:val="00B864F3"/>
    <w:rsid w:val="00CA4810"/>
    <w:rsid w:val="00D25CA7"/>
    <w:rsid w:val="00E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FBF7"/>
  <w15:docId w15:val="{1939C8C5-FC4D-4B38-9167-0A885951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C3C3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607D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607D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5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ikt ikt</cp:lastModifiedBy>
  <cp:revision>23</cp:revision>
  <cp:lastPrinted>2019-09-20T07:29:00Z</cp:lastPrinted>
  <dcterms:created xsi:type="dcterms:W3CDTF">2019-09-20T12:22:00Z</dcterms:created>
  <dcterms:modified xsi:type="dcterms:W3CDTF">2019-09-24T11:29:00Z</dcterms:modified>
</cp:coreProperties>
</file>